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DFD88" w14:textId="77777777" w:rsidR="00664AC0" w:rsidRPr="00664AC0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Вступление Министра финансов </w:t>
      </w:r>
      <w:proofErr w:type="spellStart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РД</w:t>
      </w:r>
      <w:proofErr w:type="spellEnd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</w:t>
      </w:r>
      <w:proofErr w:type="spellStart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Дабишева</w:t>
      </w:r>
      <w:proofErr w:type="spellEnd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</w:t>
      </w:r>
      <w:proofErr w:type="spellStart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Ш.М</w:t>
      </w:r>
      <w:proofErr w:type="spellEnd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.</w:t>
      </w:r>
    </w:p>
    <w:p w14:paraId="65640EAA" w14:textId="77777777" w:rsidR="00664AC0" w:rsidRPr="00664AC0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к заседанию Комиссии при Главе </w:t>
      </w:r>
      <w:proofErr w:type="spellStart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РД</w:t>
      </w:r>
      <w:proofErr w:type="spellEnd"/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 xml:space="preserve"> по увеличению</w:t>
      </w:r>
    </w:p>
    <w:p w14:paraId="4A937BCE" w14:textId="77777777" w:rsidR="00664AC0" w:rsidRPr="00664AC0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</w:pPr>
      <w:r w:rsidRPr="00664AC0"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/>
        </w:rPr>
        <w:t>доходной части консолидированного бюджета</w:t>
      </w:r>
    </w:p>
    <w:p w14:paraId="170164D5" w14:textId="77777777" w:rsidR="00664AC0" w:rsidRPr="00664AC0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  <w:r w:rsidRPr="00664AC0"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  <w:t xml:space="preserve">«О работе Горной зональной группы» </w:t>
      </w:r>
    </w:p>
    <w:p w14:paraId="2B85EE6F" w14:textId="77777777" w:rsidR="00203701" w:rsidRPr="00D60CCC" w:rsidRDefault="006C04D5" w:rsidP="00664A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  <w:t>(18.02.2026</w:t>
      </w:r>
      <w:r w:rsidR="00664AC0" w:rsidRPr="00D60CCC"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  <w:t>)</w:t>
      </w:r>
    </w:p>
    <w:p w14:paraId="4C18F4DC" w14:textId="77777777" w:rsidR="00664AC0" w:rsidRPr="00D60CCC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</w:p>
    <w:p w14:paraId="74768245" w14:textId="77777777" w:rsidR="00664AC0" w:rsidRPr="00D60CCC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</w:p>
    <w:p w14:paraId="017095EB" w14:textId="77777777" w:rsidR="00664AC0" w:rsidRPr="00664AC0" w:rsidRDefault="00664AC0" w:rsidP="00664AC0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</w:pPr>
      <w:r w:rsidRPr="00664AC0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Уважаемый Сергей </w:t>
      </w:r>
      <w:proofErr w:type="spellStart"/>
      <w:r w:rsidRPr="00664AC0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Алимович</w:t>
      </w:r>
      <w:proofErr w:type="spellEnd"/>
      <w:r w:rsidRPr="00664AC0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 xml:space="preserve">! </w:t>
      </w:r>
    </w:p>
    <w:p w14:paraId="57340DCB" w14:textId="77777777" w:rsidR="00664AC0" w:rsidRPr="00664AC0" w:rsidRDefault="00664AC0" w:rsidP="00664AC0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</w:pPr>
      <w:r w:rsidRPr="00664AC0">
        <w:rPr>
          <w:rFonts w:ascii="Times New Roman" w:hAnsi="Times New Roman" w:cs="Times New Roman"/>
          <w:b/>
          <w:bCs/>
          <w:iCs/>
          <w:sz w:val="32"/>
          <w:szCs w:val="32"/>
          <w:lang w:val="ru-RU"/>
        </w:rPr>
        <w:t>Уважаемые коллеги!</w:t>
      </w:r>
    </w:p>
    <w:p w14:paraId="03021226" w14:textId="77777777" w:rsidR="00664AC0" w:rsidRPr="00664AC0" w:rsidRDefault="00664AC0" w:rsidP="00664AC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</w:p>
    <w:p w14:paraId="7CD860AD" w14:textId="77777777" w:rsidR="00BC6328" w:rsidRDefault="00BC6328" w:rsidP="00BC63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Основными </w:t>
      </w:r>
      <w:r w:rsidRPr="00BC6328"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задачами</w:t>
      </w:r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работы</w:t>
      </w:r>
      <w:r w:rsidR="00CA01F2" w:rsidRPr="003F00BF">
        <w:rPr>
          <w:rFonts w:ascii="Times New Roman" w:hAnsi="Times New Roman" w:cs="Times New Roman"/>
          <w:sz w:val="32"/>
          <w:szCs w:val="32"/>
          <w:lang w:val="ru-RU"/>
        </w:rPr>
        <w:t xml:space="preserve"> Горной зональной группы 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в целях исполнения распоряжения Правительства №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</w:rPr>
        <w:t> 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152-р</w:t>
      </w:r>
      <w:r w:rsidR="00CA01F2" w:rsidRPr="00A86FE4">
        <w:rPr>
          <w:rFonts w:ascii="Times New Roman" w:eastAsia="Times New Roman" w:hAnsi="Times New Roman" w:cs="Times New Roman"/>
          <w:i/>
          <w:color w:val="1F497D" w:themeColor="text2"/>
          <w:sz w:val="32"/>
          <w:szCs w:val="32"/>
          <w:lang w:val="ru-RU" w:eastAsia="ru-RU"/>
        </w:rPr>
        <w:t xml:space="preserve"> (от 17</w:t>
      </w:r>
      <w:r w:rsidR="00CA01F2" w:rsidRPr="00A86FE4">
        <w:rPr>
          <w:rFonts w:ascii="Times New Roman" w:eastAsia="Times New Roman" w:hAnsi="Times New Roman" w:cs="Times New Roman"/>
          <w:i/>
          <w:color w:val="1F497D" w:themeColor="text2"/>
          <w:sz w:val="32"/>
          <w:szCs w:val="32"/>
          <w:lang w:eastAsia="ru-RU"/>
        </w:rPr>
        <w:t> </w:t>
      </w:r>
      <w:r w:rsidR="00CA01F2" w:rsidRPr="00A86FE4">
        <w:rPr>
          <w:rFonts w:ascii="Times New Roman" w:eastAsia="Times New Roman" w:hAnsi="Times New Roman" w:cs="Times New Roman"/>
          <w:i/>
          <w:color w:val="1F497D" w:themeColor="text2"/>
          <w:sz w:val="32"/>
          <w:szCs w:val="32"/>
          <w:lang w:val="ru-RU" w:eastAsia="ru-RU"/>
        </w:rPr>
        <w:t>апреля 2023</w:t>
      </w:r>
      <w:r w:rsidR="00CA01F2" w:rsidRPr="00A86FE4">
        <w:rPr>
          <w:rFonts w:ascii="Times New Roman" w:eastAsia="Times New Roman" w:hAnsi="Times New Roman" w:cs="Times New Roman"/>
          <w:i/>
          <w:color w:val="1F497D" w:themeColor="text2"/>
          <w:sz w:val="32"/>
          <w:szCs w:val="32"/>
          <w:lang w:eastAsia="ru-RU"/>
        </w:rPr>
        <w:t> </w:t>
      </w:r>
      <w:r w:rsidR="00CA01F2" w:rsidRPr="00A86FE4">
        <w:rPr>
          <w:rFonts w:ascii="Times New Roman" w:eastAsia="Times New Roman" w:hAnsi="Times New Roman" w:cs="Times New Roman"/>
          <w:i/>
          <w:color w:val="1F497D" w:themeColor="text2"/>
          <w:sz w:val="32"/>
          <w:szCs w:val="32"/>
          <w:lang w:val="ru-RU" w:eastAsia="ru-RU"/>
        </w:rPr>
        <w:t>года)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и протокольного поручения Правительства (от 13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</w:rPr>
        <w:t> 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апреля 2023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</w:rPr>
        <w:t> </w:t>
      </w:r>
      <w:r w:rsidR="00CA01F2" w:rsidRPr="00A86FE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года)</w:t>
      </w:r>
      <w:r w:rsidR="00CA01F2" w:rsidRPr="00A86FE4">
        <w:rPr>
          <w:rFonts w:ascii="Times New Roman" w:hAnsi="Times New Roman" w:cs="Times New Roman"/>
          <w:color w:val="1F497D" w:themeColor="text2"/>
          <w:sz w:val="32"/>
          <w:szCs w:val="32"/>
          <w:lang w:val="ru-RU"/>
        </w:rPr>
        <w:t xml:space="preserve"> </w:t>
      </w:r>
      <w:r w:rsidR="00CA01F2"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определены:</w:t>
      </w:r>
    </w:p>
    <w:p w14:paraId="5A05A9C0" w14:textId="616F107C" w:rsidR="00CA01F2" w:rsidRPr="00CA01F2" w:rsidRDefault="00CA01F2" w:rsidP="00BC6328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налаживание взаимодействия налоговых органов и руководителей районов;</w:t>
      </w:r>
    </w:p>
    <w:p w14:paraId="6C4E09A2" w14:textId="12E1EC4C" w:rsidR="00CA01F2" w:rsidRPr="00664AC0" w:rsidRDefault="00CA01F2" w:rsidP="00BC63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val="ru-RU" w:eastAsia="ru-RU"/>
        </w:rPr>
      </w:pPr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необходимость улучшения координации с представителями </w:t>
      </w:r>
      <w:proofErr w:type="spellStart"/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ресурсоснабжающих</w:t>
      </w:r>
      <w:proofErr w:type="spellEnd"/>
      <w:r w:rsidRPr="00CA01F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организаций</w:t>
      </w:r>
      <w:r w:rsidR="00BC6328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.</w:t>
      </w:r>
    </w:p>
    <w:p w14:paraId="329F9601" w14:textId="4DECAFB5" w:rsidR="00203701" w:rsidRPr="005A2838" w:rsidRDefault="00CA01F2" w:rsidP="00664AC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</w:t>
      </w:r>
      <w:r w:rsidR="00664AC0"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(Слайды 1–2)</w:t>
      </w:r>
    </w:p>
    <w:p w14:paraId="7AD1849A" w14:textId="25565497" w:rsidR="00472F13" w:rsidRPr="005A2838" w:rsidRDefault="00CD71A8" w:rsidP="00472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Во всех 17 муниципальных образованиях функционируют межведомственные рабочие группы, благодаря чему рейдовые мероприятия проводились непосредственно на местах с участием представителе</w:t>
      </w:r>
      <w:r w:rsidR="00CA01F2">
        <w:rPr>
          <w:rFonts w:ascii="Times New Roman" w:hAnsi="Times New Roman" w:cs="Times New Roman"/>
          <w:sz w:val="32"/>
          <w:szCs w:val="32"/>
          <w:lang w:val="ru-RU"/>
        </w:rPr>
        <w:t>й администраций муниципалитетов.</w:t>
      </w:r>
    </w:p>
    <w:p w14:paraId="3BA7041A" w14:textId="77777777" w:rsidR="00846B17" w:rsidRDefault="00472F13" w:rsidP="00472F1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</w:t>
      </w:r>
      <w:r w:rsidR="00817ECF"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 3)</w:t>
      </w:r>
    </w:p>
    <w:p w14:paraId="6C67DC8C" w14:textId="38B966BC" w:rsidR="00203701" w:rsidRPr="005A2838" w:rsidRDefault="00817ECF" w:rsidP="00472F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Совместные рейды с участием налоговых и правоохранительных органов по постановке на налоговый учёт объектов предпринимательской деятельности показали следующие результаты:</w:t>
      </w:r>
    </w:p>
    <w:p w14:paraId="6784DBE5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- проверено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484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объекта предпринимательской деятельности;</w:t>
      </w:r>
    </w:p>
    <w:p w14:paraId="6EF4D5E7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- не состояли на налоговом учёте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380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объектов.</w:t>
      </w:r>
    </w:p>
    <w:p w14:paraId="41BEE678" w14:textId="77777777" w:rsidR="00306F56" w:rsidRPr="00C07EDB" w:rsidRDefault="00306F56" w:rsidP="00306F56">
      <w:pPr>
        <w:spacing w:after="0" w:line="360" w:lineRule="auto"/>
        <w:ind w:firstLine="567"/>
        <w:jc w:val="both"/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</w:pPr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lastRenderedPageBreak/>
        <w:t xml:space="preserve">Из проверенных объектов в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Гергебильском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(35),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Акушинском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(23),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Шамильском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(17 объектов),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Лакском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(16),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Тляратинском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(9),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Ахвахском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(7) районах – </w:t>
      </w:r>
      <w:r w:rsidRPr="00C07EDB">
        <w:rPr>
          <w:rFonts w:ascii="Times New Roman" w:hAnsi="Times New Roman"/>
          <w:b/>
          <w:i/>
          <w:color w:val="1F497D" w:themeColor="text2"/>
          <w:sz w:val="32"/>
          <w:szCs w:val="32"/>
          <w:lang w:val="ru-RU"/>
        </w:rPr>
        <w:t>ни один объект не был</w:t>
      </w:r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поставлен на учет. </w:t>
      </w:r>
    </w:p>
    <w:p w14:paraId="31CD68EE" w14:textId="7BF7F17F" w:rsidR="00306F56" w:rsidRPr="00C07EDB" w:rsidRDefault="00306F56" w:rsidP="00306F5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</w:pPr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Свыше </w:t>
      </w:r>
      <w:r w:rsidRPr="00C07EDB">
        <w:rPr>
          <w:rFonts w:ascii="Times New Roman" w:hAnsi="Times New Roman"/>
          <w:b/>
          <w:i/>
          <w:color w:val="1F497D" w:themeColor="text2"/>
          <w:sz w:val="32"/>
          <w:szCs w:val="32"/>
          <w:lang w:val="ru-RU"/>
        </w:rPr>
        <w:t xml:space="preserve">70 проц. объектов не состояло </w:t>
      </w:r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на учете в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Левашинском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(89 из 106) и </w:t>
      </w:r>
      <w:proofErr w:type="spellStart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>Унцукульском</w:t>
      </w:r>
      <w:proofErr w:type="spellEnd"/>
      <w:r w:rsidRPr="00C07EDB">
        <w:rPr>
          <w:rFonts w:ascii="Times New Roman" w:hAnsi="Times New Roman"/>
          <w:bCs/>
          <w:i/>
          <w:color w:val="1F497D" w:themeColor="text2"/>
          <w:sz w:val="32"/>
          <w:szCs w:val="32"/>
          <w:lang w:val="ru-RU"/>
        </w:rPr>
        <w:t xml:space="preserve"> (54 из 69) районах.</w:t>
      </w:r>
    </w:p>
    <w:p w14:paraId="303F3047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(Слайды 4–5)</w:t>
      </w:r>
    </w:p>
    <w:p w14:paraId="032BE804" w14:textId="34AF13B3" w:rsidR="00203701" w:rsidRPr="005A2838" w:rsidRDefault="00817ECF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Бюджетные назначения по налоговым и неналоговым доходам за 2025 год исполнены на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105 проц.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и составили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2 млрд 624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рублей.</w:t>
      </w:r>
    </w:p>
    <w:p w14:paraId="46709B39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Структура поступлений:</w:t>
      </w:r>
    </w:p>
    <w:p w14:paraId="68FFB545" w14:textId="7991B66A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налоговые доходы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95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проц.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</w:p>
    <w:p w14:paraId="34DA0790" w14:textId="2A0B2A75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неналоговые доходы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14:paraId="3E214E6F" w14:textId="71F87F1F" w:rsidR="00203701" w:rsidRPr="005A2838" w:rsidRDefault="00817ECF" w:rsidP="00CA01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Налоговые доходы составили </w:t>
      </w:r>
      <w:r w:rsidRPr="00D60CCC">
        <w:rPr>
          <w:rFonts w:ascii="Times New Roman" w:hAnsi="Times New Roman" w:cs="Times New Roman"/>
          <w:b/>
          <w:sz w:val="32"/>
          <w:szCs w:val="32"/>
          <w:lang w:val="ru-RU"/>
        </w:rPr>
        <w:t>2 млрд 495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рублей, что на </w:t>
      </w:r>
      <w:r w:rsidRPr="00D60CCC">
        <w:rPr>
          <w:rFonts w:ascii="Times New Roman" w:hAnsi="Times New Roman" w:cs="Times New Roman"/>
          <w:b/>
          <w:sz w:val="32"/>
          <w:szCs w:val="32"/>
          <w:lang w:val="ru-RU"/>
        </w:rPr>
        <w:t>310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 больше, чем в 2024 году.</w:t>
      </w:r>
    </w:p>
    <w:p w14:paraId="1ECABFBC" w14:textId="6D5C84AA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</w:t>
      </w:r>
      <w:r w:rsidR="004B1173">
        <w:rPr>
          <w:rFonts w:ascii="Times New Roman" w:hAnsi="Times New Roman" w:cs="Times New Roman"/>
          <w:color w:val="FF0000"/>
          <w:sz w:val="32"/>
          <w:szCs w:val="32"/>
          <w:lang w:val="ru-RU"/>
        </w:rPr>
        <w:t>ы</w:t>
      </w: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6</w:t>
      </w:r>
      <w:r w:rsidR="004B1173">
        <w:rPr>
          <w:rFonts w:ascii="Times New Roman" w:hAnsi="Times New Roman" w:cs="Times New Roman"/>
          <w:color w:val="FF0000"/>
          <w:sz w:val="32"/>
          <w:szCs w:val="32"/>
          <w:lang w:val="ru-RU"/>
        </w:rPr>
        <w:t>, 6.1, 6.2</w:t>
      </w: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)</w:t>
      </w:r>
    </w:p>
    <w:p w14:paraId="1E955DD2" w14:textId="35CD5563" w:rsidR="00216526" w:rsidRPr="004B1173" w:rsidRDefault="00817ECF" w:rsidP="00664AC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По сравнению с предыдущим годом собственные доходы увеличились на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312,4 млн</w:t>
      </w:r>
      <w:r w:rsidR="004B1173">
        <w:rPr>
          <w:rFonts w:ascii="Times New Roman" w:hAnsi="Times New Roman" w:cs="Times New Roman"/>
          <w:sz w:val="32"/>
          <w:szCs w:val="32"/>
          <w:lang w:val="ru-RU"/>
        </w:rPr>
        <w:t xml:space="preserve"> рублей, или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113,4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</w:t>
      </w:r>
      <w:r w:rsidR="00BC6328" w:rsidRPr="00216526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216526" w:rsidRPr="00216526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216526" w:rsidRP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в том </w:t>
      </w:r>
      <w:proofErr w:type="gramStart"/>
      <w:r w:rsidR="00216526" w:rsidRP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числе</w:t>
      </w:r>
      <w:r w:rsid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:</w:t>
      </w:r>
      <w:r w:rsidR="00216526" w:rsidRP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 </w:t>
      </w:r>
      <w:proofErr w:type="gramEnd"/>
      <w:r w:rsid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                </w:t>
      </w:r>
      <w:proofErr w:type="spellStart"/>
      <w:r w:rsidR="00216526" w:rsidRP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НДФЛ</w:t>
      </w:r>
      <w:proofErr w:type="spellEnd"/>
      <w:r w:rsid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– </w:t>
      </w:r>
      <w:r w:rsidR="004B1173" w:rsidRPr="004B1173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108,3 проц</w:t>
      </w:r>
      <w:r w:rsidR="004B1173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., </w:t>
      </w:r>
      <w:proofErr w:type="spellStart"/>
      <w:r w:rsidR="004B1173" w:rsidRPr="005A2838">
        <w:rPr>
          <w:rFonts w:ascii="Times New Roman" w:hAnsi="Times New Roman" w:cs="Times New Roman"/>
          <w:sz w:val="32"/>
          <w:szCs w:val="32"/>
          <w:lang w:val="ru-RU"/>
        </w:rPr>
        <w:t>УСН</w:t>
      </w:r>
      <w:proofErr w:type="spellEnd"/>
      <w:r w:rsidR="004B1173"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="004B1173">
        <w:rPr>
          <w:rFonts w:ascii="Times New Roman" w:hAnsi="Times New Roman" w:cs="Times New Roman"/>
          <w:b/>
          <w:sz w:val="32"/>
          <w:szCs w:val="32"/>
          <w:lang w:val="ru-RU"/>
        </w:rPr>
        <w:t>133,8</w:t>
      </w:r>
      <w:r w:rsidR="004B1173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4B1173">
        <w:rPr>
          <w:rFonts w:ascii="Times New Roman" w:hAnsi="Times New Roman" w:cs="Times New Roman"/>
          <w:b/>
          <w:sz w:val="32"/>
          <w:szCs w:val="32"/>
          <w:lang w:val="ru-RU"/>
        </w:rPr>
        <w:t>проц.</w:t>
      </w:r>
      <w:r w:rsidR="004B1173" w:rsidRPr="005A2838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  <w:r w:rsidR="004B117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4B1173">
        <w:rPr>
          <w:rFonts w:ascii="Times New Roman" w:hAnsi="Times New Roman" w:cs="Times New Roman"/>
          <w:sz w:val="32"/>
          <w:szCs w:val="32"/>
          <w:lang w:val="ru-RU"/>
        </w:rPr>
        <w:t>н</w:t>
      </w:r>
      <w:r w:rsidR="004B1173" w:rsidRPr="004B1173">
        <w:rPr>
          <w:rFonts w:ascii="Times New Roman" w:hAnsi="Times New Roman" w:cs="Times New Roman"/>
          <w:sz w:val="32"/>
          <w:szCs w:val="32"/>
          <w:lang w:val="ru-RU"/>
        </w:rPr>
        <w:t>алог на имущество физических</w:t>
      </w:r>
      <w:r w:rsidR="004B1173">
        <w:rPr>
          <w:rFonts w:ascii="Times New Roman" w:hAnsi="Times New Roman" w:cs="Times New Roman"/>
          <w:sz w:val="32"/>
          <w:szCs w:val="32"/>
          <w:lang w:val="ru-RU"/>
        </w:rPr>
        <w:t xml:space="preserve"> лиц – </w:t>
      </w:r>
      <w:r w:rsidR="004B1173" w:rsidRPr="004B1173">
        <w:rPr>
          <w:rFonts w:ascii="Times New Roman" w:hAnsi="Times New Roman" w:cs="Times New Roman"/>
          <w:b/>
          <w:sz w:val="32"/>
          <w:szCs w:val="32"/>
          <w:lang w:val="ru-RU"/>
        </w:rPr>
        <w:t>129,6 проц</w:t>
      </w:r>
      <w:r w:rsidR="004B1173">
        <w:rPr>
          <w:rFonts w:ascii="Times New Roman" w:hAnsi="Times New Roman" w:cs="Times New Roman"/>
          <w:sz w:val="32"/>
          <w:szCs w:val="32"/>
          <w:lang w:val="ru-RU"/>
        </w:rPr>
        <w:t xml:space="preserve">., </w:t>
      </w:r>
      <w:r w:rsidR="004B1173" w:rsidRPr="004B1173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земельный налог – 96,0 проц.</w:t>
      </w:r>
    </w:p>
    <w:p w14:paraId="699D148A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 7)</w:t>
      </w:r>
    </w:p>
    <w:p w14:paraId="4A29D437" w14:textId="77777777" w:rsidR="00203701" w:rsidRPr="005A2838" w:rsidRDefault="00817ECF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Исполнение по основным налогам:</w:t>
      </w:r>
    </w:p>
    <w:p w14:paraId="41BF12E7" w14:textId="40C0F061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НДФЛ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100,8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проц.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</w:p>
    <w:p w14:paraId="5A450859" w14:textId="05B9064B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УСН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120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gramStart"/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проц.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  <w:proofErr w:type="gramEnd"/>
    </w:p>
    <w:p w14:paraId="255E35C5" w14:textId="77777777" w:rsidR="00B60E3B" w:rsidRPr="005A2838" w:rsidRDefault="00B60E3B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По имущественным налогам сохраняется неблагоприятная ситуация, в частности:</w:t>
      </w:r>
    </w:p>
    <w:p w14:paraId="2A418E93" w14:textId="3DE23322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налог на имущество физических лиц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91 проц.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,</w:t>
      </w:r>
    </w:p>
    <w:p w14:paraId="26E9D48E" w14:textId="1FA517B4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земельный налог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59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проц.</w:t>
      </w:r>
    </w:p>
    <w:p w14:paraId="738C0D5F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lastRenderedPageBreak/>
        <w:t>(Слайд 8)</w:t>
      </w:r>
    </w:p>
    <w:p w14:paraId="5EE9E1C8" w14:textId="77777777" w:rsidR="00203701" w:rsidRPr="005A2838" w:rsidRDefault="00B60E3B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Как ключевому фактору выявления теневой экономики, м</w:t>
      </w:r>
      <w:r w:rsidR="00817ECF" w:rsidRPr="005A2838">
        <w:rPr>
          <w:rFonts w:ascii="Times New Roman" w:hAnsi="Times New Roman" w:cs="Times New Roman"/>
          <w:sz w:val="32"/>
          <w:szCs w:val="32"/>
          <w:lang w:val="ru-RU"/>
        </w:rPr>
        <w:t>униципальные рабочие группы продолжают работу по снижению неформальной занятости.</w:t>
      </w:r>
    </w:p>
    <w:p w14:paraId="4D87A1A1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4A216A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Лучшие показатели</w:t>
      </w:r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выполнения плановых назначений на 2025 год:</w:t>
      </w:r>
    </w:p>
    <w:p w14:paraId="67506D82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Ботлихский — 105 % (640 человек при плане 610),</w:t>
      </w:r>
    </w:p>
    <w:p w14:paraId="13861422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Акушинский</w:t>
      </w:r>
      <w:proofErr w:type="spellEnd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101 % (601 при плане 594),</w:t>
      </w:r>
    </w:p>
    <w:p w14:paraId="19BF1227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Хунзахский</w:t>
      </w:r>
      <w:proofErr w:type="spellEnd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101 % (365 при плане 363),</w:t>
      </w:r>
    </w:p>
    <w:p w14:paraId="522825AD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Ахвахский</w:t>
      </w:r>
      <w:proofErr w:type="spellEnd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102 % (310 при плане 305),</w:t>
      </w:r>
    </w:p>
    <w:p w14:paraId="693A50EF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Унцукульский</w:t>
      </w:r>
      <w:proofErr w:type="spellEnd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101 % (297 при плане 294),</w:t>
      </w:r>
    </w:p>
    <w:p w14:paraId="7D3FE106" w14:textId="77777777" w:rsidR="00203701" w:rsidRPr="004A216A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proofErr w:type="spellStart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Цунтинский</w:t>
      </w:r>
      <w:proofErr w:type="spellEnd"/>
      <w:r w:rsidRPr="004A216A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— 100,4 % (278 при плане 277).</w:t>
      </w:r>
    </w:p>
    <w:p w14:paraId="16A89B38" w14:textId="77777777" w:rsidR="00203701" w:rsidRPr="00846B17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</w:pPr>
      <w:r w:rsidRPr="00846B17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lang w:val="ru-RU"/>
        </w:rPr>
        <w:t>Наиболее низкие</w:t>
      </w:r>
      <w:r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результаты:</w:t>
      </w:r>
    </w:p>
    <w:p w14:paraId="5D576685" w14:textId="77777777" w:rsidR="00203701" w:rsidRPr="00846B17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</w:pPr>
      <w:proofErr w:type="spellStart"/>
      <w:r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Тляратинский</w:t>
      </w:r>
      <w:proofErr w:type="spellEnd"/>
      <w:r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— 69 % (260 при плане 379),</w:t>
      </w:r>
    </w:p>
    <w:p w14:paraId="7D04D87A" w14:textId="77777777" w:rsidR="00203701" w:rsidRPr="00846B17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</w:pPr>
      <w:proofErr w:type="spellStart"/>
      <w:r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Шамильский</w:t>
      </w:r>
      <w:proofErr w:type="spellEnd"/>
      <w:r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— 85 % (331 из 388).</w:t>
      </w:r>
    </w:p>
    <w:p w14:paraId="3DF1AA32" w14:textId="502E25A1" w:rsidR="00203701" w:rsidRPr="005A2838" w:rsidRDefault="00817ECF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По оценкам статистики, доля теневой эк</w:t>
      </w:r>
      <w:r w:rsidR="00D60CCC">
        <w:rPr>
          <w:rFonts w:ascii="Times New Roman" w:hAnsi="Times New Roman" w:cs="Times New Roman"/>
          <w:sz w:val="32"/>
          <w:szCs w:val="32"/>
          <w:lang w:val="ru-RU"/>
        </w:rPr>
        <w:t xml:space="preserve">ономики в республике составляет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40–60 проц.,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что требует дальнейшего усиления работы.</w:t>
      </w:r>
    </w:p>
    <w:p w14:paraId="7B1B0CF6" w14:textId="77777777" w:rsidR="00203701" w:rsidRPr="005A2838" w:rsidRDefault="00817ECF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В конце прошлого года, </w:t>
      </w:r>
      <w:r w:rsidRPr="005A2838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31 октября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>, совместно со Счётной палатой Республики Дагестан проведено установочное совещание с участием налоговых, правоохранительных органов, судебных приставов и глав муниципальных образований.</w:t>
      </w:r>
    </w:p>
    <w:p w14:paraId="57CD4089" w14:textId="77777777" w:rsidR="00203701" w:rsidRPr="005A2838" w:rsidRDefault="00817ECF" w:rsidP="00B60E3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По состоянию на 1 января 2026 года налоговая задолженность составила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935,4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рублей, при этом она снижена на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66 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>млн рублей.</w:t>
      </w:r>
    </w:p>
    <w:p w14:paraId="26FA0257" w14:textId="212FA01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задолженность консолидированного бюджета — </w:t>
      </w:r>
      <w:r w:rsidRPr="00D60CCC">
        <w:rPr>
          <w:rFonts w:ascii="Times New Roman" w:hAnsi="Times New Roman" w:cs="Times New Roman"/>
          <w:b/>
          <w:i/>
          <w:color w:val="1F497D" w:themeColor="text2"/>
          <w:sz w:val="32"/>
          <w:szCs w:val="32"/>
          <w:lang w:val="ru-RU"/>
        </w:rPr>
        <w:t>11,4</w:t>
      </w:r>
      <w:r w:rsidRPr="005A2838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млрд рублей.</w:t>
      </w:r>
    </w:p>
    <w:p w14:paraId="60388E75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 9)</w:t>
      </w:r>
    </w:p>
    <w:p w14:paraId="74BE09F3" w14:textId="77777777" w:rsidR="00203701" w:rsidRPr="005A2838" w:rsidRDefault="00817ECF" w:rsidP="004A216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>Наибольшее снижение задолженности по имущественным налогам обеспечено в:</w:t>
      </w:r>
    </w:p>
    <w:p w14:paraId="39909B40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lastRenderedPageBreak/>
        <w:t>Левашинском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районе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минус 18,6 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>млн рублей,</w:t>
      </w:r>
    </w:p>
    <w:p w14:paraId="7BA0B658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Акушинском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минус 12,6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рублей,</w:t>
      </w:r>
    </w:p>
    <w:p w14:paraId="5F8054D7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Хунзахском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минус 8,1 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>млн рублей,</w:t>
      </w:r>
    </w:p>
    <w:p w14:paraId="109739B1" w14:textId="3B1D5B69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Тляратинском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минус 6,1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рублей.</w:t>
      </w:r>
    </w:p>
    <w:p w14:paraId="148D0482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 10)</w:t>
      </w:r>
    </w:p>
    <w:p w14:paraId="00F2B477" w14:textId="77777777" w:rsidR="00203701" w:rsidRPr="005A2838" w:rsidRDefault="00817ECF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Задолженность бюджетных учреждений Горной зоны на 1 января 2026 года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285,4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 рублей, в том числе:</w:t>
      </w:r>
    </w:p>
    <w:p w14:paraId="7A01E669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страховые взносы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151,4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млн,</w:t>
      </w:r>
    </w:p>
    <w:p w14:paraId="35F1384B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НДФЛ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16,7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млн,</w:t>
      </w:r>
    </w:p>
    <w:p w14:paraId="020954B7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прочие налоги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5,9</w:t>
      </w: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млн,</w:t>
      </w:r>
    </w:p>
    <w:p w14:paraId="3B039E30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пени — 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110,7 </w:t>
      </w:r>
      <w:r w:rsidR="005A2838" w:rsidRPr="005A2838">
        <w:rPr>
          <w:rFonts w:ascii="Times New Roman" w:hAnsi="Times New Roman" w:cs="Times New Roman"/>
          <w:sz w:val="32"/>
          <w:szCs w:val="32"/>
          <w:lang w:val="ru-RU"/>
        </w:rPr>
        <w:t>млн рублей.</w:t>
      </w:r>
    </w:p>
    <w:p w14:paraId="14D869A4" w14:textId="410F730B" w:rsidR="00203701" w:rsidRPr="005A2838" w:rsidRDefault="00D63D24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Порядка </w:t>
      </w:r>
      <w:r w:rsidRPr="00D63D24">
        <w:rPr>
          <w:rFonts w:ascii="Times New Roman" w:hAnsi="Times New Roman" w:cs="Times New Roman"/>
          <w:b/>
          <w:sz w:val="32"/>
          <w:szCs w:val="32"/>
          <w:lang w:val="ru-RU"/>
        </w:rPr>
        <w:t>60 проц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817ECF"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задолженности связано с фондом оплаты труда, что является недопустимым, особенно с учётом перевыполнения поступлений по </w:t>
      </w:r>
      <w:proofErr w:type="spellStart"/>
      <w:r w:rsidR="00817ECF" w:rsidRPr="005A2838">
        <w:rPr>
          <w:rFonts w:ascii="Times New Roman" w:hAnsi="Times New Roman" w:cs="Times New Roman"/>
          <w:sz w:val="32"/>
          <w:szCs w:val="32"/>
          <w:lang w:val="ru-RU"/>
        </w:rPr>
        <w:t>НДФЛ</w:t>
      </w:r>
      <w:proofErr w:type="spellEnd"/>
      <w:r w:rsidR="00817ECF"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почти во всех районах, кроме:</w:t>
      </w:r>
    </w:p>
    <w:p w14:paraId="4D5966A9" w14:textId="5F541D16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Цумадинского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90</w:t>
      </w:r>
      <w:r w:rsidR="00BC6328" w:rsidRPr="00BC63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проц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>,</w:t>
      </w:r>
    </w:p>
    <w:p w14:paraId="7674F1BC" w14:textId="7048A8CD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5A2838">
        <w:rPr>
          <w:rFonts w:ascii="Times New Roman" w:hAnsi="Times New Roman" w:cs="Times New Roman"/>
          <w:sz w:val="32"/>
          <w:szCs w:val="32"/>
          <w:lang w:val="ru-RU"/>
        </w:rPr>
        <w:t>Цунтинского</w:t>
      </w:r>
      <w:proofErr w:type="spellEnd"/>
      <w:r w:rsidRPr="005A2838">
        <w:rPr>
          <w:rFonts w:ascii="Times New Roman" w:hAnsi="Times New Roman" w:cs="Times New Roman"/>
          <w:sz w:val="32"/>
          <w:szCs w:val="32"/>
          <w:lang w:val="ru-RU"/>
        </w:rPr>
        <w:t xml:space="preserve"> — </w:t>
      </w:r>
      <w:r w:rsidR="00BC6328">
        <w:rPr>
          <w:rFonts w:ascii="Times New Roman" w:hAnsi="Times New Roman" w:cs="Times New Roman"/>
          <w:b/>
          <w:sz w:val="32"/>
          <w:szCs w:val="32"/>
          <w:lang w:val="ru-RU"/>
        </w:rPr>
        <w:t>93 проц</w:t>
      </w: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14:paraId="7F6AB959" w14:textId="77777777" w:rsidR="00203701" w:rsidRPr="005A2838" w:rsidRDefault="00817ECF" w:rsidP="00472F1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color w:val="FF0000"/>
          <w:sz w:val="32"/>
          <w:szCs w:val="32"/>
          <w:lang w:val="ru-RU"/>
        </w:rPr>
        <w:t>(Слайды 11–12)</w:t>
      </w:r>
    </w:p>
    <w:p w14:paraId="4D4A6D41" w14:textId="77777777" w:rsidR="004B1173" w:rsidRDefault="00817ECF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16526">
        <w:rPr>
          <w:rFonts w:ascii="Times New Roman" w:hAnsi="Times New Roman" w:cs="Times New Roman"/>
          <w:sz w:val="32"/>
          <w:szCs w:val="32"/>
          <w:lang w:val="ru-RU"/>
        </w:rPr>
        <w:t>По итогам совещания определены два ключевых направления работы.</w:t>
      </w:r>
      <w:r w:rsidR="00216526"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Во –</w:t>
      </w:r>
      <w:r w:rsidR="00216526"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="00216526"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первых, </w:t>
      </w:r>
      <w:r w:rsidR="00216526"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подготовка самих нормативно – правовых актов по списанию безнадежной к взысканию задолженности по местных налогам 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(в </w:t>
      </w:r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>14 районах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принято –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</w:rPr>
        <w:t> </w:t>
      </w:r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>147</w:t>
      </w:r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</w:rPr>
        <w:t> </w:t>
      </w:r>
      <w:proofErr w:type="spellStart"/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>НПА</w:t>
      </w:r>
      <w:proofErr w:type="spellEnd"/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 xml:space="preserve">, 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из них по Горной зоне – </w:t>
      </w:r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 xml:space="preserve">66 </w:t>
      </w:r>
      <w:proofErr w:type="spellStart"/>
      <w:r w:rsidR="00216526" w:rsidRPr="00D63D24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32"/>
          <w:lang w:val="ru-RU"/>
        </w:rPr>
        <w:t>НПА</w:t>
      </w:r>
      <w:proofErr w:type="spellEnd"/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 xml:space="preserve"> или 45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</w:rPr>
        <w:t> </w:t>
      </w:r>
      <w:r w:rsidR="00216526" w:rsidRPr="00D63D24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проц.)</w:t>
      </w:r>
      <w:r w:rsidR="00216526"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,</w:t>
      </w:r>
      <w:r w:rsidR="00216526"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="00216526"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в том числе Минфином подготовлен проект закона по транспортному налогу, что позволит снизить безнадежную к взысканию задолженность по республике на несколько сотен миллионов рублей.</w:t>
      </w:r>
      <w:r w:rsidR="00216526"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</w:p>
    <w:p w14:paraId="3C557582" w14:textId="215176E2" w:rsidR="00203701" w:rsidRPr="00216526" w:rsidRDefault="00216526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bookmarkStart w:id="0" w:name="_GoBack"/>
      <w:bookmarkEnd w:id="0"/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Во –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вторых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усиление технических мероприятий по </w:t>
      </w:r>
      <w:proofErr w:type="spellStart"/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госинформсистемам</w:t>
      </w:r>
      <w:proofErr w:type="spellEnd"/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рейдовых проверок. Например, по районам Горной зоны, при общем количестве </w:t>
      </w:r>
      <w:r w:rsidRPr="00D63D24">
        <w:rPr>
          <w:rFonts w:ascii="Times New Roman" w:hAnsi="Times New Roman" w:cs="Times New Roman"/>
          <w:sz w:val="32"/>
          <w:szCs w:val="32"/>
          <w:lang w:val="ru-RU"/>
        </w:rPr>
        <w:t>земельных участков</w:t>
      </w:r>
      <w:r w:rsidRPr="00D63D24">
        <w:rPr>
          <w:rFonts w:ascii="Times New Roman" w:hAnsi="Times New Roman" w:cs="Times New Roman"/>
          <w:sz w:val="32"/>
          <w:szCs w:val="32"/>
        </w:rPr>
        <w:t> </w:t>
      </w:r>
      <w:r w:rsidRPr="00D63D24">
        <w:rPr>
          <w:rFonts w:ascii="Times New Roman" w:hAnsi="Times New Roman" w:cs="Times New Roman"/>
          <w:b/>
          <w:bCs/>
          <w:sz w:val="32"/>
          <w:szCs w:val="32"/>
          <w:lang w:val="ru-RU"/>
        </w:rPr>
        <w:t>157,7</w:t>
      </w:r>
      <w:r w:rsidRPr="00D63D24">
        <w:rPr>
          <w:rFonts w:ascii="Times New Roman" w:hAnsi="Times New Roman" w:cs="Times New Roman"/>
          <w:sz w:val="32"/>
          <w:szCs w:val="32"/>
        </w:rPr>
        <w:t> </w:t>
      </w:r>
      <w:r w:rsidR="00D63D24">
        <w:rPr>
          <w:rFonts w:ascii="Times New Roman" w:hAnsi="Times New Roman" w:cs="Times New Roman"/>
          <w:b/>
          <w:bCs/>
          <w:sz w:val="32"/>
          <w:szCs w:val="32"/>
          <w:lang w:val="ru-RU"/>
        </w:rPr>
        <w:t>тыс.</w:t>
      </w:r>
      <w:r w:rsidRPr="00D63D24">
        <w:rPr>
          <w:rFonts w:ascii="Times New Roman" w:hAnsi="Times New Roman" w:cs="Times New Roman"/>
          <w:i/>
          <w:iCs/>
          <w:sz w:val="32"/>
          <w:szCs w:val="32"/>
          <w:lang w:val="ru-RU"/>
        </w:rPr>
        <w:t xml:space="preserve"> </w:t>
      </w:r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 xml:space="preserve">(данные Управления </w:t>
      </w:r>
      <w:proofErr w:type="spellStart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>Росреестра</w:t>
      </w:r>
      <w:proofErr w:type="spellEnd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 xml:space="preserve"> по </w:t>
      </w:r>
      <w:proofErr w:type="spellStart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>РД</w:t>
      </w:r>
      <w:proofErr w:type="spellEnd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>)</w:t>
      </w:r>
      <w:r w:rsidRPr="00D63D24">
        <w:rPr>
          <w:rFonts w:ascii="Times New Roman" w:hAnsi="Times New Roman" w:cs="Times New Roman"/>
          <w:color w:val="1F497D" w:themeColor="text2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 системе </w:t>
      </w:r>
      <w:proofErr w:type="spellStart"/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АИС</w:t>
      </w:r>
      <w:proofErr w:type="spellEnd"/>
      <w:r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«Налог</w:t>
      </w:r>
      <w:r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-</w:t>
      </w:r>
      <w:r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3» – зарегистрировано 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122,7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тыс</w:t>
      </w:r>
      <w:r w:rsidR="00D63D24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. </w:t>
      </w:r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 xml:space="preserve">(данные Управления </w:t>
      </w:r>
      <w:proofErr w:type="spellStart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>ФНС</w:t>
      </w:r>
      <w:proofErr w:type="spellEnd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 xml:space="preserve"> России по </w:t>
      </w:r>
      <w:proofErr w:type="spellStart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>РД</w:t>
      </w:r>
      <w:proofErr w:type="spellEnd"/>
      <w:r w:rsidRPr="00D63D24">
        <w:rPr>
          <w:rFonts w:ascii="Times New Roman" w:hAnsi="Times New Roman" w:cs="Times New Roman"/>
          <w:i/>
          <w:iCs/>
          <w:color w:val="1F497D" w:themeColor="text2"/>
          <w:sz w:val="32"/>
          <w:szCs w:val="32"/>
          <w:lang w:val="ru-RU"/>
        </w:rPr>
        <w:t xml:space="preserve">) </w:t>
      </w:r>
      <w:r w:rsidRPr="00216526">
        <w:rPr>
          <w:rFonts w:ascii="Times New Roman" w:hAnsi="Times New Roman" w:cs="Times New Roman"/>
          <w:i/>
          <w:iCs/>
          <w:color w:val="000000"/>
          <w:sz w:val="32"/>
          <w:szCs w:val="32"/>
          <w:lang w:val="ru-RU"/>
        </w:rPr>
        <w:t xml:space="preserve">или порядка </w:t>
      </w:r>
      <w:r w:rsidRPr="00D63D24">
        <w:rPr>
          <w:rFonts w:ascii="Times New Roman" w:hAnsi="Times New Roman" w:cs="Times New Roman"/>
          <w:b/>
          <w:i/>
          <w:iCs/>
          <w:color w:val="000000"/>
          <w:sz w:val="32"/>
          <w:szCs w:val="32"/>
          <w:lang w:val="ru-RU"/>
        </w:rPr>
        <w:t>– 78 проц</w:t>
      </w:r>
      <w:r w:rsidRPr="00216526">
        <w:rPr>
          <w:rFonts w:ascii="Times New Roman" w:hAnsi="Times New Roman" w:cs="Times New Roman"/>
          <w:i/>
          <w:iCs/>
          <w:color w:val="000000"/>
          <w:sz w:val="32"/>
          <w:szCs w:val="32"/>
          <w:lang w:val="ru-RU"/>
        </w:rPr>
        <w:t xml:space="preserve">. 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Соответственно по объектам недвижимости из 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55,7</w:t>
      </w:r>
      <w:r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тысяч в </w:t>
      </w:r>
      <w:proofErr w:type="spellStart"/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>АИС</w:t>
      </w:r>
      <w:proofErr w:type="spellEnd"/>
      <w:r w:rsidRPr="00216526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«Налог-3» зарегистрировано 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50,1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тыс.,</w:t>
      </w:r>
      <w:r w:rsidRPr="00216526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из них в 2025 году–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порядка 6 тыс.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объектов недвижимости.</w:t>
      </w:r>
      <w:r w:rsidRPr="00216526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</w:p>
    <w:p w14:paraId="4A01B42F" w14:textId="3A2F8DA7" w:rsidR="00203701" w:rsidRPr="005A2838" w:rsidRDefault="00D63D24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Подводя итоги, с</w:t>
      </w:r>
      <w:r w:rsidR="00817ECF" w:rsidRPr="00846B17">
        <w:rPr>
          <w:rFonts w:ascii="Times New Roman" w:hAnsi="Times New Roman" w:cs="Times New Roman"/>
          <w:i/>
          <w:color w:val="1F497D" w:themeColor="text2"/>
          <w:sz w:val="32"/>
          <w:szCs w:val="32"/>
          <w:lang w:val="ru-RU"/>
        </w:rPr>
        <w:t>читаю необходимым продолжить системную работу глав муниципальных образований совместно с налоговыми, регистрирующими и правоохранительными органами по увеличению доходной базы и сокращению теневого сектора экономики</w:t>
      </w:r>
      <w:r w:rsidR="00817ECF" w:rsidRPr="005A2838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3E6A5653" w14:textId="77777777" w:rsidR="005A2838" w:rsidRPr="005A2838" w:rsidRDefault="005A2838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107E9389" w14:textId="77777777" w:rsidR="005A2838" w:rsidRPr="005A2838" w:rsidRDefault="005A2838" w:rsidP="005A283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2838">
        <w:rPr>
          <w:rFonts w:ascii="Times New Roman" w:hAnsi="Times New Roman" w:cs="Times New Roman"/>
          <w:b/>
          <w:sz w:val="32"/>
          <w:szCs w:val="32"/>
          <w:lang w:val="ru-RU"/>
        </w:rPr>
        <w:t>Спасибо за внимание!</w:t>
      </w:r>
    </w:p>
    <w:p w14:paraId="62EE9907" w14:textId="77777777" w:rsidR="00203701" w:rsidRPr="005A2838" w:rsidRDefault="00203701" w:rsidP="00472F1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sectPr w:rsidR="00203701" w:rsidRPr="005A2838" w:rsidSect="00846B17">
      <w:pgSz w:w="12240" w:h="15840"/>
      <w:pgMar w:top="709" w:right="900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124AA3"/>
    <w:multiLevelType w:val="multilevel"/>
    <w:tmpl w:val="4400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27E"/>
    <w:rsid w:val="00034616"/>
    <w:rsid w:val="0006063C"/>
    <w:rsid w:val="000874C7"/>
    <w:rsid w:val="0015074B"/>
    <w:rsid w:val="00203701"/>
    <w:rsid w:val="00216526"/>
    <w:rsid w:val="0029639D"/>
    <w:rsid w:val="00306F56"/>
    <w:rsid w:val="00326F90"/>
    <w:rsid w:val="00340D0E"/>
    <w:rsid w:val="00472F13"/>
    <w:rsid w:val="004A216A"/>
    <w:rsid w:val="004B1173"/>
    <w:rsid w:val="005A2838"/>
    <w:rsid w:val="00664AC0"/>
    <w:rsid w:val="006C04D5"/>
    <w:rsid w:val="00733260"/>
    <w:rsid w:val="00817ECF"/>
    <w:rsid w:val="00846B17"/>
    <w:rsid w:val="00A8133D"/>
    <w:rsid w:val="00AA1D8D"/>
    <w:rsid w:val="00AF5236"/>
    <w:rsid w:val="00B47730"/>
    <w:rsid w:val="00B60E3B"/>
    <w:rsid w:val="00BC6328"/>
    <w:rsid w:val="00C07EDB"/>
    <w:rsid w:val="00CA01F2"/>
    <w:rsid w:val="00CB0664"/>
    <w:rsid w:val="00CD71A8"/>
    <w:rsid w:val="00D60CCC"/>
    <w:rsid w:val="00D63D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692C9"/>
  <w14:defaultImageDpi w14:val="300"/>
  <w15:docId w15:val="{7E5B8038-9A27-45B8-A5B4-05871025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docdata">
    <w:name w:val="docdata"/>
    <w:aliases w:val="docy,v5,19184,bqiaagaaeyqcaaagiaiaaambsaaabsliaaaaaaaaaaaaaaaaaaaaaaaaaaaaaaaaaaaaaaaaaaaaaaaaaaaaaaaaaaaaaaaaaaaaaaaaaaaaaaaaaaaaaaaaaaaaaaaaaaaaaaaaaaaaaaaaaaaaaaaaaaaaaaaaaaaaaaaaaaaaaaaaaaaaaaaaaaaaaaaaaaaaaaaaaaaaaaaaaaaaaaaaaaaaaaaaaaaaaaa"/>
    <w:basedOn w:val="a2"/>
    <w:rsid w:val="0021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EF9BD-1DA3-43A5-B4D6-077FE844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Айшат Курбанова</cp:lastModifiedBy>
  <cp:revision>15</cp:revision>
  <dcterms:created xsi:type="dcterms:W3CDTF">2026-02-17T05:57:00Z</dcterms:created>
  <dcterms:modified xsi:type="dcterms:W3CDTF">2026-02-17T13:46:00Z</dcterms:modified>
  <cp:category/>
</cp:coreProperties>
</file>