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066" w:rsidRDefault="00B7106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B71066" w:rsidRDefault="00B71066">
      <w:pPr>
        <w:pStyle w:val="ConsPlusNormal"/>
        <w:jc w:val="both"/>
        <w:outlineLvl w:val="0"/>
      </w:pPr>
    </w:p>
    <w:p w:rsidR="00B71066" w:rsidRDefault="00B71066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B71066" w:rsidRDefault="00B71066">
      <w:pPr>
        <w:pStyle w:val="ConsPlusNormal"/>
        <w:jc w:val="both"/>
        <w:rPr>
          <w:b/>
          <w:bCs/>
        </w:rPr>
      </w:pP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от 22 декабря 2023 г. N 515</w:t>
      </w:r>
    </w:p>
    <w:p w:rsidR="00B71066" w:rsidRDefault="00B71066">
      <w:pPr>
        <w:pStyle w:val="ConsPlusNormal"/>
        <w:jc w:val="both"/>
        <w:rPr>
          <w:b/>
          <w:bCs/>
        </w:rPr>
      </w:pP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ГОСУДАРСТВЕННОЙ ПРОГРАММЫ РЕСПУБЛИКИ ДАГЕСТАН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"КОМПЛЕКСНАЯ ПРОГРАММА ПРОТИВОДЕЙСТВИЯ ИДЕОЛОГИИ ТЕРРОРИЗМА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ДАГЕСТАН"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ar28" w:history="1">
        <w:r>
          <w:rPr>
            <w:color w:val="0000FF"/>
          </w:rPr>
          <w:t>программу</w:t>
        </w:r>
      </w:hyperlink>
      <w:r>
        <w:t xml:space="preserve"> Республики Дагестан "Комплексная программа противодействия идеологии терроризма в Республике Дагестан".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Министерство по национальной политике и делам религий Республики Дагестан.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2024 года.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right"/>
      </w:pPr>
      <w:r>
        <w:t>Председатель Правительства</w:t>
      </w:r>
    </w:p>
    <w:p w:rsidR="00B71066" w:rsidRDefault="00B71066">
      <w:pPr>
        <w:pStyle w:val="ConsPlusNormal"/>
        <w:jc w:val="right"/>
      </w:pPr>
      <w:r>
        <w:t>Республики Дагестан</w:t>
      </w:r>
    </w:p>
    <w:p w:rsidR="00B71066" w:rsidRDefault="00B71066">
      <w:pPr>
        <w:pStyle w:val="ConsPlusNormal"/>
        <w:jc w:val="right"/>
      </w:pPr>
      <w:r>
        <w:t>А.АБДУЛМУСЛИМОВ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right"/>
        <w:outlineLvl w:val="0"/>
      </w:pPr>
      <w:r>
        <w:t>Утверждена</w:t>
      </w:r>
    </w:p>
    <w:p w:rsidR="00B71066" w:rsidRDefault="00B71066">
      <w:pPr>
        <w:pStyle w:val="ConsPlusNormal"/>
        <w:jc w:val="right"/>
      </w:pPr>
      <w:r>
        <w:t>постановлением Правительства</w:t>
      </w:r>
    </w:p>
    <w:p w:rsidR="00B71066" w:rsidRDefault="00B71066">
      <w:pPr>
        <w:pStyle w:val="ConsPlusNormal"/>
        <w:jc w:val="right"/>
      </w:pPr>
      <w:r>
        <w:t>Республики Дагестан</w:t>
      </w:r>
    </w:p>
    <w:p w:rsidR="00B71066" w:rsidRDefault="00B71066">
      <w:pPr>
        <w:pStyle w:val="ConsPlusNormal"/>
        <w:jc w:val="right"/>
      </w:pPr>
      <w:r>
        <w:t>от 22 декабря 2023 г. N 515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center"/>
        <w:rPr>
          <w:b/>
          <w:bCs/>
        </w:rPr>
      </w:pPr>
      <w:bookmarkStart w:id="0" w:name="Par28"/>
      <w:bookmarkEnd w:id="0"/>
      <w:r>
        <w:rPr>
          <w:b/>
          <w:bCs/>
        </w:rPr>
        <w:t>ГОСУДАРСТВЕННАЯ ПРОГРАММА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"КОМПЛЕКСНАЯ ПРОГРАММА ПРОТИВОДЕЙСТВИЯ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ИДЕОЛОГИИ ТЕРРОРИЗМА В РЕСПУБЛИКЕ ДАГЕСТАН"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Стратегические приоритеты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программы Республики Дагестан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"Комплексная программа противодействия идеологии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терроризма в Республике Дагестан"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Оценка текущего состояния сферы противодействия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идеологии терроризма в Республике Дагестан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ind w:firstLine="540"/>
        <w:jc w:val="both"/>
      </w:pPr>
      <w:r>
        <w:t>Республика Дагестан - один из приграничных регионов Российской Федерации, социально-экономическое развитие которого во многом обусловлено его включением в систему международных отношений. В настоящее время развитие международных связей Республики Дагестан активно осуществляется в рамках Евразийского экономического союза и сотрудничества со странами Содружества Независимых Государств.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 xml:space="preserve">В силу географического положения Республика Дагестан потенциально является объектом внимания зарубежных террористических и неонацистских организаций, действующих в регионах </w:t>
      </w:r>
      <w:r>
        <w:lastRenderedPageBreak/>
        <w:t>Центральной и Малой Азии, Закавказья и Восточной Европы. Основной целью эмиссаров террористических организаций и вербовщиков радикальных группировок является вовлечение в свою среду молодежи. Данные организации подчиняются зарубежным центрам управления, активно использующим в своих идеологических системах различные религиозные или националистические составляющие.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На территории Республики Дагестан в рамках общефедеральной ситуации сохраняются угрозообразующие факторы, влияющие на повышение террористической активности и формирование террористических и неонацистских сообществ, особенно в молодежной среде.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В регионе имеют место отдельные проявления агрессивных настроений в обществе на фоне обострения внешнеполитических процессов и факты вовлечения граждан Российской Федерации в участие в незаконных вооруженных формированиях за рубежом.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Субъектами профилактики идеологии терроризма отмечается изменение интерактивных методов распространения терроризма и радикальной идеологии как через информационно-телекоммуникационную сеть "Интернет", так и через систему мессенджеров, основными пользователями которых является молодежь.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С учетом важности и сложности задач профилактики идеологии терроризма, межэтнической, межнациональной и межрелигиозной конфликтности эффективное их решение не может быть достигнуто в рамках деятельности отдельного органа исполнительной власти региона. В связи с чем в республике созданы и функционируют Антитеррористическая комиссия в Республике Дагестан, межведомственные рабочие группы, антитеррористические комиссии в муниципальных образованиях и другие.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Приоритеты и цели государственной политики в сфере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государственной программы Республики Дагестан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"Комплексная программа противодействия идеологии терроризма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Дагестан"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ind w:firstLine="540"/>
        <w:jc w:val="both"/>
      </w:pPr>
      <w:r>
        <w:t>Основной целью государственной программы Республики Дагестан "Комплексная программа противодействия идеологии терроризма в Республике Дагестан" (далее - Программа) является защита населения Республики Дагестан от пропагандистского (идеологического) воздействия международных террористических организаций, сообществ и отдельных лиц.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Приоритеты государственной политики в сфере противодействия распространению идеологии терроризма отражены в следующих документах: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6 марта 2006 г. N 35-ФЗ "О противодействии терроризму";</w:t>
      </w:r>
    </w:p>
    <w:p w:rsidR="00B71066" w:rsidRDefault="00B71066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июля 2021 г. N 400 "О Стратегии национальной безопасности Российской Федерации";</w:t>
      </w:r>
    </w:p>
    <w:p w:rsidR="00B71066" w:rsidRDefault="00B71066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Концепция</w:t>
        </w:r>
      </w:hyperlink>
      <w:r>
        <w:t xml:space="preserve"> противодействия терроризму в Российской Федерации, утвержденная Президентом Российской Федерации 5 октября 2009 г.;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 xml:space="preserve">Комплексный </w:t>
      </w:r>
      <w:hyperlink r:id="rId8" w:history="1">
        <w:r>
          <w:rPr>
            <w:color w:val="0000FF"/>
          </w:rPr>
          <w:t>план</w:t>
        </w:r>
      </w:hyperlink>
      <w:r>
        <w:t xml:space="preserve"> противодействия идеологии терроризма в Российской Федерации;</w:t>
      </w:r>
    </w:p>
    <w:p w:rsidR="00B71066" w:rsidRDefault="00B7106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Республики Дагестан на период до 2030 года, утвержденная Законом Республики Дагестан от 12 октября 2022 г. N 70.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Приоритетными направлениями в сфере противодействия распространению идеологии терроризма в Республике Дагестан являются: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 xml:space="preserve">задействование потенциала системы образования, а также общественно-политических, </w:t>
      </w:r>
      <w:r>
        <w:lastRenderedPageBreak/>
        <w:t>воспитательных, просветительских, культурных, досуговых и спортивных мероприятий для устранения предпосылок радикализации населения (общая профилактика);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придание системности работе по привитию (разъяснению) традиционных российских духовно-нравственных ценностей группам лиц либо отдельным лицам, наиболее уязвимым к воздействию идеологии терроризма для предупреждения их радикализации (адресная профилактика);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повышение результативности мер профилактического воздействия на конкретных лиц, подверженных воздействию идеологии терроризма либо подпавших под ее влияние (индивидуальная профилактика);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обеспечение наполнения информационного пространства республики актуальной объективной информацией, контрпропагандистскими и иными материалами, формирующими неприятие идеологии терроризма с учетом особенностей целевой аудитории, а также своевременной блокировки (удаления, ограничения доступа) террористического контента.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Сведения и взаимосвязи со стратегическими приоритетами,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целями и показателями государственных программ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ind w:firstLine="540"/>
        <w:jc w:val="both"/>
      </w:pPr>
      <w:r>
        <w:t xml:space="preserve">Цель и задачи Программы определены исходя из национальных интересов и стратегических приоритетов, утвержденных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июля 2021 г. N 400 "О Стратегии национальной безопасности Российской Федерации".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Реализация Программы непосредственно направлена на достижение стратегического национального приоритета "Государственная и общественная безопасность" в части предупреждения террористической деятельности организаций и физических лиц, попыток совершения актов терроризма, путем профилактики идеологии терроризма и неонацизма.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Задачи государственного управления,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способы их эффективного решения в сфере</w:t>
      </w:r>
    </w:p>
    <w:p w:rsidR="00B71066" w:rsidRDefault="00B71066">
      <w:pPr>
        <w:pStyle w:val="ConsPlusNormal"/>
        <w:jc w:val="center"/>
        <w:rPr>
          <w:b/>
          <w:bCs/>
        </w:rPr>
      </w:pPr>
      <w:r>
        <w:rPr>
          <w:b/>
          <w:bCs/>
        </w:rPr>
        <w:t>противодействия идеологии терроризма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ind w:firstLine="540"/>
        <w:jc w:val="both"/>
      </w:pPr>
      <w:r>
        <w:t>Основными задачами государственного управления в области противодействия идеологии терроризма в Республике Дагестан являются: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охват профилактической работой лиц, подверженных воздействию идеологии терроризма, а также подпавших под ее влияние в целях минимизации рисков появления среди них сторонников международных террористических организаций;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развитие у населения активной гражданской позиции, направленной на неприятие идеологии терроризма;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обеспечение снижения влияния идеологии терроризма на молодежь;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совершенствование научного и методического сопровождения деятельности в области противодействия идеологии терроризма.</w:t>
      </w:r>
    </w:p>
    <w:p w:rsidR="00B71066" w:rsidRDefault="00B71066">
      <w:pPr>
        <w:pStyle w:val="ConsPlusNormal"/>
        <w:spacing w:before="220"/>
        <w:ind w:firstLine="540"/>
        <w:jc w:val="both"/>
      </w:pPr>
      <w:r>
        <w:t>Эффективное достижение вышеуказанных задач государственного управления в области противодействия идеологии терроризма в Республике Дагестан будет осуществлено путем реализации мероприятий Программы, оперативного внесения коррективов с учетом изменяющейся обстановки, привлечения к реализации мероприятий институтов гражданского общества, представителей конфессий и лидеров национальных объединений республики.</w:t>
      </w: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jc w:val="both"/>
      </w:pPr>
    </w:p>
    <w:p w:rsidR="00B71066" w:rsidRDefault="00B710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192B" w:rsidRDefault="00B71066">
      <w:bookmarkStart w:id="1" w:name="_GoBack"/>
      <w:bookmarkEnd w:id="1"/>
    </w:p>
    <w:sectPr w:rsidR="0003192B" w:rsidSect="0064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6"/>
    <w:rsid w:val="002A1579"/>
    <w:rsid w:val="00B71066"/>
    <w:rsid w:val="00C3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D45C-1AB8-4E82-8424-5977B1D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0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23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927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2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4997" TargetMode="External"/><Relationship Id="rId10" Type="http://schemas.openxmlformats.org/officeDocument/2006/relationships/hyperlink" Target="https://login.consultant.ru/link/?req=doc&amp;base=LAW&amp;n=38927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4949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Ахмедов</dc:creator>
  <cp:keywords/>
  <dc:description/>
  <cp:lastModifiedBy>Ахмед Ахмедов</cp:lastModifiedBy>
  <cp:revision>1</cp:revision>
  <dcterms:created xsi:type="dcterms:W3CDTF">2026-06-11T06:21:00Z</dcterms:created>
  <dcterms:modified xsi:type="dcterms:W3CDTF">2026-06-11T06:22:00Z</dcterms:modified>
</cp:coreProperties>
</file>