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989" w:rsidRDefault="00E41989">
      <w:pPr>
        <w:pStyle w:val="ConsPlusTitle"/>
        <w:jc w:val="center"/>
      </w:pPr>
      <w:bookmarkStart w:id="0" w:name="_GoBack"/>
      <w:bookmarkEnd w:id="0"/>
      <w:r>
        <w:t>ПРАВИТЕЛЬСТВО РЕСПУБЛИКИ ДАГЕСТАН</w:t>
      </w:r>
    </w:p>
    <w:p w:rsidR="00E41989" w:rsidRDefault="00E41989">
      <w:pPr>
        <w:pStyle w:val="ConsPlusTitle"/>
        <w:jc w:val="center"/>
      </w:pPr>
    </w:p>
    <w:p w:rsidR="00E41989" w:rsidRDefault="00E41989">
      <w:pPr>
        <w:pStyle w:val="ConsPlusTitle"/>
        <w:jc w:val="center"/>
      </w:pPr>
      <w:r>
        <w:t>ПОСТАНОВЛЕНИЕ</w:t>
      </w:r>
    </w:p>
    <w:p w:rsidR="00E41989" w:rsidRDefault="00E41989">
      <w:pPr>
        <w:pStyle w:val="ConsPlusTitle"/>
        <w:jc w:val="center"/>
      </w:pPr>
      <w:proofErr w:type="gramStart"/>
      <w:r>
        <w:t>от</w:t>
      </w:r>
      <w:proofErr w:type="gramEnd"/>
      <w:r>
        <w:t xml:space="preserve"> 22 декабря 2014 г. N 647</w:t>
      </w:r>
    </w:p>
    <w:p w:rsidR="00E41989" w:rsidRDefault="00E41989">
      <w:pPr>
        <w:pStyle w:val="ConsPlusTitle"/>
        <w:jc w:val="center"/>
      </w:pPr>
    </w:p>
    <w:p w:rsidR="00E41989" w:rsidRDefault="00E41989">
      <w:pPr>
        <w:pStyle w:val="ConsPlusTitle"/>
        <w:jc w:val="center"/>
      </w:pPr>
      <w:r>
        <w:t>ОБ УТВЕРЖДЕНИИ ГОСУДАРСТВЕННОЙ ПРОГРАММЫ</w:t>
      </w:r>
    </w:p>
    <w:p w:rsidR="00E41989" w:rsidRDefault="00E41989">
      <w:pPr>
        <w:pStyle w:val="ConsPlusTitle"/>
        <w:jc w:val="center"/>
      </w:pPr>
      <w:r>
        <w:t>РЕСПУБЛИКИ ДАГЕСТАН "УПРАВЛЕНИЕ РЕГИОНАЛЬНЫМИ</w:t>
      </w:r>
    </w:p>
    <w:p w:rsidR="00E41989" w:rsidRDefault="00E41989">
      <w:pPr>
        <w:pStyle w:val="ConsPlusTitle"/>
        <w:jc w:val="center"/>
      </w:pPr>
      <w:r>
        <w:t>И МУНИЦИПАЛЬНЫМИ ФИНАНСАМИ РЕСПУБЛИКИ ДАГЕСТАН</w:t>
      </w:r>
    </w:p>
    <w:p w:rsidR="00E41989" w:rsidRDefault="00E41989">
      <w:pPr>
        <w:pStyle w:val="ConsPlusTitle"/>
        <w:jc w:val="center"/>
      </w:pPr>
      <w:r>
        <w:t>НА 2015-2020 ГОДЫ"</w:t>
      </w:r>
    </w:p>
    <w:p w:rsidR="00E41989" w:rsidRDefault="00E41989">
      <w:pPr>
        <w:pStyle w:val="ConsPlusNormal"/>
        <w:jc w:val="center"/>
      </w:pPr>
      <w:r>
        <w:t>Список изменяющих документов</w:t>
      </w:r>
    </w:p>
    <w:p w:rsidR="00E41989" w:rsidRDefault="00E41989">
      <w:pPr>
        <w:pStyle w:val="ConsPlusNormal"/>
        <w:jc w:val="center"/>
      </w:pPr>
      <w:r>
        <w:t>(</w:t>
      </w:r>
      <w:proofErr w:type="gramStart"/>
      <w:r>
        <w:t>в</w:t>
      </w:r>
      <w:proofErr w:type="gramEnd"/>
      <w:r>
        <w:t xml:space="preserve"> ред. </w:t>
      </w:r>
      <w:hyperlink r:id="rId4" w:history="1">
        <w:r>
          <w:rPr>
            <w:color w:val="0000FF"/>
          </w:rPr>
          <w:t>Постановления</w:t>
        </w:r>
      </w:hyperlink>
      <w:r>
        <w:t xml:space="preserve"> Правительства РД</w:t>
      </w:r>
    </w:p>
    <w:p w:rsidR="00E41989" w:rsidRDefault="00E41989">
      <w:pPr>
        <w:pStyle w:val="ConsPlusNormal"/>
        <w:jc w:val="center"/>
      </w:pPr>
      <w:proofErr w:type="gramStart"/>
      <w:r>
        <w:t>от</w:t>
      </w:r>
      <w:proofErr w:type="gramEnd"/>
      <w:r>
        <w:t xml:space="preserve"> 04.03.2016 N 50)</w:t>
      </w:r>
    </w:p>
    <w:p w:rsidR="00E41989" w:rsidRDefault="00E41989">
      <w:pPr>
        <w:pStyle w:val="ConsPlusNormal"/>
        <w:jc w:val="both"/>
      </w:pPr>
    </w:p>
    <w:p w:rsidR="00E41989" w:rsidRDefault="00E41989">
      <w:pPr>
        <w:pStyle w:val="ConsPlusNormal"/>
        <w:ind w:firstLine="540"/>
        <w:jc w:val="both"/>
      </w:pPr>
      <w:r>
        <w:t xml:space="preserve">В соответствии со </w:t>
      </w:r>
      <w:hyperlink r:id="rId5" w:history="1">
        <w:r>
          <w:rPr>
            <w:color w:val="0000FF"/>
          </w:rPr>
          <w:t>статьей 179</w:t>
        </w:r>
      </w:hyperlink>
      <w:r>
        <w:t xml:space="preserve"> Бюджетного кодекса Российской Федерации Правительство Республики Дагестан постановляет:</w:t>
      </w:r>
    </w:p>
    <w:p w:rsidR="00E41989" w:rsidRDefault="00E41989">
      <w:pPr>
        <w:pStyle w:val="ConsPlusNormal"/>
        <w:ind w:firstLine="540"/>
        <w:jc w:val="both"/>
      </w:pPr>
      <w:r>
        <w:t xml:space="preserve">1. Утвердить прилагаемую государственную </w:t>
      </w:r>
      <w:hyperlink w:anchor="P31" w:history="1">
        <w:r>
          <w:rPr>
            <w:color w:val="0000FF"/>
          </w:rPr>
          <w:t>программу</w:t>
        </w:r>
      </w:hyperlink>
      <w:r>
        <w:t xml:space="preserve"> Республики Дагестан "Управление региональными и муниципальными финансами Республики Дагестан на 2015-2020 годы" (далее - Программа).</w:t>
      </w:r>
    </w:p>
    <w:p w:rsidR="00E41989" w:rsidRDefault="00E41989">
      <w:pPr>
        <w:pStyle w:val="ConsPlusNormal"/>
        <w:ind w:firstLine="540"/>
        <w:jc w:val="both"/>
      </w:pPr>
      <w:r>
        <w:t xml:space="preserve">2. Признать утратившим силу </w:t>
      </w:r>
      <w:hyperlink r:id="rId6" w:history="1">
        <w:r>
          <w:rPr>
            <w:color w:val="0000FF"/>
          </w:rPr>
          <w:t>постановление</w:t>
        </w:r>
      </w:hyperlink>
      <w:r>
        <w:t xml:space="preserve"> Правительства Республики Дагестан от 13 декабря 2013 г. N 665 "Об утверждении государственной программы Республики Дагестан "Совершенствование автоматизированной системы управления бюджетным процессом в Республике Дагестан на 2014-2016 годы" (Собрание законодательства Республики Дагестан, 2013, N 24, ст. 1683).</w:t>
      </w:r>
    </w:p>
    <w:p w:rsidR="00E41989" w:rsidRDefault="00E41989">
      <w:pPr>
        <w:pStyle w:val="ConsPlusNormal"/>
        <w:jc w:val="both"/>
      </w:pPr>
    </w:p>
    <w:p w:rsidR="00E41989" w:rsidRDefault="00E41989">
      <w:pPr>
        <w:pStyle w:val="ConsPlusNormal"/>
        <w:jc w:val="right"/>
      </w:pPr>
      <w:r>
        <w:t>Председатель Правительства</w:t>
      </w:r>
    </w:p>
    <w:p w:rsidR="00E41989" w:rsidRDefault="00E41989">
      <w:pPr>
        <w:pStyle w:val="ConsPlusNormal"/>
        <w:jc w:val="right"/>
      </w:pPr>
      <w:r>
        <w:t>Республики Дагестан</w:t>
      </w:r>
    </w:p>
    <w:p w:rsidR="00E41989" w:rsidRDefault="00E41989">
      <w:pPr>
        <w:pStyle w:val="ConsPlusNormal"/>
        <w:jc w:val="right"/>
      </w:pPr>
      <w:r>
        <w:t>А.ГАМИДОВ</w:t>
      </w:r>
    </w:p>
    <w:p w:rsidR="00E41989" w:rsidRDefault="00E41989">
      <w:pPr>
        <w:pStyle w:val="ConsPlusNormal"/>
        <w:jc w:val="both"/>
      </w:pPr>
    </w:p>
    <w:p w:rsidR="00E41989" w:rsidRDefault="00E41989">
      <w:pPr>
        <w:pStyle w:val="ConsPlusNormal"/>
        <w:jc w:val="both"/>
      </w:pPr>
    </w:p>
    <w:p w:rsidR="00E41989" w:rsidRDefault="00E41989">
      <w:pPr>
        <w:pStyle w:val="ConsPlusNormal"/>
        <w:jc w:val="both"/>
      </w:pPr>
    </w:p>
    <w:p w:rsidR="00E41989" w:rsidRDefault="00E41989">
      <w:pPr>
        <w:pStyle w:val="ConsPlusNormal"/>
        <w:jc w:val="both"/>
      </w:pPr>
    </w:p>
    <w:p w:rsidR="00E41989" w:rsidRDefault="00E41989">
      <w:pPr>
        <w:pStyle w:val="ConsPlusNormal"/>
        <w:jc w:val="both"/>
      </w:pPr>
    </w:p>
    <w:p w:rsidR="00E41989" w:rsidRDefault="00E41989">
      <w:pPr>
        <w:pStyle w:val="ConsPlusNormal"/>
        <w:jc w:val="right"/>
      </w:pPr>
      <w:r>
        <w:t>Утверждена</w:t>
      </w:r>
    </w:p>
    <w:p w:rsidR="00E41989" w:rsidRDefault="00E41989">
      <w:pPr>
        <w:pStyle w:val="ConsPlusNormal"/>
        <w:jc w:val="right"/>
      </w:pPr>
      <w:proofErr w:type="gramStart"/>
      <w:r>
        <w:t>постановлением</w:t>
      </w:r>
      <w:proofErr w:type="gramEnd"/>
      <w:r>
        <w:t xml:space="preserve"> Правительства</w:t>
      </w:r>
    </w:p>
    <w:p w:rsidR="00E41989" w:rsidRDefault="00E41989">
      <w:pPr>
        <w:pStyle w:val="ConsPlusNormal"/>
        <w:jc w:val="right"/>
      </w:pPr>
      <w:r>
        <w:t>Республики Дагестан</w:t>
      </w:r>
    </w:p>
    <w:p w:rsidR="00E41989" w:rsidRDefault="00E41989">
      <w:pPr>
        <w:pStyle w:val="ConsPlusNormal"/>
        <w:jc w:val="right"/>
      </w:pPr>
      <w:proofErr w:type="gramStart"/>
      <w:r>
        <w:t>от</w:t>
      </w:r>
      <w:proofErr w:type="gramEnd"/>
      <w:r>
        <w:t xml:space="preserve"> 22 декабря 2014 г. N 647</w:t>
      </w:r>
    </w:p>
    <w:p w:rsidR="00E41989" w:rsidRDefault="00E41989">
      <w:pPr>
        <w:pStyle w:val="ConsPlusNormal"/>
        <w:jc w:val="both"/>
      </w:pPr>
    </w:p>
    <w:p w:rsidR="00E41989" w:rsidRDefault="00E41989">
      <w:pPr>
        <w:pStyle w:val="ConsPlusTitle"/>
        <w:jc w:val="center"/>
      </w:pPr>
      <w:bookmarkStart w:id="1" w:name="P31"/>
      <w:bookmarkEnd w:id="1"/>
      <w:r>
        <w:t>ГОСУДАРСТВЕННАЯ ПРОГРАММА</w:t>
      </w:r>
    </w:p>
    <w:p w:rsidR="00E41989" w:rsidRDefault="00E41989">
      <w:pPr>
        <w:pStyle w:val="ConsPlusTitle"/>
        <w:jc w:val="center"/>
      </w:pPr>
      <w:r>
        <w:t>РЕСПУБЛИКИ ДАГЕСТАН "УПРАВЛЕНИЕ РЕГИОНАЛЬНЫМИ</w:t>
      </w:r>
    </w:p>
    <w:p w:rsidR="00E41989" w:rsidRDefault="00E41989">
      <w:pPr>
        <w:pStyle w:val="ConsPlusTitle"/>
        <w:jc w:val="center"/>
      </w:pPr>
      <w:r>
        <w:t>И МУНИЦИПАЛЬНЫМИ ФИНАНСАМИ РЕСПУБЛИКИ ДАГЕСТАН</w:t>
      </w:r>
    </w:p>
    <w:p w:rsidR="00E41989" w:rsidRDefault="00E41989">
      <w:pPr>
        <w:pStyle w:val="ConsPlusTitle"/>
        <w:jc w:val="center"/>
      </w:pPr>
      <w:r>
        <w:t>НА 2015-2020 ГОДЫ"</w:t>
      </w:r>
    </w:p>
    <w:p w:rsidR="00E41989" w:rsidRDefault="00E41989">
      <w:pPr>
        <w:pStyle w:val="ConsPlusNormal"/>
        <w:jc w:val="center"/>
      </w:pPr>
      <w:r>
        <w:t>Список изменяющих документов</w:t>
      </w:r>
    </w:p>
    <w:p w:rsidR="00E41989" w:rsidRDefault="00E41989">
      <w:pPr>
        <w:pStyle w:val="ConsPlusNormal"/>
        <w:jc w:val="center"/>
      </w:pPr>
      <w:r>
        <w:t>(</w:t>
      </w:r>
      <w:proofErr w:type="gramStart"/>
      <w:r>
        <w:t>в</w:t>
      </w:r>
      <w:proofErr w:type="gramEnd"/>
      <w:r>
        <w:t xml:space="preserve"> ред. </w:t>
      </w:r>
      <w:hyperlink r:id="rId7" w:history="1">
        <w:r>
          <w:rPr>
            <w:color w:val="0000FF"/>
          </w:rPr>
          <w:t>Постановления</w:t>
        </w:r>
      </w:hyperlink>
      <w:r>
        <w:t xml:space="preserve"> Правительства РД</w:t>
      </w:r>
    </w:p>
    <w:p w:rsidR="00E41989" w:rsidRDefault="00E41989">
      <w:pPr>
        <w:pStyle w:val="ConsPlusNormal"/>
        <w:jc w:val="center"/>
      </w:pPr>
      <w:proofErr w:type="gramStart"/>
      <w:r>
        <w:t>от</w:t>
      </w:r>
      <w:proofErr w:type="gramEnd"/>
      <w:r>
        <w:t xml:space="preserve"> 04.03.2016 N 50)</w:t>
      </w:r>
    </w:p>
    <w:p w:rsidR="00E41989" w:rsidRDefault="00E41989">
      <w:pPr>
        <w:pStyle w:val="ConsPlusNormal"/>
        <w:jc w:val="both"/>
      </w:pPr>
    </w:p>
    <w:p w:rsidR="00E41989" w:rsidRDefault="00E41989">
      <w:pPr>
        <w:pStyle w:val="ConsPlusNormal"/>
        <w:jc w:val="center"/>
      </w:pPr>
      <w:r>
        <w:t>ПАСПОРТ</w:t>
      </w:r>
    </w:p>
    <w:p w:rsidR="00E41989" w:rsidRDefault="00E41989">
      <w:pPr>
        <w:pStyle w:val="ConsPlusNormal"/>
        <w:jc w:val="center"/>
      </w:pPr>
      <w:r>
        <w:t>ГОСУДАРСТВЕННОЙ ПРОГРАММЫ РЕСПУБЛИКИ ДАГЕСТАН</w:t>
      </w:r>
    </w:p>
    <w:p w:rsidR="00E41989" w:rsidRDefault="00E41989">
      <w:pPr>
        <w:pStyle w:val="ConsPlusNormal"/>
        <w:jc w:val="center"/>
      </w:pPr>
      <w:r>
        <w:t>"УПРАВЛЕНИЕ РЕГИОНАЛЬНЫМИ И МУНИЦИПАЛЬНЫМИ</w:t>
      </w:r>
    </w:p>
    <w:p w:rsidR="00E41989" w:rsidRDefault="00E41989">
      <w:pPr>
        <w:pStyle w:val="ConsPlusNormal"/>
        <w:jc w:val="center"/>
      </w:pPr>
      <w:r>
        <w:t>ФИНАНСАМИ РЕСПУБЛИКИ ДАГЕСТАН НА 2015-2020 ГОДЫ"</w:t>
      </w:r>
    </w:p>
    <w:p w:rsidR="00E41989" w:rsidRDefault="00E41989">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515"/>
        <w:gridCol w:w="340"/>
        <w:gridCol w:w="5386"/>
      </w:tblGrid>
      <w:tr w:rsidR="00E41989">
        <w:tc>
          <w:tcPr>
            <w:tcW w:w="567" w:type="dxa"/>
            <w:tcBorders>
              <w:top w:val="nil"/>
              <w:left w:val="nil"/>
              <w:bottom w:val="nil"/>
              <w:right w:val="nil"/>
            </w:tcBorders>
          </w:tcPr>
          <w:p w:rsidR="00E41989" w:rsidRDefault="00E41989">
            <w:pPr>
              <w:pStyle w:val="ConsPlusNormal"/>
            </w:pPr>
          </w:p>
        </w:tc>
        <w:tc>
          <w:tcPr>
            <w:tcW w:w="3515" w:type="dxa"/>
            <w:tcBorders>
              <w:top w:val="nil"/>
              <w:left w:val="nil"/>
              <w:bottom w:val="nil"/>
              <w:right w:val="nil"/>
            </w:tcBorders>
          </w:tcPr>
          <w:p w:rsidR="00E41989" w:rsidRDefault="00E41989">
            <w:pPr>
              <w:pStyle w:val="ConsPlusNormal"/>
            </w:pPr>
            <w:r>
              <w:t>Ответственный исполнитель Программы</w:t>
            </w:r>
          </w:p>
        </w:tc>
        <w:tc>
          <w:tcPr>
            <w:tcW w:w="340" w:type="dxa"/>
            <w:tcBorders>
              <w:top w:val="nil"/>
              <w:left w:val="nil"/>
              <w:bottom w:val="nil"/>
              <w:right w:val="nil"/>
            </w:tcBorders>
          </w:tcPr>
          <w:p w:rsidR="00E41989" w:rsidRDefault="00E41989">
            <w:pPr>
              <w:pStyle w:val="ConsPlusNormal"/>
              <w:jc w:val="center"/>
            </w:pPr>
            <w:r>
              <w:t>-</w:t>
            </w:r>
          </w:p>
        </w:tc>
        <w:tc>
          <w:tcPr>
            <w:tcW w:w="5386" w:type="dxa"/>
            <w:tcBorders>
              <w:top w:val="nil"/>
              <w:left w:val="nil"/>
              <w:bottom w:val="nil"/>
              <w:right w:val="nil"/>
            </w:tcBorders>
          </w:tcPr>
          <w:p w:rsidR="00E41989" w:rsidRDefault="00E41989">
            <w:pPr>
              <w:pStyle w:val="ConsPlusNormal"/>
            </w:pPr>
            <w:r>
              <w:t>Министерство финансов Республики Дагестан</w:t>
            </w:r>
          </w:p>
        </w:tc>
      </w:tr>
      <w:tr w:rsidR="00E41989">
        <w:tc>
          <w:tcPr>
            <w:tcW w:w="567" w:type="dxa"/>
            <w:tcBorders>
              <w:top w:val="nil"/>
              <w:left w:val="nil"/>
              <w:bottom w:val="nil"/>
              <w:right w:val="nil"/>
            </w:tcBorders>
          </w:tcPr>
          <w:p w:rsidR="00E41989" w:rsidRDefault="00E41989">
            <w:pPr>
              <w:pStyle w:val="ConsPlusNormal"/>
            </w:pPr>
          </w:p>
        </w:tc>
        <w:tc>
          <w:tcPr>
            <w:tcW w:w="3515" w:type="dxa"/>
            <w:tcBorders>
              <w:top w:val="nil"/>
              <w:left w:val="nil"/>
              <w:bottom w:val="nil"/>
              <w:right w:val="nil"/>
            </w:tcBorders>
          </w:tcPr>
          <w:p w:rsidR="00E41989" w:rsidRDefault="00E41989">
            <w:pPr>
              <w:pStyle w:val="ConsPlusNormal"/>
            </w:pPr>
            <w:r>
              <w:t>Соисполнители Программы</w:t>
            </w:r>
          </w:p>
        </w:tc>
        <w:tc>
          <w:tcPr>
            <w:tcW w:w="340" w:type="dxa"/>
            <w:tcBorders>
              <w:top w:val="nil"/>
              <w:left w:val="nil"/>
              <w:bottom w:val="nil"/>
              <w:right w:val="nil"/>
            </w:tcBorders>
          </w:tcPr>
          <w:p w:rsidR="00E41989" w:rsidRDefault="00E41989">
            <w:pPr>
              <w:pStyle w:val="ConsPlusNormal"/>
              <w:jc w:val="center"/>
            </w:pPr>
            <w:r>
              <w:t>-</w:t>
            </w:r>
          </w:p>
        </w:tc>
        <w:tc>
          <w:tcPr>
            <w:tcW w:w="5386" w:type="dxa"/>
            <w:tcBorders>
              <w:top w:val="nil"/>
              <w:left w:val="nil"/>
              <w:bottom w:val="nil"/>
              <w:right w:val="nil"/>
            </w:tcBorders>
          </w:tcPr>
          <w:p w:rsidR="00E41989" w:rsidRDefault="00E41989">
            <w:pPr>
              <w:pStyle w:val="ConsPlusNormal"/>
            </w:pPr>
            <w:r>
              <w:t>-</w:t>
            </w:r>
          </w:p>
        </w:tc>
      </w:tr>
      <w:tr w:rsidR="00E41989">
        <w:tc>
          <w:tcPr>
            <w:tcW w:w="567" w:type="dxa"/>
            <w:tcBorders>
              <w:top w:val="nil"/>
              <w:left w:val="nil"/>
              <w:bottom w:val="nil"/>
              <w:right w:val="nil"/>
            </w:tcBorders>
          </w:tcPr>
          <w:p w:rsidR="00E41989" w:rsidRDefault="00E41989">
            <w:pPr>
              <w:pStyle w:val="ConsPlusNormal"/>
            </w:pPr>
          </w:p>
        </w:tc>
        <w:tc>
          <w:tcPr>
            <w:tcW w:w="3515" w:type="dxa"/>
            <w:tcBorders>
              <w:top w:val="nil"/>
              <w:left w:val="nil"/>
              <w:bottom w:val="nil"/>
              <w:right w:val="nil"/>
            </w:tcBorders>
          </w:tcPr>
          <w:p w:rsidR="00E41989" w:rsidRDefault="00E41989">
            <w:pPr>
              <w:pStyle w:val="ConsPlusNormal"/>
            </w:pPr>
            <w:r>
              <w:t>Участники Программы</w:t>
            </w:r>
          </w:p>
        </w:tc>
        <w:tc>
          <w:tcPr>
            <w:tcW w:w="340" w:type="dxa"/>
            <w:tcBorders>
              <w:top w:val="nil"/>
              <w:left w:val="nil"/>
              <w:bottom w:val="nil"/>
              <w:right w:val="nil"/>
            </w:tcBorders>
          </w:tcPr>
          <w:p w:rsidR="00E41989" w:rsidRDefault="00E41989">
            <w:pPr>
              <w:pStyle w:val="ConsPlusNormal"/>
              <w:jc w:val="center"/>
            </w:pPr>
            <w:r>
              <w:t>-</w:t>
            </w:r>
          </w:p>
        </w:tc>
        <w:tc>
          <w:tcPr>
            <w:tcW w:w="5386" w:type="dxa"/>
            <w:tcBorders>
              <w:top w:val="nil"/>
              <w:left w:val="nil"/>
              <w:bottom w:val="nil"/>
              <w:right w:val="nil"/>
            </w:tcBorders>
          </w:tcPr>
          <w:p w:rsidR="00E41989" w:rsidRDefault="00E41989">
            <w:pPr>
              <w:pStyle w:val="ConsPlusNormal"/>
            </w:pPr>
            <w:r>
              <w:t>Министерство экономики и территориального развития Республики Дагестан;</w:t>
            </w:r>
          </w:p>
          <w:p w:rsidR="00E41989" w:rsidRDefault="00E41989">
            <w:pPr>
              <w:pStyle w:val="ConsPlusNormal"/>
            </w:pPr>
            <w:r>
              <w:t>Управление Федерального казначейства по Республике Дагестан (по согласованию);</w:t>
            </w:r>
          </w:p>
          <w:p w:rsidR="00E41989" w:rsidRDefault="00E41989">
            <w:pPr>
              <w:pStyle w:val="ConsPlusNormal"/>
            </w:pPr>
            <w:proofErr w:type="gramStart"/>
            <w:r>
              <w:lastRenderedPageBreak/>
              <w:t>органы</w:t>
            </w:r>
            <w:proofErr w:type="gramEnd"/>
            <w:r>
              <w:t xml:space="preserve"> местного самоуправления (по согласованию)</w:t>
            </w:r>
          </w:p>
        </w:tc>
      </w:tr>
      <w:tr w:rsidR="00E41989">
        <w:tc>
          <w:tcPr>
            <w:tcW w:w="567" w:type="dxa"/>
            <w:tcBorders>
              <w:top w:val="nil"/>
              <w:left w:val="nil"/>
              <w:bottom w:val="nil"/>
              <w:right w:val="nil"/>
            </w:tcBorders>
          </w:tcPr>
          <w:p w:rsidR="00E41989" w:rsidRDefault="00E41989">
            <w:pPr>
              <w:pStyle w:val="ConsPlusNormal"/>
            </w:pPr>
          </w:p>
        </w:tc>
        <w:tc>
          <w:tcPr>
            <w:tcW w:w="3515" w:type="dxa"/>
            <w:tcBorders>
              <w:top w:val="nil"/>
              <w:left w:val="nil"/>
              <w:bottom w:val="nil"/>
              <w:right w:val="nil"/>
            </w:tcBorders>
          </w:tcPr>
          <w:p w:rsidR="00E41989" w:rsidRDefault="00E41989">
            <w:pPr>
              <w:pStyle w:val="ConsPlusNormal"/>
            </w:pPr>
            <w:r>
              <w:t>Цели и задачи Программы</w:t>
            </w:r>
          </w:p>
        </w:tc>
        <w:tc>
          <w:tcPr>
            <w:tcW w:w="340" w:type="dxa"/>
            <w:tcBorders>
              <w:top w:val="nil"/>
              <w:left w:val="nil"/>
              <w:bottom w:val="nil"/>
              <w:right w:val="nil"/>
            </w:tcBorders>
          </w:tcPr>
          <w:p w:rsidR="00E41989" w:rsidRDefault="00E41989">
            <w:pPr>
              <w:pStyle w:val="ConsPlusNormal"/>
              <w:jc w:val="center"/>
            </w:pPr>
            <w:r>
              <w:t>-</w:t>
            </w:r>
          </w:p>
        </w:tc>
        <w:tc>
          <w:tcPr>
            <w:tcW w:w="5386" w:type="dxa"/>
            <w:tcBorders>
              <w:top w:val="nil"/>
              <w:left w:val="nil"/>
              <w:bottom w:val="nil"/>
              <w:right w:val="nil"/>
            </w:tcBorders>
          </w:tcPr>
          <w:p w:rsidR="00E41989" w:rsidRDefault="00E41989">
            <w:pPr>
              <w:pStyle w:val="ConsPlusNormal"/>
            </w:pPr>
            <w:proofErr w:type="gramStart"/>
            <w:r>
              <w:t>повышение</w:t>
            </w:r>
            <w:proofErr w:type="gramEnd"/>
            <w:r>
              <w:t xml:space="preserve"> эффективности управления государственными финансами Республики Дагестан;</w:t>
            </w:r>
          </w:p>
          <w:p w:rsidR="00E41989" w:rsidRDefault="00E41989">
            <w:pPr>
              <w:pStyle w:val="ConsPlusNormal"/>
            </w:pPr>
            <w:proofErr w:type="gramStart"/>
            <w:r>
              <w:t>повышение</w:t>
            </w:r>
            <w:proofErr w:type="gramEnd"/>
            <w:r>
              <w:t xml:space="preserve"> эффективности межбюджетных отношений с местными бюджетами;</w:t>
            </w:r>
          </w:p>
          <w:p w:rsidR="00E41989" w:rsidRDefault="00E41989">
            <w:pPr>
              <w:pStyle w:val="ConsPlusNormal"/>
            </w:pPr>
            <w:proofErr w:type="gramStart"/>
            <w:r>
              <w:t>повышение</w:t>
            </w:r>
            <w:proofErr w:type="gramEnd"/>
            <w:r>
              <w:t xml:space="preserve"> эффективности управления государственным долгом;</w:t>
            </w:r>
          </w:p>
          <w:p w:rsidR="00E41989" w:rsidRDefault="00E41989">
            <w:pPr>
              <w:pStyle w:val="ConsPlusNormal"/>
            </w:pPr>
            <w:proofErr w:type="gramStart"/>
            <w:r>
              <w:t>повышение</w:t>
            </w:r>
            <w:proofErr w:type="gramEnd"/>
            <w:r>
              <w:t xml:space="preserve"> устойчивости бюджетов бюджетной системы в Республике Дагестан</w:t>
            </w:r>
          </w:p>
        </w:tc>
      </w:tr>
      <w:tr w:rsidR="00E41989">
        <w:tc>
          <w:tcPr>
            <w:tcW w:w="567" w:type="dxa"/>
            <w:tcBorders>
              <w:top w:val="nil"/>
              <w:left w:val="nil"/>
              <w:bottom w:val="nil"/>
              <w:right w:val="nil"/>
            </w:tcBorders>
          </w:tcPr>
          <w:p w:rsidR="00E41989" w:rsidRDefault="00E41989">
            <w:pPr>
              <w:pStyle w:val="ConsPlusNormal"/>
            </w:pPr>
          </w:p>
        </w:tc>
        <w:tc>
          <w:tcPr>
            <w:tcW w:w="3515" w:type="dxa"/>
            <w:tcBorders>
              <w:top w:val="nil"/>
              <w:left w:val="nil"/>
              <w:bottom w:val="nil"/>
              <w:right w:val="nil"/>
            </w:tcBorders>
          </w:tcPr>
          <w:p w:rsidR="00E41989" w:rsidRDefault="00E41989">
            <w:pPr>
              <w:pStyle w:val="ConsPlusNormal"/>
            </w:pPr>
            <w:r>
              <w:t>Этапы и сроки реализации Программы</w:t>
            </w:r>
          </w:p>
        </w:tc>
        <w:tc>
          <w:tcPr>
            <w:tcW w:w="340" w:type="dxa"/>
            <w:tcBorders>
              <w:top w:val="nil"/>
              <w:left w:val="nil"/>
              <w:bottom w:val="nil"/>
              <w:right w:val="nil"/>
            </w:tcBorders>
          </w:tcPr>
          <w:p w:rsidR="00E41989" w:rsidRDefault="00E41989">
            <w:pPr>
              <w:pStyle w:val="ConsPlusNormal"/>
              <w:jc w:val="center"/>
            </w:pPr>
            <w:r>
              <w:t>-</w:t>
            </w:r>
          </w:p>
        </w:tc>
        <w:tc>
          <w:tcPr>
            <w:tcW w:w="5386" w:type="dxa"/>
            <w:tcBorders>
              <w:top w:val="nil"/>
              <w:left w:val="nil"/>
              <w:bottom w:val="nil"/>
              <w:right w:val="nil"/>
            </w:tcBorders>
          </w:tcPr>
          <w:p w:rsidR="00E41989" w:rsidRDefault="00E41989">
            <w:pPr>
              <w:pStyle w:val="ConsPlusNormal"/>
            </w:pPr>
            <w:r>
              <w:t>2015-2020 годы</w:t>
            </w:r>
          </w:p>
        </w:tc>
      </w:tr>
      <w:tr w:rsidR="00E41989">
        <w:tc>
          <w:tcPr>
            <w:tcW w:w="567" w:type="dxa"/>
            <w:tcBorders>
              <w:top w:val="nil"/>
              <w:left w:val="nil"/>
              <w:bottom w:val="nil"/>
              <w:right w:val="nil"/>
            </w:tcBorders>
          </w:tcPr>
          <w:p w:rsidR="00E41989" w:rsidRDefault="00E41989">
            <w:pPr>
              <w:pStyle w:val="ConsPlusNormal"/>
            </w:pPr>
          </w:p>
        </w:tc>
        <w:tc>
          <w:tcPr>
            <w:tcW w:w="3515" w:type="dxa"/>
            <w:tcBorders>
              <w:top w:val="nil"/>
              <w:left w:val="nil"/>
              <w:bottom w:val="nil"/>
              <w:right w:val="nil"/>
            </w:tcBorders>
          </w:tcPr>
          <w:p w:rsidR="00E41989" w:rsidRDefault="00E41989">
            <w:pPr>
              <w:pStyle w:val="ConsPlusNormal"/>
            </w:pPr>
            <w:r>
              <w:t>Перечень подпрограмм Программы</w:t>
            </w:r>
          </w:p>
        </w:tc>
        <w:tc>
          <w:tcPr>
            <w:tcW w:w="340" w:type="dxa"/>
            <w:tcBorders>
              <w:top w:val="nil"/>
              <w:left w:val="nil"/>
              <w:bottom w:val="nil"/>
              <w:right w:val="nil"/>
            </w:tcBorders>
          </w:tcPr>
          <w:p w:rsidR="00E41989" w:rsidRDefault="00E41989">
            <w:pPr>
              <w:pStyle w:val="ConsPlusNormal"/>
              <w:jc w:val="center"/>
            </w:pPr>
            <w:r>
              <w:t>-</w:t>
            </w:r>
          </w:p>
        </w:tc>
        <w:tc>
          <w:tcPr>
            <w:tcW w:w="5386" w:type="dxa"/>
            <w:tcBorders>
              <w:top w:val="nil"/>
              <w:left w:val="nil"/>
              <w:bottom w:val="nil"/>
              <w:right w:val="nil"/>
            </w:tcBorders>
          </w:tcPr>
          <w:p w:rsidR="00E41989" w:rsidRDefault="00E41989">
            <w:pPr>
              <w:pStyle w:val="ConsPlusNormal"/>
            </w:pPr>
            <w:hyperlink w:anchor="P227" w:history="1">
              <w:proofErr w:type="gramStart"/>
              <w:r>
                <w:rPr>
                  <w:color w:val="0000FF"/>
                </w:rPr>
                <w:t>подпрограмма</w:t>
              </w:r>
              <w:proofErr w:type="gramEnd"/>
            </w:hyperlink>
            <w:r>
              <w:t xml:space="preserve"> "Создание условий для эффективного управления государственными и муниципальными финансами в Республике Дагестан";</w:t>
            </w:r>
          </w:p>
          <w:p w:rsidR="00E41989" w:rsidRDefault="00E41989">
            <w:pPr>
              <w:pStyle w:val="ConsPlusNormal"/>
            </w:pPr>
            <w:hyperlink w:anchor="P794" w:history="1">
              <w:proofErr w:type="gramStart"/>
              <w:r>
                <w:rPr>
                  <w:color w:val="0000FF"/>
                </w:rPr>
                <w:t>подпрограмма</w:t>
              </w:r>
              <w:proofErr w:type="gramEnd"/>
            </w:hyperlink>
            <w:r>
              <w:t xml:space="preserve"> "Совершенствование автоматизированной системы управления бюджетным процессом в Республике Дагестан"</w:t>
            </w:r>
          </w:p>
        </w:tc>
      </w:tr>
      <w:tr w:rsidR="00E41989">
        <w:tc>
          <w:tcPr>
            <w:tcW w:w="567" w:type="dxa"/>
            <w:tcBorders>
              <w:top w:val="nil"/>
              <w:left w:val="nil"/>
              <w:bottom w:val="nil"/>
              <w:right w:val="nil"/>
            </w:tcBorders>
          </w:tcPr>
          <w:p w:rsidR="00E41989" w:rsidRDefault="00E41989">
            <w:pPr>
              <w:pStyle w:val="ConsPlusNormal"/>
            </w:pPr>
          </w:p>
        </w:tc>
        <w:tc>
          <w:tcPr>
            <w:tcW w:w="3515" w:type="dxa"/>
            <w:tcBorders>
              <w:top w:val="nil"/>
              <w:left w:val="nil"/>
              <w:bottom w:val="nil"/>
              <w:right w:val="nil"/>
            </w:tcBorders>
          </w:tcPr>
          <w:p w:rsidR="00E41989" w:rsidRDefault="00E41989">
            <w:pPr>
              <w:pStyle w:val="ConsPlusNormal"/>
            </w:pPr>
            <w:r>
              <w:t>Целевые индикаторы и показатели Программы</w:t>
            </w:r>
          </w:p>
        </w:tc>
        <w:tc>
          <w:tcPr>
            <w:tcW w:w="340" w:type="dxa"/>
            <w:tcBorders>
              <w:top w:val="nil"/>
              <w:left w:val="nil"/>
              <w:bottom w:val="nil"/>
              <w:right w:val="nil"/>
            </w:tcBorders>
          </w:tcPr>
          <w:p w:rsidR="00E41989" w:rsidRDefault="00E41989">
            <w:pPr>
              <w:pStyle w:val="ConsPlusNormal"/>
              <w:jc w:val="center"/>
            </w:pPr>
            <w:r>
              <w:t>-</w:t>
            </w:r>
          </w:p>
        </w:tc>
        <w:tc>
          <w:tcPr>
            <w:tcW w:w="5386" w:type="dxa"/>
            <w:tcBorders>
              <w:top w:val="nil"/>
              <w:left w:val="nil"/>
              <w:bottom w:val="nil"/>
              <w:right w:val="nil"/>
            </w:tcBorders>
          </w:tcPr>
          <w:p w:rsidR="00E41989" w:rsidRDefault="00E41989">
            <w:pPr>
              <w:pStyle w:val="ConsPlusNormal"/>
            </w:pPr>
            <w:proofErr w:type="gramStart"/>
            <w:r>
              <w:t>увеличение</w:t>
            </w:r>
            <w:proofErr w:type="gramEnd"/>
            <w:r>
              <w:t xml:space="preserve"> доли субсидий из республиканского бюджета Республики Дагестан (далее - республиканский бюджет) бюджетам муниципальных </w:t>
            </w:r>
            <w:r>
              <w:lastRenderedPageBreak/>
              <w:t>образований республики, распределение которых между муниципальными образованиями республики утверждено приложениями к закону о республиканском бюджете на очередной финансовый год и плановый период, в общем количестве субсидий из республиканского бюджета бюджетам муниципальных образований республики - не менее 95 процентов;</w:t>
            </w:r>
          </w:p>
          <w:p w:rsidR="00E41989" w:rsidRDefault="00E41989">
            <w:pPr>
              <w:pStyle w:val="ConsPlusNormal"/>
            </w:pPr>
            <w:proofErr w:type="gramStart"/>
            <w:r>
              <w:t>количество</w:t>
            </w:r>
            <w:proofErr w:type="gramEnd"/>
            <w:r>
              <w:t xml:space="preserve"> муниципальных образований республики, в которых дефицит бюджета и предельный объем муниципального долга превышают уровень, установленный бюджетным законодательством, - 0;</w:t>
            </w:r>
          </w:p>
          <w:p w:rsidR="00E41989" w:rsidRDefault="00E41989">
            <w:pPr>
              <w:pStyle w:val="ConsPlusNormal"/>
            </w:pPr>
            <w:proofErr w:type="gramStart"/>
            <w:r>
              <w:t>удельный</w:t>
            </w:r>
            <w:proofErr w:type="gramEnd"/>
            <w:r>
              <w:t xml:space="preserve"> вес муниципальных образований республики, охваченных системой мониторинга исполнения местных бюджетов, - 100 процентов;</w:t>
            </w:r>
          </w:p>
          <w:p w:rsidR="00E41989" w:rsidRDefault="00E41989">
            <w:pPr>
              <w:pStyle w:val="ConsPlusNormal"/>
            </w:pPr>
            <w:proofErr w:type="gramStart"/>
            <w:r>
              <w:t>отношение</w:t>
            </w:r>
            <w:proofErr w:type="gramEnd"/>
            <w:r>
              <w:t xml:space="preserve"> объема государственного долга Республики Дагестан к годовому объему доходов республиканского бюджета без учета безвозмездных поступлений (согласно </w:t>
            </w:r>
            <w:hyperlink r:id="rId8" w:history="1">
              <w:r>
                <w:rPr>
                  <w:color w:val="0000FF"/>
                </w:rPr>
                <w:t>пункту 9 статьи 7</w:t>
              </w:r>
            </w:hyperlink>
            <w:r>
              <w:t xml:space="preserve"> Федерального закона "О внесении изменений в Бюджетный кодекс Российской Федерации и отдельные законодательные акты Российской Федерации") - менее 50 процентов;</w:t>
            </w:r>
          </w:p>
          <w:p w:rsidR="00E41989" w:rsidRDefault="00E41989">
            <w:pPr>
              <w:pStyle w:val="ConsPlusNormal"/>
            </w:pPr>
            <w:proofErr w:type="gramStart"/>
            <w:r>
              <w:lastRenderedPageBreak/>
              <w:t>отношение</w:t>
            </w:r>
            <w:proofErr w:type="gramEnd"/>
            <w:r>
              <w:t xml:space="preserve"> расходов на обслуживание государственного долга Республики Дагестан к объему расходов республиканского бюджета, за исключением расходов, осуществляемых за счет субвенций, - менее 15 процентов;</w:t>
            </w:r>
          </w:p>
          <w:p w:rsidR="00E41989" w:rsidRDefault="00E41989">
            <w:pPr>
              <w:pStyle w:val="ConsPlusNormal"/>
            </w:pPr>
            <w:proofErr w:type="gramStart"/>
            <w:r>
              <w:t>отношение</w:t>
            </w:r>
            <w:proofErr w:type="gramEnd"/>
            <w:r>
              <w:t xml:space="preserve"> дефицита республиканского бюджета к годовому объему доходов республиканского бюджета без учета безвозмездных поступлений при утверждении республиканского бюджета - менее 10 процентов;</w:t>
            </w:r>
          </w:p>
          <w:p w:rsidR="00E41989" w:rsidRDefault="00E41989">
            <w:pPr>
              <w:pStyle w:val="ConsPlusNormal"/>
            </w:pPr>
            <w:proofErr w:type="gramStart"/>
            <w:r>
              <w:t>доля</w:t>
            </w:r>
            <w:proofErr w:type="gramEnd"/>
            <w:r>
              <w:t xml:space="preserve"> муниципальных образований Республики Дагестан (муниципальных районов и городских округов), объем муниципального долга которых не превышает 50 проц. утвержденного общего годового объема доходов местного бюджета без учета безвозмездных поступлений и/или поступлений налоговых доходов по дополнительным нормативам отчислений (принимая во внимание особенности учета муниципального долга по бюджетным кредитам), - 100 процентов;</w:t>
            </w:r>
          </w:p>
          <w:p w:rsidR="00E41989" w:rsidRDefault="00E41989">
            <w:pPr>
              <w:pStyle w:val="ConsPlusNormal"/>
            </w:pPr>
            <w:proofErr w:type="gramStart"/>
            <w:r>
              <w:t>доля</w:t>
            </w:r>
            <w:proofErr w:type="gramEnd"/>
            <w:r>
              <w:t xml:space="preserve"> муниципальных образований Республики Дагестан (муниципальных районов и городских округов), объем расходов на обслуживание </w:t>
            </w:r>
            <w:r>
              <w:lastRenderedPageBreak/>
              <w:t>муниципального долга которых не превышает 15 проц. объема расходов соответствующего бюджета, за исключением объема расходов, которые осуществляются за счет субвенций, - 100 процентов;</w:t>
            </w:r>
          </w:p>
          <w:p w:rsidR="00E41989" w:rsidRDefault="00E41989">
            <w:pPr>
              <w:pStyle w:val="ConsPlusNormal"/>
            </w:pPr>
            <w:proofErr w:type="gramStart"/>
            <w:r>
              <w:t>доля</w:t>
            </w:r>
            <w:proofErr w:type="gramEnd"/>
            <w:r>
              <w:t xml:space="preserve"> налоговых доходов консолидированного бюджета Республики Дагестан в объеме налоговых и неналоговых доходов консолидированного бюджета Республики Дагестан - не менее 95 процентов;</w:t>
            </w:r>
          </w:p>
          <w:p w:rsidR="00E41989" w:rsidRDefault="00E41989">
            <w:pPr>
              <w:pStyle w:val="ConsPlusNormal"/>
            </w:pPr>
            <w:proofErr w:type="gramStart"/>
            <w:r>
              <w:t>налоговые</w:t>
            </w:r>
            <w:proofErr w:type="gramEnd"/>
            <w:r>
              <w:t xml:space="preserve"> и неналоговые доходы консолидированного бюджета Республики Дагестан на душу населения - не менее 10,8 тыс. рублей</w:t>
            </w:r>
          </w:p>
        </w:tc>
      </w:tr>
      <w:tr w:rsidR="00E41989">
        <w:tc>
          <w:tcPr>
            <w:tcW w:w="567" w:type="dxa"/>
            <w:tcBorders>
              <w:top w:val="nil"/>
              <w:left w:val="nil"/>
              <w:bottom w:val="nil"/>
              <w:right w:val="nil"/>
            </w:tcBorders>
          </w:tcPr>
          <w:p w:rsidR="00E41989" w:rsidRDefault="00E41989">
            <w:pPr>
              <w:pStyle w:val="ConsPlusNormal"/>
            </w:pPr>
          </w:p>
        </w:tc>
        <w:tc>
          <w:tcPr>
            <w:tcW w:w="3515" w:type="dxa"/>
            <w:tcBorders>
              <w:top w:val="nil"/>
              <w:left w:val="nil"/>
              <w:bottom w:val="nil"/>
              <w:right w:val="nil"/>
            </w:tcBorders>
          </w:tcPr>
          <w:p w:rsidR="00E41989" w:rsidRDefault="00E41989">
            <w:pPr>
              <w:pStyle w:val="ConsPlusNormal"/>
            </w:pPr>
            <w:r>
              <w:t>Объемы и источники финансирования Программы</w:t>
            </w:r>
          </w:p>
        </w:tc>
        <w:tc>
          <w:tcPr>
            <w:tcW w:w="340" w:type="dxa"/>
            <w:tcBorders>
              <w:top w:val="nil"/>
              <w:left w:val="nil"/>
              <w:bottom w:val="nil"/>
              <w:right w:val="nil"/>
            </w:tcBorders>
          </w:tcPr>
          <w:p w:rsidR="00E41989" w:rsidRDefault="00E41989">
            <w:pPr>
              <w:pStyle w:val="ConsPlusNormal"/>
              <w:jc w:val="center"/>
            </w:pPr>
            <w:r>
              <w:t>-</w:t>
            </w:r>
          </w:p>
        </w:tc>
        <w:tc>
          <w:tcPr>
            <w:tcW w:w="5386" w:type="dxa"/>
            <w:tcBorders>
              <w:top w:val="nil"/>
              <w:left w:val="nil"/>
              <w:bottom w:val="nil"/>
              <w:right w:val="nil"/>
            </w:tcBorders>
          </w:tcPr>
          <w:p w:rsidR="00E41989" w:rsidRDefault="00E41989">
            <w:pPr>
              <w:pStyle w:val="ConsPlusNormal"/>
            </w:pPr>
            <w:proofErr w:type="gramStart"/>
            <w:r>
              <w:t>источником</w:t>
            </w:r>
            <w:proofErr w:type="gramEnd"/>
            <w:r>
              <w:t xml:space="preserve"> финансирования Программы является республиканский бюджет.</w:t>
            </w:r>
          </w:p>
          <w:p w:rsidR="00E41989" w:rsidRDefault="00E41989">
            <w:pPr>
              <w:pStyle w:val="ConsPlusNormal"/>
            </w:pPr>
            <w:r>
              <w:t>Общий объем финансирования Программы составляет 45430760,18 тыс. рублей, из них:</w:t>
            </w:r>
          </w:p>
          <w:p w:rsidR="00E41989" w:rsidRDefault="00E41989">
            <w:pPr>
              <w:pStyle w:val="ConsPlusNormal"/>
            </w:pPr>
            <w:proofErr w:type="gramStart"/>
            <w:r>
              <w:t>объем</w:t>
            </w:r>
            <w:proofErr w:type="gramEnd"/>
            <w:r>
              <w:t xml:space="preserve"> финансирования подпрограммы "Создание условий для эффективного управления государственными и муниципальными финансами в Республике Дагестан" - 45051125,78 тыс. рублей, в том числе:</w:t>
            </w:r>
          </w:p>
          <w:p w:rsidR="00E41989" w:rsidRDefault="00E41989">
            <w:pPr>
              <w:pStyle w:val="ConsPlusNormal"/>
            </w:pPr>
            <w:proofErr w:type="gramStart"/>
            <w:r>
              <w:lastRenderedPageBreak/>
              <w:t>в</w:t>
            </w:r>
            <w:proofErr w:type="gramEnd"/>
            <w:r>
              <w:t xml:space="preserve"> 2015 году - 6949281,33 тыс. рублей;</w:t>
            </w:r>
          </w:p>
          <w:p w:rsidR="00E41989" w:rsidRDefault="00E41989">
            <w:pPr>
              <w:pStyle w:val="ConsPlusNormal"/>
            </w:pPr>
            <w:proofErr w:type="gramStart"/>
            <w:r>
              <w:t>в</w:t>
            </w:r>
            <w:proofErr w:type="gramEnd"/>
            <w:r>
              <w:t xml:space="preserve"> 2016 году - 6607854,1 тыс. рублей;</w:t>
            </w:r>
          </w:p>
          <w:p w:rsidR="00E41989" w:rsidRDefault="00E41989">
            <w:pPr>
              <w:pStyle w:val="ConsPlusNormal"/>
            </w:pPr>
            <w:proofErr w:type="gramStart"/>
            <w:r>
              <w:t>в</w:t>
            </w:r>
            <w:proofErr w:type="gramEnd"/>
            <w:r>
              <w:t xml:space="preserve"> 2017 году - 6978326,35 тыс. рублей;</w:t>
            </w:r>
          </w:p>
          <w:p w:rsidR="00E41989" w:rsidRDefault="00E41989">
            <w:pPr>
              <w:pStyle w:val="ConsPlusNormal"/>
            </w:pPr>
            <w:proofErr w:type="gramStart"/>
            <w:r>
              <w:t>в</w:t>
            </w:r>
            <w:proofErr w:type="gramEnd"/>
            <w:r>
              <w:t xml:space="preserve"> 2018 году - 7763776,0 тыс. рублей;</w:t>
            </w:r>
          </w:p>
          <w:p w:rsidR="00E41989" w:rsidRDefault="00E41989">
            <w:pPr>
              <w:pStyle w:val="ConsPlusNormal"/>
            </w:pPr>
            <w:proofErr w:type="gramStart"/>
            <w:r>
              <w:t>в</w:t>
            </w:r>
            <w:proofErr w:type="gramEnd"/>
            <w:r>
              <w:t xml:space="preserve"> 2019 году - 8164553,0 тыс. рублей;</w:t>
            </w:r>
          </w:p>
          <w:p w:rsidR="00E41989" w:rsidRDefault="00E41989">
            <w:pPr>
              <w:pStyle w:val="ConsPlusNormal"/>
            </w:pPr>
            <w:proofErr w:type="gramStart"/>
            <w:r>
              <w:t>в</w:t>
            </w:r>
            <w:proofErr w:type="gramEnd"/>
            <w:r>
              <w:t xml:space="preserve"> 2020 году - 8587335,0 тыс. рублей;</w:t>
            </w:r>
          </w:p>
          <w:p w:rsidR="00E41989" w:rsidRDefault="00E41989">
            <w:pPr>
              <w:pStyle w:val="ConsPlusNormal"/>
            </w:pPr>
            <w:proofErr w:type="gramStart"/>
            <w:r>
              <w:t>объем</w:t>
            </w:r>
            <w:proofErr w:type="gramEnd"/>
            <w:r>
              <w:t xml:space="preserve"> финансирования подпрограммы "Совершенствование автоматизированной системы управления бюджетным процессом в Республике Дагестан" - 379634,4 тыс. рублей, в том числе:</w:t>
            </w:r>
          </w:p>
          <w:p w:rsidR="00E41989" w:rsidRDefault="00E41989">
            <w:pPr>
              <w:pStyle w:val="ConsPlusNormal"/>
            </w:pPr>
            <w:proofErr w:type="gramStart"/>
            <w:r>
              <w:t>в</w:t>
            </w:r>
            <w:proofErr w:type="gramEnd"/>
            <w:r>
              <w:t xml:space="preserve"> 2015 году - 49827,4 тыс. рублей;</w:t>
            </w:r>
          </w:p>
          <w:p w:rsidR="00E41989" w:rsidRDefault="00E41989">
            <w:pPr>
              <w:pStyle w:val="ConsPlusNormal"/>
            </w:pPr>
            <w:proofErr w:type="gramStart"/>
            <w:r>
              <w:t>в</w:t>
            </w:r>
            <w:proofErr w:type="gramEnd"/>
            <w:r>
              <w:t xml:space="preserve"> 2016 году - 50589 тыс. рублей;</w:t>
            </w:r>
          </w:p>
          <w:p w:rsidR="00E41989" w:rsidRDefault="00E41989">
            <w:pPr>
              <w:pStyle w:val="ConsPlusNormal"/>
            </w:pPr>
            <w:proofErr w:type="gramStart"/>
            <w:r>
              <w:t>в</w:t>
            </w:r>
            <w:proofErr w:type="gramEnd"/>
            <w:r>
              <w:t xml:space="preserve"> 2017 году - 50718 тыс. рублей;</w:t>
            </w:r>
          </w:p>
          <w:p w:rsidR="00E41989" w:rsidRDefault="00E41989">
            <w:pPr>
              <w:pStyle w:val="ConsPlusNormal"/>
            </w:pPr>
            <w:proofErr w:type="gramStart"/>
            <w:r>
              <w:t>в</w:t>
            </w:r>
            <w:proofErr w:type="gramEnd"/>
            <w:r>
              <w:t xml:space="preserve"> 2018 году - 80500 тыс. рублей;</w:t>
            </w:r>
          </w:p>
          <w:p w:rsidR="00E41989" w:rsidRDefault="00E41989">
            <w:pPr>
              <w:pStyle w:val="ConsPlusNormal"/>
            </w:pPr>
            <w:proofErr w:type="gramStart"/>
            <w:r>
              <w:t>в</w:t>
            </w:r>
            <w:proofErr w:type="gramEnd"/>
            <w:r>
              <w:t xml:space="preserve"> 2019 году - 74000 тыс. рублей;</w:t>
            </w:r>
          </w:p>
          <w:p w:rsidR="00E41989" w:rsidRDefault="00E41989">
            <w:pPr>
              <w:pStyle w:val="ConsPlusNormal"/>
            </w:pPr>
            <w:proofErr w:type="gramStart"/>
            <w:r>
              <w:t>в</w:t>
            </w:r>
            <w:proofErr w:type="gramEnd"/>
            <w:r>
              <w:t xml:space="preserve"> 2020 году - 74000 тыс. рублей</w:t>
            </w:r>
          </w:p>
        </w:tc>
      </w:tr>
      <w:tr w:rsidR="00E41989">
        <w:tc>
          <w:tcPr>
            <w:tcW w:w="9808" w:type="dxa"/>
            <w:gridSpan w:val="4"/>
            <w:tcBorders>
              <w:top w:val="nil"/>
              <w:left w:val="nil"/>
              <w:bottom w:val="nil"/>
              <w:right w:val="nil"/>
            </w:tcBorders>
          </w:tcPr>
          <w:p w:rsidR="00E41989" w:rsidRDefault="00E41989">
            <w:pPr>
              <w:pStyle w:val="ConsPlusNormal"/>
              <w:jc w:val="both"/>
            </w:pPr>
            <w:r>
              <w:lastRenderedPageBreak/>
              <w:t>(</w:t>
            </w:r>
            <w:proofErr w:type="gramStart"/>
            <w:r>
              <w:t>в</w:t>
            </w:r>
            <w:proofErr w:type="gramEnd"/>
            <w:r>
              <w:t xml:space="preserve"> ред. </w:t>
            </w:r>
            <w:hyperlink r:id="rId9" w:history="1">
              <w:r>
                <w:rPr>
                  <w:color w:val="0000FF"/>
                </w:rPr>
                <w:t>Постановления</w:t>
              </w:r>
            </w:hyperlink>
            <w:r>
              <w:t xml:space="preserve"> Правительства РД от 04.03.2016 N 50)</w:t>
            </w:r>
          </w:p>
        </w:tc>
      </w:tr>
      <w:tr w:rsidR="00E41989">
        <w:tc>
          <w:tcPr>
            <w:tcW w:w="567" w:type="dxa"/>
            <w:tcBorders>
              <w:top w:val="nil"/>
              <w:left w:val="nil"/>
              <w:bottom w:val="nil"/>
              <w:right w:val="nil"/>
            </w:tcBorders>
          </w:tcPr>
          <w:p w:rsidR="00E41989" w:rsidRDefault="00E41989">
            <w:pPr>
              <w:pStyle w:val="ConsPlusNormal"/>
            </w:pPr>
          </w:p>
        </w:tc>
        <w:tc>
          <w:tcPr>
            <w:tcW w:w="3515" w:type="dxa"/>
            <w:tcBorders>
              <w:top w:val="nil"/>
              <w:left w:val="nil"/>
              <w:bottom w:val="nil"/>
              <w:right w:val="nil"/>
            </w:tcBorders>
          </w:tcPr>
          <w:p w:rsidR="00E41989" w:rsidRDefault="00E41989">
            <w:pPr>
              <w:pStyle w:val="ConsPlusNormal"/>
            </w:pPr>
            <w:r>
              <w:t>Ожидаемые результаты реализации Программы</w:t>
            </w:r>
          </w:p>
        </w:tc>
        <w:tc>
          <w:tcPr>
            <w:tcW w:w="340" w:type="dxa"/>
            <w:tcBorders>
              <w:top w:val="nil"/>
              <w:left w:val="nil"/>
              <w:bottom w:val="nil"/>
              <w:right w:val="nil"/>
            </w:tcBorders>
          </w:tcPr>
          <w:p w:rsidR="00E41989" w:rsidRDefault="00E41989">
            <w:pPr>
              <w:pStyle w:val="ConsPlusNormal"/>
              <w:jc w:val="center"/>
            </w:pPr>
            <w:r>
              <w:t>-</w:t>
            </w:r>
          </w:p>
        </w:tc>
        <w:tc>
          <w:tcPr>
            <w:tcW w:w="5386" w:type="dxa"/>
            <w:tcBorders>
              <w:top w:val="nil"/>
              <w:left w:val="nil"/>
              <w:bottom w:val="nil"/>
              <w:right w:val="nil"/>
            </w:tcBorders>
          </w:tcPr>
          <w:p w:rsidR="00E41989" w:rsidRDefault="00E41989">
            <w:pPr>
              <w:pStyle w:val="ConsPlusNormal"/>
            </w:pPr>
            <w:proofErr w:type="gramStart"/>
            <w:r>
              <w:t>сокращение</w:t>
            </w:r>
            <w:proofErr w:type="gramEnd"/>
            <w:r>
              <w:t xml:space="preserve"> уровня дифференциации бюджетной обеспеченности между 5 наиболее и наименее обеспеченными муниципальными районами (городскими округами) после выравнивания - не более 1,102 раза;</w:t>
            </w:r>
          </w:p>
          <w:p w:rsidR="00E41989" w:rsidRDefault="00E41989">
            <w:pPr>
              <w:pStyle w:val="ConsPlusNormal"/>
            </w:pPr>
            <w:proofErr w:type="gramStart"/>
            <w:r>
              <w:t>сокращение</w:t>
            </w:r>
            <w:proofErr w:type="gramEnd"/>
            <w:r>
              <w:t xml:space="preserve"> уровня дифференциации бюджетной обеспеченности между 5 наиболее и наименее обеспеченными </w:t>
            </w:r>
            <w:r>
              <w:lastRenderedPageBreak/>
              <w:t>поселениями в целом по муниципальному району после выравнивания - не более 1,001 раза;</w:t>
            </w:r>
          </w:p>
          <w:p w:rsidR="00E41989" w:rsidRDefault="00E41989">
            <w:pPr>
              <w:pStyle w:val="ConsPlusNormal"/>
            </w:pPr>
            <w:proofErr w:type="gramStart"/>
            <w:r>
              <w:t>доля</w:t>
            </w:r>
            <w:proofErr w:type="gramEnd"/>
            <w:r>
              <w:t xml:space="preserve"> муниципальных образований республики, имеющих задолженность по бюджетным кредитам на конец отчетного года, предоставленным из республиканского бюджета, - не более 10 процентов;</w:t>
            </w:r>
          </w:p>
          <w:p w:rsidR="00E41989" w:rsidRDefault="00E41989">
            <w:pPr>
              <w:pStyle w:val="ConsPlusNormal"/>
            </w:pPr>
            <w:proofErr w:type="gramStart"/>
            <w:r>
              <w:t>просроченная</w:t>
            </w:r>
            <w:proofErr w:type="gramEnd"/>
            <w:r>
              <w:t xml:space="preserve"> кредиторская задолженность в бюджетах муниципальных образований республики - 0 процентов;</w:t>
            </w:r>
          </w:p>
          <w:p w:rsidR="00E41989" w:rsidRDefault="00E41989">
            <w:pPr>
              <w:pStyle w:val="ConsPlusNormal"/>
            </w:pPr>
            <w:proofErr w:type="gramStart"/>
            <w:r>
              <w:t>обеспечение</w:t>
            </w:r>
            <w:proofErr w:type="gramEnd"/>
            <w:r>
              <w:t xml:space="preserve"> эффективного функционирования финансово-бюджетного комплекса Республики Дагестан в условиях изменяющихся законодательных норм;</w:t>
            </w:r>
          </w:p>
          <w:p w:rsidR="00E41989" w:rsidRDefault="00E41989">
            <w:pPr>
              <w:pStyle w:val="ConsPlusNormal"/>
            </w:pPr>
            <w:proofErr w:type="gramStart"/>
            <w:r>
              <w:t>создание</w:t>
            </w:r>
            <w:proofErr w:type="gramEnd"/>
            <w:r>
              <w:t xml:space="preserve"> инструментов для стратегического бюджетного планирования, проведения мониторинга достижения конечных результатов реализации государственных программ;</w:t>
            </w:r>
          </w:p>
          <w:p w:rsidR="00E41989" w:rsidRDefault="00E41989">
            <w:pPr>
              <w:pStyle w:val="ConsPlusNormal"/>
            </w:pPr>
            <w:proofErr w:type="gramStart"/>
            <w:r>
              <w:t>обеспечение</w:t>
            </w:r>
            <w:proofErr w:type="gramEnd"/>
            <w:r>
              <w:t xml:space="preserve"> публикации в открытом доступе информации о плановых и фактических результатах деятельности организаций сектора государственного управления в сфере управления общественными финансами;</w:t>
            </w:r>
          </w:p>
          <w:p w:rsidR="00E41989" w:rsidRDefault="00E41989">
            <w:pPr>
              <w:pStyle w:val="ConsPlusNormal"/>
            </w:pPr>
            <w:proofErr w:type="gramStart"/>
            <w:r>
              <w:t>создание</w:t>
            </w:r>
            <w:proofErr w:type="gramEnd"/>
            <w:r>
              <w:t xml:space="preserve"> условий для наиболее </w:t>
            </w:r>
            <w:r>
              <w:lastRenderedPageBreak/>
              <w:t>эффективного использования бюджетных средств и активов публично-правовых образований;</w:t>
            </w:r>
          </w:p>
          <w:p w:rsidR="00E41989" w:rsidRDefault="00E41989">
            <w:pPr>
              <w:pStyle w:val="ConsPlusNormal"/>
            </w:pPr>
            <w:proofErr w:type="gramStart"/>
            <w:r>
              <w:t>обеспечение</w:t>
            </w:r>
            <w:proofErr w:type="gramEnd"/>
            <w:r>
              <w:t xml:space="preserve"> эффективного контроля расходования бюджетных средств на всех этапах планирования, размещения государственного заказа и исполнения контрактов;</w:t>
            </w:r>
          </w:p>
          <w:p w:rsidR="00E41989" w:rsidRDefault="00E41989">
            <w:pPr>
              <w:pStyle w:val="ConsPlusNormal"/>
            </w:pPr>
            <w:proofErr w:type="gramStart"/>
            <w:r>
              <w:t>обеспечение</w:t>
            </w:r>
            <w:proofErr w:type="gramEnd"/>
            <w:r>
              <w:t xml:space="preserve"> интеграции процессов составления, исполнения бюджетов, ведения бюджетного учета и подготовки финансовой и иной регламентированной отчетности публично-правовых образований.</w:t>
            </w:r>
          </w:p>
        </w:tc>
      </w:tr>
    </w:tbl>
    <w:p w:rsidR="00E41989" w:rsidRDefault="00E41989">
      <w:pPr>
        <w:sectPr w:rsidR="00E41989" w:rsidSect="003F3F90">
          <w:pgSz w:w="16838" w:h="11906" w:orient="landscape"/>
          <w:pgMar w:top="1701" w:right="1134" w:bottom="850" w:left="1134" w:header="708" w:footer="708" w:gutter="0"/>
          <w:cols w:space="708"/>
          <w:docGrid w:linePitch="381"/>
        </w:sectPr>
      </w:pPr>
    </w:p>
    <w:p w:rsidR="00E41989" w:rsidRDefault="00E41989">
      <w:pPr>
        <w:pStyle w:val="ConsPlusNormal"/>
        <w:jc w:val="both"/>
      </w:pPr>
    </w:p>
    <w:p w:rsidR="00E41989" w:rsidRDefault="00E41989">
      <w:pPr>
        <w:pStyle w:val="ConsPlusNormal"/>
        <w:jc w:val="center"/>
      </w:pPr>
      <w:r>
        <w:t>I. Характеристика текущего состояния в сфере</w:t>
      </w:r>
    </w:p>
    <w:p w:rsidR="00E41989" w:rsidRDefault="00E41989">
      <w:pPr>
        <w:pStyle w:val="ConsPlusNormal"/>
        <w:jc w:val="center"/>
      </w:pPr>
      <w:proofErr w:type="gramStart"/>
      <w:r>
        <w:t>управления</w:t>
      </w:r>
      <w:proofErr w:type="gramEnd"/>
      <w:r>
        <w:t xml:space="preserve"> государственными и муниципальными</w:t>
      </w:r>
    </w:p>
    <w:p w:rsidR="00E41989" w:rsidRDefault="00E41989">
      <w:pPr>
        <w:pStyle w:val="ConsPlusNormal"/>
        <w:jc w:val="center"/>
      </w:pPr>
      <w:proofErr w:type="gramStart"/>
      <w:r>
        <w:t>финансами</w:t>
      </w:r>
      <w:proofErr w:type="gramEnd"/>
      <w:r>
        <w:t xml:space="preserve"> Республики Дагестан</w:t>
      </w:r>
    </w:p>
    <w:p w:rsidR="00E41989" w:rsidRDefault="00E41989">
      <w:pPr>
        <w:pStyle w:val="ConsPlusNormal"/>
        <w:jc w:val="both"/>
      </w:pPr>
    </w:p>
    <w:p w:rsidR="00E41989" w:rsidRDefault="00E41989">
      <w:pPr>
        <w:pStyle w:val="ConsPlusNormal"/>
        <w:ind w:firstLine="540"/>
        <w:jc w:val="both"/>
      </w:pPr>
      <w:r>
        <w:t>Управление государственными и муниципальными финансами представляет собой непрерывный процесс, связанный с финансовым обеспечением реализации функций и полномочий органов государственной власти и органов местного самоуправления, формированием системы предоставления качественных государственных и муниципальных услуг физическим и юридическим лицам.</w:t>
      </w:r>
    </w:p>
    <w:p w:rsidR="00E41989" w:rsidRDefault="00E41989">
      <w:pPr>
        <w:pStyle w:val="ConsPlusNormal"/>
        <w:ind w:firstLine="540"/>
        <w:jc w:val="both"/>
      </w:pPr>
      <w:r>
        <w:t>Задачи, стоящие в рамках организации финансово-бюджетного регулирования, заключаются в максимально эффективном использовании имеющихся финансовых ресурсов, оптимизации доходов и расходов бюджетов всех уровней, обеспечении финансово-хозяйственной самостоятельности всех уровней власти.</w:t>
      </w:r>
    </w:p>
    <w:p w:rsidR="00E41989" w:rsidRDefault="00E41989">
      <w:pPr>
        <w:pStyle w:val="ConsPlusNormal"/>
        <w:ind w:firstLine="540"/>
        <w:jc w:val="both"/>
      </w:pPr>
      <w:r>
        <w:t>Ситуация в бюджетной сфере Республики Дагестан является сложной.</w:t>
      </w:r>
    </w:p>
    <w:p w:rsidR="00E41989" w:rsidRDefault="00E41989">
      <w:pPr>
        <w:pStyle w:val="ConsPlusNormal"/>
        <w:ind w:firstLine="540"/>
        <w:jc w:val="both"/>
      </w:pPr>
      <w:r>
        <w:t>Деструктивные процессы, происходившие на территории Северного Кавказа в 90-е годы XX века, привели к фактическому разрушению экономики республики, существенно снизили ее возможности по обеспечению своих нужд за счет собственных доходных источников.</w:t>
      </w:r>
    </w:p>
    <w:p w:rsidR="00E41989" w:rsidRDefault="00E41989">
      <w:pPr>
        <w:pStyle w:val="ConsPlusNormal"/>
        <w:ind w:firstLine="540"/>
        <w:jc w:val="both"/>
      </w:pPr>
      <w:r>
        <w:t>В результате существенно выросла зависимость республиканского бюджета от финансовой помощи из федерального центра, снизились возможности инвестирования бюджетных средств в развитие экономики. Это ограничивает налогооблагаемую базу и напрямую влияет на объем получаемых как республикой, так и муниципальными образованиями налоговых доходов. Тем не менее Республика Дагестан при всех имеющихся проблемах продолжает исполнять свои социальные обязательства, в пределах имеющихся возможностей принимает меры по стимулированию экономики и социальной сферы.</w:t>
      </w:r>
    </w:p>
    <w:p w:rsidR="00E41989" w:rsidRDefault="00E41989">
      <w:pPr>
        <w:pStyle w:val="ConsPlusNormal"/>
        <w:ind w:firstLine="540"/>
        <w:jc w:val="both"/>
      </w:pPr>
      <w:r>
        <w:t>В сфере управления государственными и муниципальными финансами сохраняются проблемы, которые планируется решить в рамках Программы, а именно:</w:t>
      </w:r>
    </w:p>
    <w:p w:rsidR="00E41989" w:rsidRDefault="00E41989">
      <w:pPr>
        <w:pStyle w:val="ConsPlusNormal"/>
        <w:ind w:firstLine="540"/>
        <w:jc w:val="both"/>
      </w:pPr>
      <w:proofErr w:type="gramStart"/>
      <w:r>
        <w:t>а</w:t>
      </w:r>
      <w:proofErr w:type="gramEnd"/>
      <w:r>
        <w:t>) дальнейшее повышение качества управления региональными и муниципальными финансами, совершенствование процедур бюджетного процесса, проведение эффективной долговой политики;</w:t>
      </w:r>
    </w:p>
    <w:p w:rsidR="00E41989" w:rsidRDefault="00E41989">
      <w:pPr>
        <w:pStyle w:val="ConsPlusNormal"/>
        <w:ind w:firstLine="540"/>
        <w:jc w:val="both"/>
      </w:pPr>
      <w:proofErr w:type="gramStart"/>
      <w:r>
        <w:t>б</w:t>
      </w:r>
      <w:proofErr w:type="gramEnd"/>
      <w:r>
        <w:t>) использование административного ресурса, мотивирующего и стимулирующего механизмы для обеспечения полного использования доходного потенциала Республики Дагестан.</w:t>
      </w:r>
    </w:p>
    <w:p w:rsidR="00E41989" w:rsidRDefault="00E41989">
      <w:pPr>
        <w:pStyle w:val="ConsPlusNormal"/>
        <w:ind w:firstLine="540"/>
        <w:jc w:val="both"/>
      </w:pPr>
      <w:r>
        <w:t>Качество управления общественными финансами можно оценить с точки зрения его влияния на темпы продвижения к достижению поставленных целей.</w:t>
      </w:r>
    </w:p>
    <w:p w:rsidR="00E41989" w:rsidRDefault="00E41989">
      <w:pPr>
        <w:pStyle w:val="ConsPlusNormal"/>
        <w:ind w:firstLine="540"/>
        <w:jc w:val="both"/>
      </w:pPr>
      <w:r>
        <w:t xml:space="preserve">В связи с этим необходимость достижения долгосрочных целей социально-экономического развития Республики Дагестан, отражаемых в ежегодных посланиях Главы Республики Дагестан Народному Собранию </w:t>
      </w:r>
      <w:r>
        <w:lastRenderedPageBreak/>
        <w:t>Республики Дагестан, повышение требований к эффективности деятельности органов государственной власти и органов местного самоуправления ставят новые задачи и в области управления общественными финансами.</w:t>
      </w:r>
    </w:p>
    <w:p w:rsidR="00E41989" w:rsidRDefault="00E41989">
      <w:pPr>
        <w:pStyle w:val="ConsPlusNormal"/>
        <w:ind w:firstLine="540"/>
        <w:jc w:val="both"/>
      </w:pPr>
      <w:r>
        <w:t>Вопросы, связанные с повышением эффективности бюджетных расходов и оценкой их эффективности, остаются наиболее актуальными. В последнее время особо подчеркивается необходимость перехода к формированию программного бюджета, что должно повысить ответственность всех участников бюджетного процесса за реализацию поставленных задач и достижение конечных результатов.</w:t>
      </w:r>
    </w:p>
    <w:p w:rsidR="00E41989" w:rsidRDefault="00E41989">
      <w:pPr>
        <w:pStyle w:val="ConsPlusNormal"/>
        <w:ind w:firstLine="540"/>
        <w:jc w:val="both"/>
      </w:pPr>
      <w:r>
        <w:t>Вместе с тем долгосрочные стратегические приоритеты должны быть сопоставлены с реальными возможностями республиканского бюджета. 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 Этот подход особенно важен при принятии расходных обязательств на долгосрочную перспективу в рамках формирования программного бюджета.</w:t>
      </w:r>
    </w:p>
    <w:p w:rsidR="00E41989" w:rsidRDefault="00E41989">
      <w:pPr>
        <w:pStyle w:val="ConsPlusNormal"/>
        <w:ind w:firstLine="540"/>
        <w:jc w:val="both"/>
      </w:pPr>
      <w:r>
        <w:t>В последние годы приняты активные меры по повышению эффективности государственного и муниципального управления в сфере бюджетных финансов. Однако должны быть приняты исчерпывающие меры, направленные на оптимизацию бюджетных финансов и повышение качества управления региональными финансами и осуществления бюджетного процесса в Республике Дагестан.</w:t>
      </w:r>
    </w:p>
    <w:p w:rsidR="00E41989" w:rsidRDefault="00E41989">
      <w:pPr>
        <w:pStyle w:val="ConsPlusNormal"/>
        <w:ind w:firstLine="540"/>
        <w:jc w:val="both"/>
      </w:pPr>
      <w:r>
        <w:t>Одной из важных задач управления государственными и муниципальными финансами является обеспечение долгосрочной сбалансированности и устойчивости бюджетной системы Республики Дагестан. Мероприятия предполагается реализовать в рамках тактических задач по повышению кредитного рейтинга Республики Дагестан, по эффективному управлению государственным долгом, недопущению образования просроченной кредиторской задолженности республиканского бюджета, применению эффективных мер по обеспечению сбалансированности местных бюджетов.</w:t>
      </w:r>
    </w:p>
    <w:p w:rsidR="00E41989" w:rsidRDefault="00E41989">
      <w:pPr>
        <w:pStyle w:val="ConsPlusNormal"/>
        <w:ind w:firstLine="540"/>
        <w:jc w:val="both"/>
      </w:pPr>
      <w:r>
        <w:t>Комплексный подход к выполнению задач в рамках Программы позволит обеспечить эффективное решение актуальных вопросов развития бюджетной системы Республики Дагестан.</w:t>
      </w:r>
    </w:p>
    <w:p w:rsidR="00E41989" w:rsidRDefault="00E41989">
      <w:pPr>
        <w:pStyle w:val="ConsPlusNormal"/>
        <w:jc w:val="both"/>
      </w:pPr>
    </w:p>
    <w:p w:rsidR="00E41989" w:rsidRDefault="00E41989">
      <w:pPr>
        <w:pStyle w:val="ConsPlusNormal"/>
        <w:jc w:val="center"/>
      </w:pPr>
      <w:r>
        <w:t>II. Приоритеты и цели государственной политики</w:t>
      </w:r>
    </w:p>
    <w:p w:rsidR="00E41989" w:rsidRDefault="00E41989">
      <w:pPr>
        <w:pStyle w:val="ConsPlusNormal"/>
        <w:jc w:val="center"/>
      </w:pPr>
      <w:proofErr w:type="gramStart"/>
      <w:r>
        <w:t>в</w:t>
      </w:r>
      <w:proofErr w:type="gramEnd"/>
      <w:r>
        <w:t xml:space="preserve"> финансово-бюджетной сфере</w:t>
      </w:r>
    </w:p>
    <w:p w:rsidR="00E41989" w:rsidRDefault="00E41989">
      <w:pPr>
        <w:pStyle w:val="ConsPlusNormal"/>
        <w:jc w:val="both"/>
      </w:pPr>
    </w:p>
    <w:p w:rsidR="00E41989" w:rsidRDefault="00E41989">
      <w:pPr>
        <w:pStyle w:val="ConsPlusNormal"/>
        <w:ind w:firstLine="540"/>
        <w:jc w:val="both"/>
      </w:pPr>
      <w:r>
        <w:t>Основными приоритетами государственной финансово-бюджетной политики являются:</w:t>
      </w:r>
    </w:p>
    <w:p w:rsidR="00E41989" w:rsidRDefault="00E41989">
      <w:pPr>
        <w:pStyle w:val="ConsPlusNormal"/>
        <w:ind w:firstLine="540"/>
        <w:jc w:val="both"/>
      </w:pPr>
      <w:proofErr w:type="gramStart"/>
      <w:r>
        <w:t>увеличение</w:t>
      </w:r>
      <w:proofErr w:type="gramEnd"/>
      <w:r>
        <w:t xml:space="preserve"> поступления налоговых и неналоговых доходов республиканского бюджета и консолидированного бюджета Республики Дагестан;</w:t>
      </w:r>
    </w:p>
    <w:p w:rsidR="00E41989" w:rsidRDefault="00E41989">
      <w:pPr>
        <w:pStyle w:val="ConsPlusNormal"/>
        <w:ind w:firstLine="540"/>
        <w:jc w:val="both"/>
      </w:pPr>
      <w:proofErr w:type="gramStart"/>
      <w:r>
        <w:t>повышение</w:t>
      </w:r>
      <w:proofErr w:type="gramEnd"/>
      <w:r>
        <w:t xml:space="preserve"> эффективности бюджетных расходов, причем для каждой социальной отрасли должны быть установлены четкие критерии </w:t>
      </w:r>
      <w:r>
        <w:lastRenderedPageBreak/>
        <w:t>эффективности, бюджетные расходы должны быть обоснованы достижением конкретного результата;</w:t>
      </w:r>
    </w:p>
    <w:p w:rsidR="00E41989" w:rsidRDefault="00E41989">
      <w:pPr>
        <w:pStyle w:val="ConsPlusNormal"/>
        <w:ind w:firstLine="540"/>
        <w:jc w:val="both"/>
      </w:pPr>
      <w:proofErr w:type="gramStart"/>
      <w:r>
        <w:t>реализация</w:t>
      </w:r>
      <w:proofErr w:type="gramEnd"/>
      <w:r>
        <w:t xml:space="preserve"> мероприятий государственных (муниципальных) программ с минимально возможным бюджетным финансированием, включая возможность их реализации без использования средств соответствующего бюджета и использование механизмов государственно-частного партнерства;</w:t>
      </w:r>
    </w:p>
    <w:p w:rsidR="00E41989" w:rsidRDefault="00E41989">
      <w:pPr>
        <w:pStyle w:val="ConsPlusNormal"/>
        <w:ind w:firstLine="540"/>
        <w:jc w:val="both"/>
      </w:pPr>
      <w:proofErr w:type="gramStart"/>
      <w:r>
        <w:t>оптимизация</w:t>
      </w:r>
      <w:proofErr w:type="gramEnd"/>
      <w:r>
        <w:t xml:space="preserve"> расходов на закупку товаров, работ, услуг для государственных нужд;</w:t>
      </w:r>
    </w:p>
    <w:p w:rsidR="00E41989" w:rsidRDefault="00E41989">
      <w:pPr>
        <w:pStyle w:val="ConsPlusNormal"/>
        <w:ind w:firstLine="540"/>
        <w:jc w:val="both"/>
      </w:pPr>
      <w:proofErr w:type="gramStart"/>
      <w:r>
        <w:t>совершенствование</w:t>
      </w:r>
      <w:proofErr w:type="gramEnd"/>
      <w:r>
        <w:t xml:space="preserve"> государственного финансового контроля с учетом необходимости предотвращения нарушений финансово-бюджетной дисциплины и возмещением ущерба, причиненного нарушениями бюджетного законодательства Российской Федерации;</w:t>
      </w:r>
    </w:p>
    <w:p w:rsidR="00E41989" w:rsidRDefault="00E41989">
      <w:pPr>
        <w:pStyle w:val="ConsPlusNormal"/>
        <w:ind w:firstLine="540"/>
        <w:jc w:val="both"/>
      </w:pPr>
      <w:proofErr w:type="gramStart"/>
      <w:r>
        <w:t>обеспечение</w:t>
      </w:r>
      <w:proofErr w:type="gramEnd"/>
      <w:r>
        <w:t xml:space="preserve"> открытости и прозрачности бюджета, создание условий для общественного контроля за эффективностью бюджетных расходов.</w:t>
      </w:r>
    </w:p>
    <w:p w:rsidR="00E41989" w:rsidRDefault="00E41989">
      <w:pPr>
        <w:pStyle w:val="ConsPlusNormal"/>
        <w:jc w:val="both"/>
      </w:pPr>
    </w:p>
    <w:p w:rsidR="00E41989" w:rsidRDefault="00E41989">
      <w:pPr>
        <w:pStyle w:val="ConsPlusNormal"/>
        <w:jc w:val="center"/>
      </w:pPr>
      <w:r>
        <w:t>III. Целевые индикаторы и показатели Программы</w:t>
      </w:r>
    </w:p>
    <w:p w:rsidR="00E41989" w:rsidRDefault="00E41989">
      <w:pPr>
        <w:pStyle w:val="ConsPlusNormal"/>
        <w:jc w:val="both"/>
      </w:pPr>
    </w:p>
    <w:p w:rsidR="00E41989" w:rsidRDefault="00E41989">
      <w:pPr>
        <w:pStyle w:val="ConsPlusNormal"/>
        <w:ind w:firstLine="540"/>
        <w:jc w:val="both"/>
      </w:pPr>
      <w:r>
        <w:t>В рамках Программы предполагается достижение следующих результатов:</w:t>
      </w:r>
    </w:p>
    <w:p w:rsidR="00E41989" w:rsidRDefault="00E41989">
      <w:pPr>
        <w:pStyle w:val="ConsPlusNormal"/>
        <w:ind w:firstLine="540"/>
        <w:jc w:val="both"/>
      </w:pPr>
      <w:proofErr w:type="gramStart"/>
      <w:r>
        <w:t>увеличение</w:t>
      </w:r>
      <w:proofErr w:type="gramEnd"/>
      <w:r>
        <w:t xml:space="preserve"> доли субсидий из республиканского бюджета бюджетам муниципальных образований республики, распределение которых между муниципальными образованиями республики утверждено приложениями к закону о республиканском бюджете на очередной финансовый год и плановый период, в общем количестве субсидий из республиканского бюджета бюджетам муниципальных образований республики - не менее 95 процентов;</w:t>
      </w:r>
    </w:p>
    <w:p w:rsidR="00E41989" w:rsidRDefault="00E41989">
      <w:pPr>
        <w:pStyle w:val="ConsPlusNormal"/>
        <w:ind w:firstLine="540"/>
        <w:jc w:val="both"/>
      </w:pPr>
      <w:proofErr w:type="gramStart"/>
      <w:r>
        <w:t>количество</w:t>
      </w:r>
      <w:proofErr w:type="gramEnd"/>
      <w:r>
        <w:t xml:space="preserve"> муниципальных образований республики, в которых дефицит бюджета и предельный объем муниципального долга превышают уровень, установленный бюджетным законодательством, - 0;</w:t>
      </w:r>
    </w:p>
    <w:p w:rsidR="00E41989" w:rsidRDefault="00E41989">
      <w:pPr>
        <w:pStyle w:val="ConsPlusNormal"/>
        <w:ind w:firstLine="540"/>
        <w:jc w:val="both"/>
      </w:pPr>
      <w:proofErr w:type="gramStart"/>
      <w:r>
        <w:t>удельный</w:t>
      </w:r>
      <w:proofErr w:type="gramEnd"/>
      <w:r>
        <w:t xml:space="preserve"> вес муниципальных образований республики, охваченных системой мониторинга исполнения местных бюджетов, - 100 процентов;</w:t>
      </w:r>
    </w:p>
    <w:p w:rsidR="00E41989" w:rsidRDefault="00E41989">
      <w:pPr>
        <w:pStyle w:val="ConsPlusNormal"/>
        <w:ind w:firstLine="540"/>
        <w:jc w:val="both"/>
      </w:pPr>
      <w:proofErr w:type="gramStart"/>
      <w:r>
        <w:t>отношение</w:t>
      </w:r>
      <w:proofErr w:type="gramEnd"/>
      <w:r>
        <w:t xml:space="preserve"> объема государственного долга Республики Дагестан к годовому объему доходов республиканского бюджета без учета безвозмездных поступлений (согласно </w:t>
      </w:r>
      <w:hyperlink r:id="rId10" w:history="1">
        <w:r>
          <w:rPr>
            <w:color w:val="0000FF"/>
          </w:rPr>
          <w:t>пункту 9 статьи 7</w:t>
        </w:r>
      </w:hyperlink>
      <w:r>
        <w:t xml:space="preserve"> Федерального закона "О внесении изменений в Бюджетный кодекс Российской Федерации и отдельные законодательные акты Российской Федерации") - менее 50 процентов;</w:t>
      </w:r>
    </w:p>
    <w:p w:rsidR="00E41989" w:rsidRDefault="00E41989">
      <w:pPr>
        <w:pStyle w:val="ConsPlusNormal"/>
        <w:ind w:firstLine="540"/>
        <w:jc w:val="both"/>
      </w:pPr>
      <w:proofErr w:type="gramStart"/>
      <w:r>
        <w:t>отношение</w:t>
      </w:r>
      <w:proofErr w:type="gramEnd"/>
      <w:r>
        <w:t xml:space="preserve"> расходов на обслуживание государственного долга Республики Дагестан к объему расходов республиканского бюджета, за исключением расходов, осуществляемых за счет субвенций, - менее 15 процентов;</w:t>
      </w:r>
    </w:p>
    <w:p w:rsidR="00E41989" w:rsidRDefault="00E41989">
      <w:pPr>
        <w:pStyle w:val="ConsPlusNormal"/>
        <w:ind w:firstLine="540"/>
        <w:jc w:val="both"/>
      </w:pPr>
      <w:proofErr w:type="gramStart"/>
      <w:r>
        <w:t>отношение</w:t>
      </w:r>
      <w:proofErr w:type="gramEnd"/>
      <w:r>
        <w:t xml:space="preserve"> дефицита республиканского бюджета к годовому объему доходов республиканского бюджета без учета безвозмездных поступлений при утверждении республиканского бюджета - менее 10 процентов;</w:t>
      </w:r>
    </w:p>
    <w:p w:rsidR="00E41989" w:rsidRDefault="00E41989">
      <w:pPr>
        <w:pStyle w:val="ConsPlusNormal"/>
        <w:ind w:firstLine="540"/>
        <w:jc w:val="both"/>
      </w:pPr>
      <w:proofErr w:type="gramStart"/>
      <w:r>
        <w:t>доля</w:t>
      </w:r>
      <w:proofErr w:type="gramEnd"/>
      <w:r>
        <w:t xml:space="preserve"> муниципальных образований Республики Дагестан (муниципальных районов и городских округов), объем муниципального долга которых не </w:t>
      </w:r>
      <w:r>
        <w:lastRenderedPageBreak/>
        <w:t>превышает 50 проц. утвержденного общего годового объема доходов местного бюджета без учета безвозмездных поступлений и/или поступлений налоговых доходов по дополнительным нормативам отчислений (принимая во внимание особенности учета муниципального долга по бюджетным кредитам), - 100 процентов;</w:t>
      </w:r>
    </w:p>
    <w:p w:rsidR="00E41989" w:rsidRDefault="00E41989">
      <w:pPr>
        <w:pStyle w:val="ConsPlusNormal"/>
        <w:ind w:firstLine="540"/>
        <w:jc w:val="both"/>
      </w:pPr>
      <w:proofErr w:type="gramStart"/>
      <w:r>
        <w:t>доля</w:t>
      </w:r>
      <w:proofErr w:type="gramEnd"/>
      <w:r>
        <w:t xml:space="preserve"> муниципальных образований Республики Дагестан (муниципальных районов и городских округов), объем расходов на обслуживание муниципального долга которых не превышает 15 проц. объема расходов соответствующего бюджета, за исключением объема расходов, которые осуществляются за счет субвенций, - 100 процентов;</w:t>
      </w:r>
    </w:p>
    <w:p w:rsidR="00E41989" w:rsidRDefault="00E41989">
      <w:pPr>
        <w:pStyle w:val="ConsPlusNormal"/>
        <w:ind w:firstLine="540"/>
        <w:jc w:val="both"/>
      </w:pPr>
      <w:proofErr w:type="gramStart"/>
      <w:r>
        <w:t>доля</w:t>
      </w:r>
      <w:proofErr w:type="gramEnd"/>
      <w:r>
        <w:t xml:space="preserve"> налоговых доходов консолидированного бюджета Республики Дагестан в объеме налоговых и неналоговых доходов консолидированного бюджета Республики Дагестан - не менее 95 процентов;</w:t>
      </w:r>
    </w:p>
    <w:p w:rsidR="00E41989" w:rsidRDefault="00E41989">
      <w:pPr>
        <w:pStyle w:val="ConsPlusNormal"/>
        <w:ind w:firstLine="540"/>
        <w:jc w:val="both"/>
      </w:pPr>
      <w:proofErr w:type="gramStart"/>
      <w:r>
        <w:t>налоговые</w:t>
      </w:r>
      <w:proofErr w:type="gramEnd"/>
      <w:r>
        <w:t xml:space="preserve"> и неналоговые доходы консолидированного бюджета Республики Дагестан на душу населения - не менее 10,8 тыс. рублей;</w:t>
      </w:r>
    </w:p>
    <w:p w:rsidR="00E41989" w:rsidRDefault="00E41989">
      <w:pPr>
        <w:pStyle w:val="ConsPlusNormal"/>
        <w:ind w:firstLine="540"/>
        <w:jc w:val="both"/>
      </w:pPr>
      <w:proofErr w:type="gramStart"/>
      <w:r>
        <w:t>повышение</w:t>
      </w:r>
      <w:proofErr w:type="gramEnd"/>
      <w:r>
        <w:t xml:space="preserve"> эффективности работы финансово-бюджетного комплекса Республики Дагестан;</w:t>
      </w:r>
    </w:p>
    <w:p w:rsidR="00E41989" w:rsidRDefault="00E41989">
      <w:pPr>
        <w:pStyle w:val="ConsPlusNormal"/>
        <w:ind w:firstLine="540"/>
        <w:jc w:val="both"/>
      </w:pPr>
      <w:proofErr w:type="gramStart"/>
      <w:r>
        <w:t>переход</w:t>
      </w:r>
      <w:proofErr w:type="gramEnd"/>
      <w:r>
        <w:t xml:space="preserve"> к централизованному управлению финансами республики посредством формирования единого информационного пространства;</w:t>
      </w:r>
    </w:p>
    <w:p w:rsidR="00E41989" w:rsidRDefault="00E41989">
      <w:pPr>
        <w:pStyle w:val="ConsPlusNormal"/>
        <w:ind w:firstLine="540"/>
        <w:jc w:val="both"/>
      </w:pPr>
      <w:proofErr w:type="gramStart"/>
      <w:r>
        <w:t>обеспечение</w:t>
      </w:r>
      <w:proofErr w:type="gramEnd"/>
      <w:r>
        <w:t xml:space="preserve"> эффективного контроля расходования бюджетных средств на всех этапах планирования, размещения государственного заказа и исполнения контрактов.</w:t>
      </w:r>
    </w:p>
    <w:p w:rsidR="00E41989" w:rsidRDefault="00E41989">
      <w:pPr>
        <w:pStyle w:val="ConsPlusNormal"/>
        <w:ind w:firstLine="540"/>
        <w:jc w:val="both"/>
      </w:pPr>
      <w:r>
        <w:t>По итогам реализации Программы предполагается достижение следующих результатов:</w:t>
      </w:r>
    </w:p>
    <w:p w:rsidR="00E41989" w:rsidRDefault="00E41989">
      <w:pPr>
        <w:pStyle w:val="ConsPlusNormal"/>
        <w:ind w:firstLine="540"/>
        <w:jc w:val="both"/>
      </w:pPr>
      <w:proofErr w:type="gramStart"/>
      <w:r>
        <w:t>сокращение</w:t>
      </w:r>
      <w:proofErr w:type="gramEnd"/>
      <w:r>
        <w:t xml:space="preserve"> уровня дифференциации бюджетной обеспеченности между 5 наиболее и наименее обеспеченными муниципальными районами (городскими округами) после выравнивания - не более 1,102 раза;</w:t>
      </w:r>
    </w:p>
    <w:p w:rsidR="00E41989" w:rsidRDefault="00E41989">
      <w:pPr>
        <w:pStyle w:val="ConsPlusNormal"/>
        <w:ind w:firstLine="540"/>
        <w:jc w:val="both"/>
      </w:pPr>
      <w:proofErr w:type="gramStart"/>
      <w:r>
        <w:t>сокращение</w:t>
      </w:r>
      <w:proofErr w:type="gramEnd"/>
      <w:r>
        <w:t xml:space="preserve"> уровня дифференциации бюджетной обеспеченности между 5 наиболее и наименее обеспеченными поселениями в целом по муниципальному району после выравнивания - не более 1,001 раза;</w:t>
      </w:r>
    </w:p>
    <w:p w:rsidR="00E41989" w:rsidRDefault="00E41989">
      <w:pPr>
        <w:pStyle w:val="ConsPlusNormal"/>
        <w:ind w:firstLine="540"/>
        <w:jc w:val="both"/>
      </w:pPr>
      <w:proofErr w:type="gramStart"/>
      <w:r>
        <w:t>доля</w:t>
      </w:r>
      <w:proofErr w:type="gramEnd"/>
      <w:r>
        <w:t xml:space="preserve"> муниципальных образований республики, имеющих задолженность по бюджетным кредитам на конец отчетного года, предоставленным из республиканского бюджета, - не более 10 процентов;</w:t>
      </w:r>
    </w:p>
    <w:p w:rsidR="00E41989" w:rsidRDefault="00E41989">
      <w:pPr>
        <w:pStyle w:val="ConsPlusNormal"/>
        <w:ind w:firstLine="540"/>
        <w:jc w:val="both"/>
      </w:pPr>
      <w:proofErr w:type="gramStart"/>
      <w:r>
        <w:t>просроченная</w:t>
      </w:r>
      <w:proofErr w:type="gramEnd"/>
      <w:r>
        <w:t xml:space="preserve"> кредиторская задолженность в бюджетах муниципальных образований республики - 0 процентов;</w:t>
      </w:r>
    </w:p>
    <w:p w:rsidR="00E41989" w:rsidRDefault="00E41989">
      <w:pPr>
        <w:pStyle w:val="ConsPlusNormal"/>
        <w:ind w:firstLine="540"/>
        <w:jc w:val="both"/>
      </w:pPr>
      <w:proofErr w:type="gramStart"/>
      <w:r>
        <w:t>сопровождение</w:t>
      </w:r>
      <w:proofErr w:type="gramEnd"/>
      <w:r>
        <w:t xml:space="preserve"> и развитие программного обеспечения по исполнению республиканского бюджета и бюджетов муниципальных образований, обеспечение технической и информационной поддержки бюджетного процесса;</w:t>
      </w:r>
    </w:p>
    <w:p w:rsidR="00E41989" w:rsidRDefault="00E41989">
      <w:pPr>
        <w:pStyle w:val="ConsPlusNormal"/>
        <w:ind w:firstLine="540"/>
        <w:jc w:val="both"/>
      </w:pPr>
      <w:proofErr w:type="gramStart"/>
      <w:r>
        <w:t>сопровождение</w:t>
      </w:r>
      <w:proofErr w:type="gramEnd"/>
      <w:r>
        <w:t xml:space="preserve"> и развитие программного комплекса по проектированию республиканского бюджета с целью обеспечения перехода органов государственной власти Республики Дагестан на программно-целевой принцип формирования бюджета;</w:t>
      </w:r>
    </w:p>
    <w:p w:rsidR="00E41989" w:rsidRDefault="00E41989">
      <w:pPr>
        <w:pStyle w:val="ConsPlusNormal"/>
        <w:ind w:firstLine="540"/>
        <w:jc w:val="both"/>
      </w:pPr>
      <w:proofErr w:type="gramStart"/>
      <w:r>
        <w:t>создание</w:t>
      </w:r>
      <w:proofErr w:type="gramEnd"/>
      <w:r>
        <w:t xml:space="preserve"> и развитие централизованной республиканской системы по повышению эффективности управления процессами государственного заказа.</w:t>
      </w:r>
    </w:p>
    <w:p w:rsidR="00E41989" w:rsidRDefault="00E41989">
      <w:pPr>
        <w:pStyle w:val="ConsPlusNormal"/>
        <w:jc w:val="both"/>
      </w:pPr>
    </w:p>
    <w:p w:rsidR="00E41989" w:rsidRDefault="00E41989">
      <w:pPr>
        <w:pStyle w:val="ConsPlusNormal"/>
        <w:jc w:val="center"/>
      </w:pPr>
      <w:bookmarkStart w:id="2" w:name="P177"/>
      <w:bookmarkEnd w:id="2"/>
      <w:r>
        <w:t>IV. Ресурсное обеспечение Программы</w:t>
      </w:r>
    </w:p>
    <w:p w:rsidR="00E41989" w:rsidRDefault="00E41989">
      <w:pPr>
        <w:pStyle w:val="ConsPlusNormal"/>
        <w:jc w:val="center"/>
      </w:pPr>
      <w:r>
        <w:t>(</w:t>
      </w:r>
      <w:proofErr w:type="gramStart"/>
      <w:r>
        <w:t>в</w:t>
      </w:r>
      <w:proofErr w:type="gramEnd"/>
      <w:r>
        <w:t xml:space="preserve"> ред. </w:t>
      </w:r>
      <w:hyperlink r:id="rId11" w:history="1">
        <w:r>
          <w:rPr>
            <w:color w:val="0000FF"/>
          </w:rPr>
          <w:t>Постановления</w:t>
        </w:r>
      </w:hyperlink>
      <w:r>
        <w:t xml:space="preserve"> Правительства РД</w:t>
      </w:r>
    </w:p>
    <w:p w:rsidR="00E41989" w:rsidRDefault="00E41989">
      <w:pPr>
        <w:pStyle w:val="ConsPlusNormal"/>
        <w:jc w:val="center"/>
      </w:pPr>
      <w:proofErr w:type="gramStart"/>
      <w:r>
        <w:t>от</w:t>
      </w:r>
      <w:proofErr w:type="gramEnd"/>
      <w:r>
        <w:t xml:space="preserve"> 04.03.2016 N 50)</w:t>
      </w:r>
    </w:p>
    <w:p w:rsidR="00E41989" w:rsidRDefault="00E41989">
      <w:pPr>
        <w:pStyle w:val="ConsPlusNormal"/>
        <w:jc w:val="both"/>
      </w:pPr>
    </w:p>
    <w:p w:rsidR="00E41989" w:rsidRDefault="00E41989">
      <w:pPr>
        <w:pStyle w:val="ConsPlusNormal"/>
        <w:ind w:firstLine="540"/>
        <w:jc w:val="both"/>
      </w:pPr>
      <w:r>
        <w:t>Реализация мероприятий Программы осуществляется за счет средств республиканского бюджета.</w:t>
      </w:r>
    </w:p>
    <w:p w:rsidR="00E41989" w:rsidRDefault="00E41989">
      <w:pPr>
        <w:pStyle w:val="ConsPlusNormal"/>
        <w:ind w:firstLine="540"/>
        <w:jc w:val="both"/>
      </w:pPr>
      <w:r>
        <w:t>Общий объем финансирования Программы составляет 45430760,18 тыс. рублей.</w:t>
      </w:r>
    </w:p>
    <w:p w:rsidR="00E41989" w:rsidRDefault="00E41989">
      <w:pPr>
        <w:pStyle w:val="ConsPlusNormal"/>
        <w:ind w:firstLine="540"/>
        <w:jc w:val="both"/>
      </w:pPr>
      <w:r>
        <w:t xml:space="preserve">Объем финансирования </w:t>
      </w:r>
      <w:hyperlink w:anchor="P227" w:history="1">
        <w:r>
          <w:rPr>
            <w:color w:val="0000FF"/>
          </w:rPr>
          <w:t>подпрограммы</w:t>
        </w:r>
      </w:hyperlink>
      <w:r>
        <w:t xml:space="preserve"> "Создание условий для эффективного управления государственными и муниципальными финансами в Республике Дагестан" - 45051125,78 тыс. рублей, в том числе:</w:t>
      </w:r>
    </w:p>
    <w:p w:rsidR="00E41989" w:rsidRDefault="00E41989">
      <w:pPr>
        <w:pStyle w:val="ConsPlusNormal"/>
        <w:ind w:firstLine="540"/>
        <w:jc w:val="both"/>
      </w:pPr>
      <w:proofErr w:type="gramStart"/>
      <w:r>
        <w:t>в</w:t>
      </w:r>
      <w:proofErr w:type="gramEnd"/>
      <w:r>
        <w:t xml:space="preserve"> 2015 году - 6949281,33 тыс. рублей;</w:t>
      </w:r>
    </w:p>
    <w:p w:rsidR="00E41989" w:rsidRDefault="00E41989">
      <w:pPr>
        <w:pStyle w:val="ConsPlusNormal"/>
        <w:ind w:firstLine="540"/>
        <w:jc w:val="both"/>
      </w:pPr>
      <w:proofErr w:type="gramStart"/>
      <w:r>
        <w:t>в</w:t>
      </w:r>
      <w:proofErr w:type="gramEnd"/>
      <w:r>
        <w:t xml:space="preserve"> 2016 году - 6607854,1 тыс. рублей;</w:t>
      </w:r>
    </w:p>
    <w:p w:rsidR="00E41989" w:rsidRDefault="00E41989">
      <w:pPr>
        <w:pStyle w:val="ConsPlusNormal"/>
        <w:ind w:firstLine="540"/>
        <w:jc w:val="both"/>
      </w:pPr>
      <w:proofErr w:type="gramStart"/>
      <w:r>
        <w:t>в</w:t>
      </w:r>
      <w:proofErr w:type="gramEnd"/>
      <w:r>
        <w:t xml:space="preserve"> 2017 году - 6978326,35 тыс. рублей;</w:t>
      </w:r>
    </w:p>
    <w:p w:rsidR="00E41989" w:rsidRDefault="00E41989">
      <w:pPr>
        <w:pStyle w:val="ConsPlusNormal"/>
        <w:ind w:firstLine="540"/>
        <w:jc w:val="both"/>
      </w:pPr>
      <w:proofErr w:type="gramStart"/>
      <w:r>
        <w:t>в</w:t>
      </w:r>
      <w:proofErr w:type="gramEnd"/>
      <w:r>
        <w:t xml:space="preserve"> 2018 году - 7763776,0 тыс. рублей;</w:t>
      </w:r>
    </w:p>
    <w:p w:rsidR="00E41989" w:rsidRDefault="00E41989">
      <w:pPr>
        <w:pStyle w:val="ConsPlusNormal"/>
        <w:ind w:firstLine="540"/>
        <w:jc w:val="both"/>
      </w:pPr>
      <w:proofErr w:type="gramStart"/>
      <w:r>
        <w:t>в</w:t>
      </w:r>
      <w:proofErr w:type="gramEnd"/>
      <w:r>
        <w:t xml:space="preserve"> 2019 году - 8164553,0 тыс. рублей;</w:t>
      </w:r>
    </w:p>
    <w:p w:rsidR="00E41989" w:rsidRDefault="00E41989">
      <w:pPr>
        <w:pStyle w:val="ConsPlusNormal"/>
        <w:ind w:firstLine="540"/>
        <w:jc w:val="both"/>
      </w:pPr>
      <w:proofErr w:type="gramStart"/>
      <w:r>
        <w:t>в</w:t>
      </w:r>
      <w:proofErr w:type="gramEnd"/>
      <w:r>
        <w:t xml:space="preserve"> 2020 году - 8587335,0 тыс. рублей.</w:t>
      </w:r>
    </w:p>
    <w:p w:rsidR="00E41989" w:rsidRDefault="00E41989">
      <w:pPr>
        <w:pStyle w:val="ConsPlusNormal"/>
        <w:ind w:firstLine="540"/>
        <w:jc w:val="both"/>
      </w:pPr>
      <w:r>
        <w:t xml:space="preserve">Объем финансирования </w:t>
      </w:r>
      <w:hyperlink w:anchor="P794" w:history="1">
        <w:r>
          <w:rPr>
            <w:color w:val="0000FF"/>
          </w:rPr>
          <w:t>подпрограммы</w:t>
        </w:r>
      </w:hyperlink>
      <w:r>
        <w:t xml:space="preserve"> "Совершенствование автоматизированной системы управления бюджетным процессом в Республике Дагестан" - 379634,4 тыс. рублей, в том числе:</w:t>
      </w:r>
    </w:p>
    <w:p w:rsidR="00E41989" w:rsidRDefault="00E41989">
      <w:pPr>
        <w:pStyle w:val="ConsPlusNormal"/>
        <w:ind w:firstLine="540"/>
        <w:jc w:val="both"/>
      </w:pPr>
      <w:proofErr w:type="gramStart"/>
      <w:r>
        <w:t>в</w:t>
      </w:r>
      <w:proofErr w:type="gramEnd"/>
      <w:r>
        <w:t xml:space="preserve"> 2015 году - 49827,4 тыс. рублей;</w:t>
      </w:r>
    </w:p>
    <w:p w:rsidR="00E41989" w:rsidRDefault="00E41989">
      <w:pPr>
        <w:pStyle w:val="ConsPlusNormal"/>
        <w:ind w:firstLine="540"/>
        <w:jc w:val="both"/>
      </w:pPr>
      <w:proofErr w:type="gramStart"/>
      <w:r>
        <w:t>в</w:t>
      </w:r>
      <w:proofErr w:type="gramEnd"/>
      <w:r>
        <w:t xml:space="preserve"> 2016 году - 50589 тыс. рублей;</w:t>
      </w:r>
    </w:p>
    <w:p w:rsidR="00E41989" w:rsidRDefault="00E41989">
      <w:pPr>
        <w:pStyle w:val="ConsPlusNormal"/>
        <w:ind w:firstLine="540"/>
        <w:jc w:val="both"/>
      </w:pPr>
      <w:proofErr w:type="gramStart"/>
      <w:r>
        <w:t>в</w:t>
      </w:r>
      <w:proofErr w:type="gramEnd"/>
      <w:r>
        <w:t xml:space="preserve"> 2017 году - 50718 тыс. рублей;</w:t>
      </w:r>
    </w:p>
    <w:p w:rsidR="00E41989" w:rsidRDefault="00E41989">
      <w:pPr>
        <w:pStyle w:val="ConsPlusNormal"/>
        <w:ind w:firstLine="540"/>
        <w:jc w:val="both"/>
      </w:pPr>
      <w:proofErr w:type="gramStart"/>
      <w:r>
        <w:t>в</w:t>
      </w:r>
      <w:proofErr w:type="gramEnd"/>
      <w:r>
        <w:t xml:space="preserve"> 2018 году - 80500 тыс. рублей;</w:t>
      </w:r>
    </w:p>
    <w:p w:rsidR="00E41989" w:rsidRDefault="00E41989">
      <w:pPr>
        <w:pStyle w:val="ConsPlusNormal"/>
        <w:ind w:firstLine="540"/>
        <w:jc w:val="both"/>
      </w:pPr>
      <w:proofErr w:type="gramStart"/>
      <w:r>
        <w:t>в</w:t>
      </w:r>
      <w:proofErr w:type="gramEnd"/>
      <w:r>
        <w:t xml:space="preserve"> 2019 году - 74000 тыс. рублей;</w:t>
      </w:r>
    </w:p>
    <w:p w:rsidR="00E41989" w:rsidRDefault="00E41989">
      <w:pPr>
        <w:pStyle w:val="ConsPlusNormal"/>
        <w:ind w:firstLine="540"/>
        <w:jc w:val="both"/>
      </w:pPr>
      <w:proofErr w:type="gramStart"/>
      <w:r>
        <w:t>в</w:t>
      </w:r>
      <w:proofErr w:type="gramEnd"/>
      <w:r>
        <w:t xml:space="preserve"> 2020 году - 74000 тыс. рублей.</w:t>
      </w:r>
    </w:p>
    <w:p w:rsidR="00E41989" w:rsidRDefault="00E41989">
      <w:pPr>
        <w:pStyle w:val="ConsPlusNormal"/>
        <w:jc w:val="both"/>
      </w:pPr>
    </w:p>
    <w:p w:rsidR="00E41989" w:rsidRDefault="00E41989">
      <w:pPr>
        <w:pStyle w:val="ConsPlusNormal"/>
        <w:jc w:val="center"/>
      </w:pPr>
      <w:r>
        <w:t>V. Механизм реализации Программы</w:t>
      </w:r>
    </w:p>
    <w:p w:rsidR="00E41989" w:rsidRDefault="00E41989">
      <w:pPr>
        <w:pStyle w:val="ConsPlusNormal"/>
        <w:jc w:val="both"/>
      </w:pPr>
    </w:p>
    <w:p w:rsidR="00E41989" w:rsidRDefault="00E41989">
      <w:pPr>
        <w:pStyle w:val="ConsPlusNormal"/>
        <w:ind w:firstLine="540"/>
        <w:jc w:val="both"/>
      </w:pPr>
      <w:r>
        <w:t>Механизм реализации Программы направлен на эффективное планирование хода исполнения ее мероприятий, координацию действий ее участников, обеспечение контроля исполнения программных мероприятий, выработку решений при возникновении отклонения хода работ от плана основных мероприятий Программы и включает:</w:t>
      </w:r>
    </w:p>
    <w:p w:rsidR="00E41989" w:rsidRDefault="00E41989">
      <w:pPr>
        <w:pStyle w:val="ConsPlusNormal"/>
        <w:ind w:firstLine="540"/>
        <w:jc w:val="both"/>
      </w:pPr>
      <w:proofErr w:type="gramStart"/>
      <w:r>
        <w:t>разработку</w:t>
      </w:r>
      <w:proofErr w:type="gramEnd"/>
      <w:r>
        <w:t xml:space="preserve"> проектов нормативных правовых актов республики, внесение в действующие нормативные правовые акты республики изменений, необходимых для выполнения Программы;</w:t>
      </w:r>
    </w:p>
    <w:p w:rsidR="00E41989" w:rsidRDefault="00E41989">
      <w:pPr>
        <w:pStyle w:val="ConsPlusNormal"/>
        <w:ind w:firstLine="540"/>
        <w:jc w:val="both"/>
      </w:pPr>
      <w:proofErr w:type="gramStart"/>
      <w:r>
        <w:t>взаимодействие</w:t>
      </w:r>
      <w:proofErr w:type="gramEnd"/>
      <w:r>
        <w:t xml:space="preserve"> исполнительного органа государственной власти республики, являющегося ответственным исполнителем, с участниками Программы, органами местного самоуправления муниципальных образований республики;</w:t>
      </w:r>
    </w:p>
    <w:p w:rsidR="00E41989" w:rsidRDefault="00E41989">
      <w:pPr>
        <w:pStyle w:val="ConsPlusNormal"/>
        <w:ind w:firstLine="540"/>
        <w:jc w:val="both"/>
      </w:pPr>
      <w:proofErr w:type="gramStart"/>
      <w:r>
        <w:t>перечисление</w:t>
      </w:r>
      <w:proofErr w:type="gramEnd"/>
      <w:r>
        <w:t xml:space="preserve"> средств республиканского бюджета, предусмотренных на реализацию мероприятий Программы, органам местного самоуправления муниципальных образований республики;</w:t>
      </w:r>
    </w:p>
    <w:p w:rsidR="00E41989" w:rsidRDefault="00E41989">
      <w:pPr>
        <w:pStyle w:val="ConsPlusNormal"/>
        <w:ind w:firstLine="540"/>
        <w:jc w:val="both"/>
      </w:pPr>
      <w:proofErr w:type="gramStart"/>
      <w:r>
        <w:lastRenderedPageBreak/>
        <w:t>уточнение</w:t>
      </w:r>
      <w:proofErr w:type="gramEnd"/>
      <w:r>
        <w:t xml:space="preserve"> объемов финансирования по программным мероприятиям на очередной финансовый год и плановый период;</w:t>
      </w:r>
    </w:p>
    <w:p w:rsidR="00E41989" w:rsidRDefault="00E41989">
      <w:pPr>
        <w:pStyle w:val="ConsPlusNormal"/>
        <w:ind w:firstLine="540"/>
        <w:jc w:val="both"/>
      </w:pPr>
      <w:proofErr w:type="gramStart"/>
      <w:r>
        <w:t>управление</w:t>
      </w:r>
      <w:proofErr w:type="gramEnd"/>
      <w:r>
        <w:t xml:space="preserve"> Программой, эффективное использование средств, выделенных на ее реализацию;</w:t>
      </w:r>
    </w:p>
    <w:p w:rsidR="00E41989" w:rsidRDefault="00E41989">
      <w:pPr>
        <w:pStyle w:val="ConsPlusNormal"/>
        <w:ind w:firstLine="540"/>
        <w:jc w:val="both"/>
      </w:pPr>
      <w:proofErr w:type="gramStart"/>
      <w:r>
        <w:t>информирование</w:t>
      </w:r>
      <w:proofErr w:type="gramEnd"/>
      <w:r>
        <w:t xml:space="preserve"> общественности о ходе и результатах реализации Программы, финансировании программных мероприятий, в том числе о механизмах их реализации.</w:t>
      </w:r>
    </w:p>
    <w:p w:rsidR="00E41989" w:rsidRDefault="00E41989">
      <w:pPr>
        <w:pStyle w:val="ConsPlusNormal"/>
        <w:ind w:firstLine="540"/>
        <w:jc w:val="both"/>
      </w:pPr>
      <w:r>
        <w:t xml:space="preserve">Ответственным исполнителем Программы является Министерство финансов Республики Дагестан, которое обеспечивает исполнение программных мероприятий с соблюдением установленных сроков и объемов финансирования, обладает правом вносить предложения об изменении объемов финансовых средств, направляемых на решение отдельных задач, осуществляет текущее управление реализацией Программы, обеспечивает целевое и эффективное использование бюджетных средств, выделяемых на ее реализацию, проводит оценку эффективности Программы на этапе реализации, а также осуществляет иные полномочия, установленные </w:t>
      </w:r>
      <w:hyperlink r:id="rId12" w:history="1">
        <w:r>
          <w:rPr>
            <w:color w:val="0000FF"/>
          </w:rPr>
          <w:t>постановлением</w:t>
        </w:r>
      </w:hyperlink>
      <w:r>
        <w:t xml:space="preserve"> Правительства Республики Дагестан от 23 октября 2013 г. N 540 "Об утверждении Порядка разработки, реализации и оценки эффективности государственных программ Республики Дагестан" (Собрание законодательства Республики Дагестан, 2013, N 20, ст. 1334).</w:t>
      </w:r>
    </w:p>
    <w:p w:rsidR="00E41989" w:rsidRDefault="00E41989">
      <w:pPr>
        <w:pStyle w:val="ConsPlusNormal"/>
        <w:ind w:firstLine="540"/>
        <w:jc w:val="both"/>
      </w:pPr>
      <w:r>
        <w:t>Финансирование расходов на реализацию Программы осуществляется в порядке, установленном для исполнения бюджета республики.</w:t>
      </w:r>
    </w:p>
    <w:p w:rsidR="00E41989" w:rsidRDefault="00E41989">
      <w:pPr>
        <w:pStyle w:val="ConsPlusNormal"/>
        <w:jc w:val="both"/>
      </w:pPr>
    </w:p>
    <w:p w:rsidR="00E41989" w:rsidRDefault="00E41989">
      <w:pPr>
        <w:pStyle w:val="ConsPlusNormal"/>
        <w:jc w:val="center"/>
      </w:pPr>
      <w:r>
        <w:t>VI. Основные риски, связанные с реализацией Программы</w:t>
      </w:r>
    </w:p>
    <w:p w:rsidR="00E41989" w:rsidRDefault="00E41989">
      <w:pPr>
        <w:pStyle w:val="ConsPlusNormal"/>
        <w:jc w:val="both"/>
      </w:pPr>
    </w:p>
    <w:p w:rsidR="00E41989" w:rsidRDefault="00E41989">
      <w:pPr>
        <w:pStyle w:val="ConsPlusNormal"/>
        <w:ind w:firstLine="540"/>
        <w:jc w:val="both"/>
      </w:pPr>
      <w:r>
        <w:t>Основным финансовым риском реализации Программы является существенное изменение параметров экономической конъюнктуры по сравнению с теми, которые были предусмотрены при формировании Программы.</w:t>
      </w:r>
    </w:p>
    <w:p w:rsidR="00E41989" w:rsidRDefault="00E41989">
      <w:pPr>
        <w:pStyle w:val="ConsPlusNormal"/>
        <w:ind w:firstLine="540"/>
        <w:jc w:val="both"/>
      </w:pPr>
      <w:r>
        <w:t xml:space="preserve">Кроме того, возможно невыполнение мероприятий и </w:t>
      </w:r>
      <w:proofErr w:type="spellStart"/>
      <w:r>
        <w:t>недостижение</w:t>
      </w:r>
      <w:proofErr w:type="spellEnd"/>
      <w:r>
        <w:t xml:space="preserve"> запланированных результатов в связи с изменением бюджетного и налогового законодательства.</w:t>
      </w:r>
    </w:p>
    <w:p w:rsidR="00E41989" w:rsidRDefault="00E41989">
      <w:pPr>
        <w:pStyle w:val="ConsPlusNormal"/>
        <w:ind w:firstLine="540"/>
        <w:jc w:val="both"/>
      </w:pPr>
      <w:r>
        <w:t>Для минимизации финансовых рисков реализации Программы необходимо учитывать конъюнктурные колебания при формировании бюджета на очередной финансовый год и плановый период, принимать меры по стимулированию органов местного самоуправления муниципальных образований республики к развитию налогового потенциала муниципальных образований республики, осуществлять повышение эффективности бюджетных расходов, их оптимизацию при обеспечении гарантированного качества муниципальных услуг.</w:t>
      </w:r>
    </w:p>
    <w:p w:rsidR="00E41989" w:rsidRDefault="00E41989">
      <w:pPr>
        <w:pStyle w:val="ConsPlusNormal"/>
        <w:ind w:firstLine="540"/>
        <w:jc w:val="both"/>
      </w:pPr>
      <w:r>
        <w:t xml:space="preserve">Возможны внешние риски, связанные с непоследовательностью проведения социально-экономической политики органами местного самоуправления муниципальных образований республики, что может отразиться на качестве управления муниципальными финансами. Снижение указанных рисков </w:t>
      </w:r>
      <w:proofErr w:type="gramStart"/>
      <w:r>
        <w:t>возможно</w:t>
      </w:r>
      <w:proofErr w:type="gramEnd"/>
      <w:r>
        <w:t xml:space="preserve"> как путем контроля за соблюдением </w:t>
      </w:r>
      <w:r>
        <w:lastRenderedPageBreak/>
        <w:t>муниципальными образованиями республики установленных бюджетным законодательством Российской Федерации ограничений на осуществление бюджетного процесса, так и проведением ежегодной оценки качества.</w:t>
      </w:r>
    </w:p>
    <w:p w:rsidR="00E41989" w:rsidRDefault="00E41989">
      <w:pPr>
        <w:pStyle w:val="ConsPlusNormal"/>
        <w:jc w:val="both"/>
      </w:pPr>
    </w:p>
    <w:p w:rsidR="00E41989" w:rsidRDefault="00E41989">
      <w:pPr>
        <w:pStyle w:val="ConsPlusNormal"/>
        <w:jc w:val="center"/>
      </w:pPr>
      <w:r>
        <w:t>VII. Оценка ожидаемой эффективности реализации Программы</w:t>
      </w:r>
    </w:p>
    <w:p w:rsidR="00E41989" w:rsidRDefault="00E41989">
      <w:pPr>
        <w:pStyle w:val="ConsPlusNormal"/>
        <w:jc w:val="both"/>
      </w:pPr>
    </w:p>
    <w:p w:rsidR="00E41989" w:rsidRDefault="00E41989">
      <w:pPr>
        <w:pStyle w:val="ConsPlusNormal"/>
        <w:ind w:firstLine="540"/>
        <w:jc w:val="both"/>
      </w:pPr>
      <w:r>
        <w:t>Оценка исполнения мероприятий Программы основана на мониторинге ее целевых показателей и конечных результатов ее реализации путем сопоставления фактически достигнутых целевых показателей с показателями, установленными при утверждении Программы.</w:t>
      </w:r>
    </w:p>
    <w:p w:rsidR="00E41989" w:rsidRDefault="00E41989">
      <w:pPr>
        <w:pStyle w:val="ConsPlusNormal"/>
        <w:ind w:firstLine="540"/>
        <w:jc w:val="both"/>
      </w:pPr>
      <w:r>
        <w:t>В соответствии с данными мониторинга по фактически достигнутым показателям реализации Программы в нее могут быть внесены изменения.</w:t>
      </w:r>
    </w:p>
    <w:p w:rsidR="00E41989" w:rsidRDefault="00E41989">
      <w:pPr>
        <w:pStyle w:val="ConsPlusNormal"/>
        <w:ind w:firstLine="540"/>
        <w:jc w:val="both"/>
      </w:pPr>
      <w:r>
        <w:t>Основными ожидаемыми результатами реализации Программы являются:</w:t>
      </w:r>
    </w:p>
    <w:p w:rsidR="00E41989" w:rsidRDefault="00E41989">
      <w:pPr>
        <w:pStyle w:val="ConsPlusNormal"/>
        <w:ind w:firstLine="540"/>
        <w:jc w:val="both"/>
      </w:pPr>
      <w:proofErr w:type="gramStart"/>
      <w:r>
        <w:t>повышение</w:t>
      </w:r>
      <w:proofErr w:type="gramEnd"/>
      <w:r>
        <w:t xml:space="preserve"> качества организации бюджетного процесса Республики Дагестан на всех стадиях, обеспечение прозрачности и доступности для населения Республики Дагестан информации по вопросам формирования и исполнения республиканского бюджета;</w:t>
      </w:r>
    </w:p>
    <w:p w:rsidR="00E41989" w:rsidRDefault="00E41989">
      <w:pPr>
        <w:pStyle w:val="ConsPlusNormal"/>
        <w:ind w:firstLine="540"/>
        <w:jc w:val="both"/>
      </w:pPr>
      <w:proofErr w:type="gramStart"/>
      <w:r>
        <w:t>обеспечение</w:t>
      </w:r>
      <w:proofErr w:type="gramEnd"/>
      <w:r>
        <w:t xml:space="preserve"> долгосрочной сбалансированности и устойчивости бюджетной системы Республики Дагестан;</w:t>
      </w:r>
    </w:p>
    <w:p w:rsidR="00E41989" w:rsidRDefault="00E41989">
      <w:pPr>
        <w:pStyle w:val="ConsPlusNormal"/>
        <w:ind w:firstLine="540"/>
        <w:jc w:val="both"/>
      </w:pPr>
      <w:proofErr w:type="gramStart"/>
      <w:r>
        <w:t>повышение</w:t>
      </w:r>
      <w:proofErr w:type="gramEnd"/>
      <w:r>
        <w:t xml:space="preserve"> эффективности управления государственным и муниципальным долгом, поддержание объема государственного долга в пределах 50 проц. к доходам республиканского бюджета без учета безвозмездных поступлений;</w:t>
      </w:r>
    </w:p>
    <w:p w:rsidR="00E41989" w:rsidRDefault="00E41989">
      <w:pPr>
        <w:pStyle w:val="ConsPlusNormal"/>
        <w:ind w:firstLine="540"/>
        <w:jc w:val="both"/>
      </w:pPr>
      <w:proofErr w:type="gramStart"/>
      <w:r>
        <w:t>повышение</w:t>
      </w:r>
      <w:proofErr w:type="gramEnd"/>
      <w:r>
        <w:t xml:space="preserve"> самостоятельности и ответственности органов местного самоуправления при принятии управленческих решений и использовании бюджетных средств.</w:t>
      </w:r>
    </w:p>
    <w:p w:rsidR="00E41989" w:rsidRDefault="00E41989">
      <w:pPr>
        <w:sectPr w:rsidR="00E41989">
          <w:pgSz w:w="11905" w:h="16838"/>
          <w:pgMar w:top="1134" w:right="850" w:bottom="1134" w:left="1701" w:header="0" w:footer="0" w:gutter="0"/>
          <w:cols w:space="720"/>
        </w:sectPr>
      </w:pPr>
    </w:p>
    <w:p w:rsidR="00E41989" w:rsidRDefault="00E41989">
      <w:pPr>
        <w:pStyle w:val="ConsPlusNormal"/>
        <w:jc w:val="both"/>
      </w:pPr>
    </w:p>
    <w:p w:rsidR="00E41989" w:rsidRDefault="00E41989">
      <w:pPr>
        <w:pStyle w:val="ConsPlusNormal"/>
        <w:jc w:val="center"/>
      </w:pPr>
      <w:bookmarkStart w:id="3" w:name="P227"/>
      <w:bookmarkEnd w:id="3"/>
      <w:r>
        <w:t>ПОДПРОГРАММА</w:t>
      </w:r>
    </w:p>
    <w:p w:rsidR="00E41989" w:rsidRDefault="00E41989">
      <w:pPr>
        <w:pStyle w:val="ConsPlusNormal"/>
        <w:jc w:val="center"/>
      </w:pPr>
      <w:r>
        <w:t>"СОЗДАНИЕ УСЛОВИЙ ДЛЯ ЭФФЕКТИВНОГО УПРАВЛЕНИЯ</w:t>
      </w:r>
    </w:p>
    <w:p w:rsidR="00E41989" w:rsidRDefault="00E41989">
      <w:pPr>
        <w:pStyle w:val="ConsPlusNormal"/>
        <w:jc w:val="center"/>
      </w:pPr>
      <w:r>
        <w:t>ГОСУДАРСТВЕННЫМИ И МУНИЦИПАЛЬНЫМИ ФИНАНСАМИ</w:t>
      </w:r>
    </w:p>
    <w:p w:rsidR="00E41989" w:rsidRDefault="00E41989">
      <w:pPr>
        <w:pStyle w:val="ConsPlusNormal"/>
        <w:jc w:val="center"/>
      </w:pPr>
      <w:r>
        <w:t>В РЕСПУБЛИКЕ ДАГЕСТАН"</w:t>
      </w:r>
    </w:p>
    <w:p w:rsidR="00E41989" w:rsidRDefault="00E41989">
      <w:pPr>
        <w:pStyle w:val="ConsPlusNormal"/>
        <w:jc w:val="center"/>
      </w:pPr>
      <w:r>
        <w:t>Список изменяющих документов</w:t>
      </w:r>
    </w:p>
    <w:p w:rsidR="00E41989" w:rsidRDefault="00E41989">
      <w:pPr>
        <w:pStyle w:val="ConsPlusNormal"/>
        <w:jc w:val="center"/>
      </w:pPr>
      <w:r>
        <w:t>(</w:t>
      </w:r>
      <w:proofErr w:type="gramStart"/>
      <w:r>
        <w:t>в</w:t>
      </w:r>
      <w:proofErr w:type="gramEnd"/>
      <w:r>
        <w:t xml:space="preserve"> ред. </w:t>
      </w:r>
      <w:hyperlink r:id="rId13" w:history="1">
        <w:r>
          <w:rPr>
            <w:color w:val="0000FF"/>
          </w:rPr>
          <w:t>Постановления</w:t>
        </w:r>
      </w:hyperlink>
      <w:r>
        <w:t xml:space="preserve"> Правительства РД</w:t>
      </w:r>
    </w:p>
    <w:p w:rsidR="00E41989" w:rsidRDefault="00E41989">
      <w:pPr>
        <w:pStyle w:val="ConsPlusNormal"/>
        <w:jc w:val="center"/>
      </w:pPr>
      <w:proofErr w:type="gramStart"/>
      <w:r>
        <w:t>от</w:t>
      </w:r>
      <w:proofErr w:type="gramEnd"/>
      <w:r>
        <w:t xml:space="preserve"> 04.03.2016 N 50)</w:t>
      </w:r>
    </w:p>
    <w:p w:rsidR="00E41989" w:rsidRDefault="00E41989">
      <w:pPr>
        <w:pStyle w:val="ConsPlusNormal"/>
        <w:jc w:val="both"/>
      </w:pPr>
    </w:p>
    <w:p w:rsidR="00E41989" w:rsidRDefault="00E41989">
      <w:pPr>
        <w:pStyle w:val="ConsPlusNormal"/>
        <w:jc w:val="center"/>
      </w:pPr>
      <w:r>
        <w:t>ПАСПОРТ</w:t>
      </w:r>
    </w:p>
    <w:p w:rsidR="00E41989" w:rsidRDefault="00E41989">
      <w:pPr>
        <w:pStyle w:val="ConsPlusNormal"/>
        <w:jc w:val="center"/>
      </w:pPr>
      <w:r>
        <w:t>ПОДПРОГРАММЫ "СОЗДАНИЕ УСЛОВИЙ ДЛЯ ЭФФЕКТИВНОГО</w:t>
      </w:r>
    </w:p>
    <w:p w:rsidR="00E41989" w:rsidRDefault="00E41989">
      <w:pPr>
        <w:pStyle w:val="ConsPlusNormal"/>
        <w:jc w:val="center"/>
      </w:pPr>
      <w:r>
        <w:t>УПРАВЛЕНИЯ ГОСУДАРСТВЕННЫМИ И МУНИЦИПАЛЬНЫМИ</w:t>
      </w:r>
    </w:p>
    <w:p w:rsidR="00E41989" w:rsidRDefault="00E41989">
      <w:pPr>
        <w:pStyle w:val="ConsPlusNormal"/>
        <w:jc w:val="center"/>
      </w:pPr>
      <w:r>
        <w:t>ФИНАНСАМИ В РЕСПУБЛИКЕ ДАГЕСТАН"</w:t>
      </w:r>
    </w:p>
    <w:p w:rsidR="00E41989" w:rsidRDefault="00E41989">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515"/>
        <w:gridCol w:w="360"/>
        <w:gridCol w:w="5386"/>
      </w:tblGrid>
      <w:tr w:rsidR="00E41989">
        <w:tc>
          <w:tcPr>
            <w:tcW w:w="567" w:type="dxa"/>
            <w:tcBorders>
              <w:top w:val="nil"/>
              <w:left w:val="nil"/>
              <w:bottom w:val="nil"/>
              <w:right w:val="nil"/>
            </w:tcBorders>
          </w:tcPr>
          <w:p w:rsidR="00E41989" w:rsidRDefault="00E41989">
            <w:pPr>
              <w:pStyle w:val="ConsPlusNormal"/>
            </w:pPr>
          </w:p>
        </w:tc>
        <w:tc>
          <w:tcPr>
            <w:tcW w:w="3515" w:type="dxa"/>
            <w:tcBorders>
              <w:top w:val="nil"/>
              <w:left w:val="nil"/>
              <w:bottom w:val="nil"/>
              <w:right w:val="nil"/>
            </w:tcBorders>
          </w:tcPr>
          <w:p w:rsidR="00E41989" w:rsidRDefault="00E41989">
            <w:pPr>
              <w:pStyle w:val="ConsPlusNormal"/>
            </w:pPr>
            <w:r>
              <w:t>Ответственный исполнитель подпрограммы</w:t>
            </w:r>
          </w:p>
        </w:tc>
        <w:tc>
          <w:tcPr>
            <w:tcW w:w="360" w:type="dxa"/>
            <w:tcBorders>
              <w:top w:val="nil"/>
              <w:left w:val="nil"/>
              <w:bottom w:val="nil"/>
              <w:right w:val="nil"/>
            </w:tcBorders>
          </w:tcPr>
          <w:p w:rsidR="00E41989" w:rsidRDefault="00E41989">
            <w:pPr>
              <w:pStyle w:val="ConsPlusNormal"/>
              <w:jc w:val="center"/>
            </w:pPr>
            <w:r>
              <w:t>-</w:t>
            </w:r>
          </w:p>
        </w:tc>
        <w:tc>
          <w:tcPr>
            <w:tcW w:w="5386" w:type="dxa"/>
            <w:tcBorders>
              <w:top w:val="nil"/>
              <w:left w:val="nil"/>
              <w:bottom w:val="nil"/>
              <w:right w:val="nil"/>
            </w:tcBorders>
          </w:tcPr>
          <w:p w:rsidR="00E41989" w:rsidRDefault="00E41989">
            <w:pPr>
              <w:pStyle w:val="ConsPlusNormal"/>
            </w:pPr>
            <w:r>
              <w:t>Министерство финансов Республики Дагестан</w:t>
            </w:r>
          </w:p>
        </w:tc>
      </w:tr>
      <w:tr w:rsidR="00E41989">
        <w:tc>
          <w:tcPr>
            <w:tcW w:w="567" w:type="dxa"/>
            <w:tcBorders>
              <w:top w:val="nil"/>
              <w:left w:val="nil"/>
              <w:bottom w:val="nil"/>
              <w:right w:val="nil"/>
            </w:tcBorders>
          </w:tcPr>
          <w:p w:rsidR="00E41989" w:rsidRDefault="00E41989">
            <w:pPr>
              <w:pStyle w:val="ConsPlusNormal"/>
            </w:pPr>
          </w:p>
        </w:tc>
        <w:tc>
          <w:tcPr>
            <w:tcW w:w="3515" w:type="dxa"/>
            <w:tcBorders>
              <w:top w:val="nil"/>
              <w:left w:val="nil"/>
              <w:bottom w:val="nil"/>
              <w:right w:val="nil"/>
            </w:tcBorders>
          </w:tcPr>
          <w:p w:rsidR="00E41989" w:rsidRDefault="00E41989">
            <w:pPr>
              <w:pStyle w:val="ConsPlusNormal"/>
            </w:pPr>
            <w:r>
              <w:t>Участники подпрограммы</w:t>
            </w:r>
          </w:p>
        </w:tc>
        <w:tc>
          <w:tcPr>
            <w:tcW w:w="360" w:type="dxa"/>
            <w:tcBorders>
              <w:top w:val="nil"/>
              <w:left w:val="nil"/>
              <w:bottom w:val="nil"/>
              <w:right w:val="nil"/>
            </w:tcBorders>
          </w:tcPr>
          <w:p w:rsidR="00E41989" w:rsidRDefault="00E41989">
            <w:pPr>
              <w:pStyle w:val="ConsPlusNormal"/>
              <w:jc w:val="center"/>
            </w:pPr>
            <w:r>
              <w:t>-</w:t>
            </w:r>
          </w:p>
        </w:tc>
        <w:tc>
          <w:tcPr>
            <w:tcW w:w="5386" w:type="dxa"/>
            <w:tcBorders>
              <w:top w:val="nil"/>
              <w:left w:val="nil"/>
              <w:bottom w:val="nil"/>
              <w:right w:val="nil"/>
            </w:tcBorders>
          </w:tcPr>
          <w:p w:rsidR="00E41989" w:rsidRDefault="00E41989">
            <w:pPr>
              <w:pStyle w:val="ConsPlusNormal"/>
            </w:pPr>
            <w:r>
              <w:t>Министерство экономики и территориального развития Республики Дагестан;</w:t>
            </w:r>
          </w:p>
          <w:p w:rsidR="00E41989" w:rsidRDefault="00E41989">
            <w:pPr>
              <w:pStyle w:val="ConsPlusNormal"/>
            </w:pPr>
            <w:r>
              <w:t>Управление Федерального казначейства по Республике Дагестан (по согласованию);</w:t>
            </w:r>
          </w:p>
          <w:p w:rsidR="00E41989" w:rsidRDefault="00E41989">
            <w:pPr>
              <w:pStyle w:val="ConsPlusNormal"/>
            </w:pPr>
            <w:proofErr w:type="gramStart"/>
            <w:r>
              <w:t>органы</w:t>
            </w:r>
            <w:proofErr w:type="gramEnd"/>
            <w:r>
              <w:t xml:space="preserve"> местного самоуправления (по согласованию)</w:t>
            </w:r>
          </w:p>
        </w:tc>
      </w:tr>
      <w:tr w:rsidR="00E41989">
        <w:tc>
          <w:tcPr>
            <w:tcW w:w="567" w:type="dxa"/>
            <w:tcBorders>
              <w:top w:val="nil"/>
              <w:left w:val="nil"/>
              <w:bottom w:val="nil"/>
              <w:right w:val="nil"/>
            </w:tcBorders>
          </w:tcPr>
          <w:p w:rsidR="00E41989" w:rsidRDefault="00E41989">
            <w:pPr>
              <w:pStyle w:val="ConsPlusNormal"/>
            </w:pPr>
          </w:p>
        </w:tc>
        <w:tc>
          <w:tcPr>
            <w:tcW w:w="3515" w:type="dxa"/>
            <w:tcBorders>
              <w:top w:val="nil"/>
              <w:left w:val="nil"/>
              <w:bottom w:val="nil"/>
              <w:right w:val="nil"/>
            </w:tcBorders>
          </w:tcPr>
          <w:p w:rsidR="00E41989" w:rsidRDefault="00E41989">
            <w:pPr>
              <w:pStyle w:val="ConsPlusNormal"/>
            </w:pPr>
            <w:r>
              <w:t>Цели и задачи подпрограммы</w:t>
            </w:r>
          </w:p>
        </w:tc>
        <w:tc>
          <w:tcPr>
            <w:tcW w:w="360" w:type="dxa"/>
            <w:tcBorders>
              <w:top w:val="nil"/>
              <w:left w:val="nil"/>
              <w:bottom w:val="nil"/>
              <w:right w:val="nil"/>
            </w:tcBorders>
          </w:tcPr>
          <w:p w:rsidR="00E41989" w:rsidRDefault="00E41989">
            <w:pPr>
              <w:pStyle w:val="ConsPlusNormal"/>
              <w:jc w:val="center"/>
            </w:pPr>
            <w:r>
              <w:t>-</w:t>
            </w:r>
          </w:p>
        </w:tc>
        <w:tc>
          <w:tcPr>
            <w:tcW w:w="5386" w:type="dxa"/>
            <w:tcBorders>
              <w:top w:val="nil"/>
              <w:left w:val="nil"/>
              <w:bottom w:val="nil"/>
              <w:right w:val="nil"/>
            </w:tcBorders>
          </w:tcPr>
          <w:p w:rsidR="00E41989" w:rsidRDefault="00E41989">
            <w:pPr>
              <w:pStyle w:val="ConsPlusNormal"/>
            </w:pPr>
            <w:proofErr w:type="gramStart"/>
            <w:r>
              <w:t>обеспечение</w:t>
            </w:r>
            <w:proofErr w:type="gramEnd"/>
            <w:r>
              <w:t xml:space="preserve"> равных условий для устойчивого исполнения расходных обязательств муниципальных образований республики и повышения качества </w:t>
            </w:r>
            <w:r>
              <w:lastRenderedPageBreak/>
              <w:t>управления муниципальными финансами;</w:t>
            </w:r>
          </w:p>
          <w:p w:rsidR="00E41989" w:rsidRDefault="00E41989">
            <w:pPr>
              <w:pStyle w:val="ConsPlusNormal"/>
            </w:pPr>
            <w:proofErr w:type="gramStart"/>
            <w:r>
              <w:t>совершенствование</w:t>
            </w:r>
            <w:proofErr w:type="gramEnd"/>
            <w:r>
              <w:t xml:space="preserve"> системы распределения и перераспределения финансовых ресурсов между уровнями бюджетной системы республики;</w:t>
            </w:r>
          </w:p>
          <w:p w:rsidR="00E41989" w:rsidRDefault="00E41989">
            <w:pPr>
              <w:pStyle w:val="ConsPlusNormal"/>
            </w:pPr>
            <w:proofErr w:type="gramStart"/>
            <w:r>
              <w:t>обеспечение</w:t>
            </w:r>
            <w:proofErr w:type="gramEnd"/>
            <w:r>
              <w:t xml:space="preserve"> сбалансированности местных бюджетов;</w:t>
            </w:r>
          </w:p>
          <w:p w:rsidR="00E41989" w:rsidRDefault="00E41989">
            <w:pPr>
              <w:pStyle w:val="ConsPlusNormal"/>
            </w:pPr>
            <w:proofErr w:type="gramStart"/>
            <w:r>
              <w:t>повышение</w:t>
            </w:r>
            <w:proofErr w:type="gramEnd"/>
            <w:r>
              <w:t xml:space="preserve"> эффективности управления муниципальными финансами</w:t>
            </w:r>
          </w:p>
        </w:tc>
      </w:tr>
      <w:tr w:rsidR="00E41989">
        <w:tc>
          <w:tcPr>
            <w:tcW w:w="567" w:type="dxa"/>
            <w:tcBorders>
              <w:top w:val="nil"/>
              <w:left w:val="nil"/>
              <w:bottom w:val="nil"/>
              <w:right w:val="nil"/>
            </w:tcBorders>
          </w:tcPr>
          <w:p w:rsidR="00E41989" w:rsidRDefault="00E41989">
            <w:pPr>
              <w:pStyle w:val="ConsPlusNormal"/>
            </w:pPr>
          </w:p>
        </w:tc>
        <w:tc>
          <w:tcPr>
            <w:tcW w:w="3515" w:type="dxa"/>
            <w:tcBorders>
              <w:top w:val="nil"/>
              <w:left w:val="nil"/>
              <w:bottom w:val="nil"/>
              <w:right w:val="nil"/>
            </w:tcBorders>
          </w:tcPr>
          <w:p w:rsidR="00E41989" w:rsidRDefault="00E41989">
            <w:pPr>
              <w:pStyle w:val="ConsPlusNormal"/>
            </w:pPr>
            <w:r>
              <w:t>Этапы и сроки реализации подпрограммы</w:t>
            </w:r>
          </w:p>
        </w:tc>
        <w:tc>
          <w:tcPr>
            <w:tcW w:w="360" w:type="dxa"/>
            <w:tcBorders>
              <w:top w:val="nil"/>
              <w:left w:val="nil"/>
              <w:bottom w:val="nil"/>
              <w:right w:val="nil"/>
            </w:tcBorders>
          </w:tcPr>
          <w:p w:rsidR="00E41989" w:rsidRDefault="00E41989">
            <w:pPr>
              <w:pStyle w:val="ConsPlusNormal"/>
              <w:jc w:val="center"/>
            </w:pPr>
            <w:r>
              <w:t>-</w:t>
            </w:r>
          </w:p>
        </w:tc>
        <w:tc>
          <w:tcPr>
            <w:tcW w:w="5386" w:type="dxa"/>
            <w:tcBorders>
              <w:top w:val="nil"/>
              <w:left w:val="nil"/>
              <w:bottom w:val="nil"/>
              <w:right w:val="nil"/>
            </w:tcBorders>
          </w:tcPr>
          <w:p w:rsidR="00E41989" w:rsidRDefault="00E41989">
            <w:pPr>
              <w:pStyle w:val="ConsPlusNormal"/>
            </w:pPr>
            <w:r>
              <w:t>2015-2020 годы</w:t>
            </w:r>
          </w:p>
        </w:tc>
      </w:tr>
      <w:tr w:rsidR="00E41989">
        <w:tc>
          <w:tcPr>
            <w:tcW w:w="567" w:type="dxa"/>
            <w:tcBorders>
              <w:top w:val="nil"/>
              <w:left w:val="nil"/>
              <w:bottom w:val="nil"/>
              <w:right w:val="nil"/>
            </w:tcBorders>
          </w:tcPr>
          <w:p w:rsidR="00E41989" w:rsidRDefault="00E41989">
            <w:pPr>
              <w:pStyle w:val="ConsPlusNormal"/>
            </w:pPr>
          </w:p>
        </w:tc>
        <w:tc>
          <w:tcPr>
            <w:tcW w:w="3515" w:type="dxa"/>
            <w:tcBorders>
              <w:top w:val="nil"/>
              <w:left w:val="nil"/>
              <w:bottom w:val="nil"/>
              <w:right w:val="nil"/>
            </w:tcBorders>
          </w:tcPr>
          <w:p w:rsidR="00E41989" w:rsidRDefault="00E41989">
            <w:pPr>
              <w:pStyle w:val="ConsPlusNormal"/>
            </w:pPr>
            <w:r>
              <w:t>Целевые показатели подпрограммы (показатели непосредственных результатов)</w:t>
            </w:r>
          </w:p>
        </w:tc>
        <w:tc>
          <w:tcPr>
            <w:tcW w:w="360" w:type="dxa"/>
            <w:tcBorders>
              <w:top w:val="nil"/>
              <w:left w:val="nil"/>
              <w:bottom w:val="nil"/>
              <w:right w:val="nil"/>
            </w:tcBorders>
          </w:tcPr>
          <w:p w:rsidR="00E41989" w:rsidRDefault="00E41989">
            <w:pPr>
              <w:pStyle w:val="ConsPlusNormal"/>
              <w:jc w:val="center"/>
            </w:pPr>
            <w:r>
              <w:t>-</w:t>
            </w:r>
          </w:p>
        </w:tc>
        <w:tc>
          <w:tcPr>
            <w:tcW w:w="5386" w:type="dxa"/>
            <w:tcBorders>
              <w:top w:val="nil"/>
              <w:left w:val="nil"/>
              <w:bottom w:val="nil"/>
              <w:right w:val="nil"/>
            </w:tcBorders>
          </w:tcPr>
          <w:p w:rsidR="00E41989" w:rsidRDefault="00E41989">
            <w:pPr>
              <w:pStyle w:val="ConsPlusNormal"/>
            </w:pPr>
            <w:proofErr w:type="gramStart"/>
            <w:r>
              <w:t>увеличение</w:t>
            </w:r>
            <w:proofErr w:type="gramEnd"/>
            <w:r>
              <w:t xml:space="preserve"> доли субсидий из республиканского бюджета бюджетам муниципальных образований республики, распределение которых между муниципальными образованиями республики утверждено приложениями к закону о республиканском бюджете на очередной финансовый год и плановый период, в общем количестве субсидий из республиканского бюджета бюджетам муниципальных образований республики - не менее 95 процентов;</w:t>
            </w:r>
          </w:p>
          <w:p w:rsidR="00E41989" w:rsidRDefault="00E41989">
            <w:pPr>
              <w:pStyle w:val="ConsPlusNormal"/>
            </w:pPr>
            <w:proofErr w:type="gramStart"/>
            <w:r>
              <w:t>количество</w:t>
            </w:r>
            <w:proofErr w:type="gramEnd"/>
            <w:r>
              <w:t xml:space="preserve"> муниципальных образований республики, в которых дефицит бюджета и предельный объем муниципального долга превышают уровень, установленный </w:t>
            </w:r>
            <w:r>
              <w:lastRenderedPageBreak/>
              <w:t>бюджетным законодательством, - 0;</w:t>
            </w:r>
          </w:p>
          <w:p w:rsidR="00E41989" w:rsidRDefault="00E41989">
            <w:pPr>
              <w:pStyle w:val="ConsPlusNormal"/>
            </w:pPr>
            <w:proofErr w:type="gramStart"/>
            <w:r>
              <w:t>удельный</w:t>
            </w:r>
            <w:proofErr w:type="gramEnd"/>
            <w:r>
              <w:t xml:space="preserve"> вес муниципальных образований республики, охваченных системой мониторинга исполнения местных бюджетов, - 100 процентов</w:t>
            </w:r>
          </w:p>
        </w:tc>
      </w:tr>
      <w:tr w:rsidR="00E41989">
        <w:tc>
          <w:tcPr>
            <w:tcW w:w="567" w:type="dxa"/>
            <w:tcBorders>
              <w:top w:val="nil"/>
              <w:left w:val="nil"/>
              <w:bottom w:val="nil"/>
              <w:right w:val="nil"/>
            </w:tcBorders>
          </w:tcPr>
          <w:p w:rsidR="00E41989" w:rsidRDefault="00E41989">
            <w:pPr>
              <w:pStyle w:val="ConsPlusNormal"/>
            </w:pPr>
          </w:p>
        </w:tc>
        <w:tc>
          <w:tcPr>
            <w:tcW w:w="3515" w:type="dxa"/>
            <w:tcBorders>
              <w:top w:val="nil"/>
              <w:left w:val="nil"/>
              <w:bottom w:val="nil"/>
              <w:right w:val="nil"/>
            </w:tcBorders>
          </w:tcPr>
          <w:p w:rsidR="00E41989" w:rsidRDefault="00E41989">
            <w:pPr>
              <w:pStyle w:val="ConsPlusNormal"/>
            </w:pPr>
            <w:r>
              <w:t>Объемы и источники финансирования подпрограммы</w:t>
            </w:r>
          </w:p>
        </w:tc>
        <w:tc>
          <w:tcPr>
            <w:tcW w:w="360" w:type="dxa"/>
            <w:tcBorders>
              <w:top w:val="nil"/>
              <w:left w:val="nil"/>
              <w:bottom w:val="nil"/>
              <w:right w:val="nil"/>
            </w:tcBorders>
          </w:tcPr>
          <w:p w:rsidR="00E41989" w:rsidRDefault="00E41989">
            <w:pPr>
              <w:pStyle w:val="ConsPlusNormal"/>
              <w:jc w:val="center"/>
            </w:pPr>
            <w:r>
              <w:t>-</w:t>
            </w:r>
          </w:p>
        </w:tc>
        <w:tc>
          <w:tcPr>
            <w:tcW w:w="5386" w:type="dxa"/>
            <w:tcBorders>
              <w:top w:val="nil"/>
              <w:left w:val="nil"/>
              <w:bottom w:val="nil"/>
              <w:right w:val="nil"/>
            </w:tcBorders>
          </w:tcPr>
          <w:p w:rsidR="00E41989" w:rsidRDefault="00E41989">
            <w:pPr>
              <w:pStyle w:val="ConsPlusNormal"/>
            </w:pPr>
            <w:proofErr w:type="gramStart"/>
            <w:r>
              <w:t>общий</w:t>
            </w:r>
            <w:proofErr w:type="gramEnd"/>
            <w:r>
              <w:t xml:space="preserve"> объем финансирования подпрограммы за счет республиканского бюджета - 45051125,78 тыс. рублей, в том числе:</w:t>
            </w:r>
          </w:p>
          <w:p w:rsidR="00E41989" w:rsidRDefault="00E41989">
            <w:pPr>
              <w:pStyle w:val="ConsPlusNormal"/>
            </w:pPr>
            <w:proofErr w:type="gramStart"/>
            <w:r>
              <w:t>в</w:t>
            </w:r>
            <w:proofErr w:type="gramEnd"/>
            <w:r>
              <w:t xml:space="preserve"> 2015 году - 6949281,33 тыс. рублей;</w:t>
            </w:r>
          </w:p>
          <w:p w:rsidR="00E41989" w:rsidRDefault="00E41989">
            <w:pPr>
              <w:pStyle w:val="ConsPlusNormal"/>
            </w:pPr>
            <w:proofErr w:type="gramStart"/>
            <w:r>
              <w:t>в</w:t>
            </w:r>
            <w:proofErr w:type="gramEnd"/>
            <w:r>
              <w:t xml:space="preserve"> 2016 году - 6607854,1 тыс. рублей;</w:t>
            </w:r>
          </w:p>
          <w:p w:rsidR="00E41989" w:rsidRDefault="00E41989">
            <w:pPr>
              <w:pStyle w:val="ConsPlusNormal"/>
            </w:pPr>
            <w:proofErr w:type="gramStart"/>
            <w:r>
              <w:t>в</w:t>
            </w:r>
            <w:proofErr w:type="gramEnd"/>
            <w:r>
              <w:t xml:space="preserve"> 2017 году - 6978326,35 тыс. рублей;</w:t>
            </w:r>
          </w:p>
          <w:p w:rsidR="00E41989" w:rsidRDefault="00E41989">
            <w:pPr>
              <w:pStyle w:val="ConsPlusNormal"/>
            </w:pPr>
            <w:proofErr w:type="gramStart"/>
            <w:r>
              <w:t>в</w:t>
            </w:r>
            <w:proofErr w:type="gramEnd"/>
            <w:r>
              <w:t xml:space="preserve"> 2018 году - 7763776,0 тыс. рублей;</w:t>
            </w:r>
          </w:p>
          <w:p w:rsidR="00E41989" w:rsidRDefault="00E41989">
            <w:pPr>
              <w:pStyle w:val="ConsPlusNormal"/>
            </w:pPr>
            <w:proofErr w:type="gramStart"/>
            <w:r>
              <w:t>в</w:t>
            </w:r>
            <w:proofErr w:type="gramEnd"/>
            <w:r>
              <w:t xml:space="preserve"> 2019 году - 8164553,0 тыс. рублей;</w:t>
            </w:r>
          </w:p>
          <w:p w:rsidR="00E41989" w:rsidRDefault="00E41989">
            <w:pPr>
              <w:pStyle w:val="ConsPlusNormal"/>
            </w:pPr>
            <w:proofErr w:type="gramStart"/>
            <w:r>
              <w:t>в</w:t>
            </w:r>
            <w:proofErr w:type="gramEnd"/>
            <w:r>
              <w:t xml:space="preserve"> 2020 году - 8587335,0 тыс. рублей</w:t>
            </w:r>
          </w:p>
        </w:tc>
      </w:tr>
      <w:tr w:rsidR="00E41989">
        <w:tc>
          <w:tcPr>
            <w:tcW w:w="9828" w:type="dxa"/>
            <w:gridSpan w:val="4"/>
            <w:tcBorders>
              <w:top w:val="nil"/>
              <w:left w:val="nil"/>
              <w:bottom w:val="nil"/>
              <w:right w:val="nil"/>
            </w:tcBorders>
          </w:tcPr>
          <w:p w:rsidR="00E41989" w:rsidRDefault="00E41989">
            <w:pPr>
              <w:pStyle w:val="ConsPlusNormal"/>
              <w:jc w:val="both"/>
            </w:pPr>
            <w:r>
              <w:t>(</w:t>
            </w:r>
            <w:proofErr w:type="gramStart"/>
            <w:r>
              <w:t>в</w:t>
            </w:r>
            <w:proofErr w:type="gramEnd"/>
            <w:r>
              <w:t xml:space="preserve"> ред. </w:t>
            </w:r>
            <w:hyperlink r:id="rId14" w:history="1">
              <w:r>
                <w:rPr>
                  <w:color w:val="0000FF"/>
                </w:rPr>
                <w:t>Постановления</w:t>
              </w:r>
            </w:hyperlink>
            <w:r>
              <w:t xml:space="preserve"> Правительства РД от 04.03.2016 N 50)</w:t>
            </w:r>
          </w:p>
        </w:tc>
      </w:tr>
      <w:tr w:rsidR="00E41989">
        <w:tc>
          <w:tcPr>
            <w:tcW w:w="567" w:type="dxa"/>
            <w:tcBorders>
              <w:top w:val="nil"/>
              <w:left w:val="nil"/>
              <w:bottom w:val="nil"/>
              <w:right w:val="nil"/>
            </w:tcBorders>
          </w:tcPr>
          <w:p w:rsidR="00E41989" w:rsidRDefault="00E41989">
            <w:pPr>
              <w:pStyle w:val="ConsPlusNormal"/>
            </w:pPr>
          </w:p>
        </w:tc>
        <w:tc>
          <w:tcPr>
            <w:tcW w:w="3515" w:type="dxa"/>
            <w:tcBorders>
              <w:top w:val="nil"/>
              <w:left w:val="nil"/>
              <w:bottom w:val="nil"/>
              <w:right w:val="nil"/>
            </w:tcBorders>
          </w:tcPr>
          <w:p w:rsidR="00E41989" w:rsidRDefault="00E41989">
            <w:pPr>
              <w:pStyle w:val="ConsPlusNormal"/>
            </w:pPr>
            <w:r>
              <w:t>Ожидаемые результаты реализации подпрограммы (показатели конечных результатов)</w:t>
            </w:r>
          </w:p>
        </w:tc>
        <w:tc>
          <w:tcPr>
            <w:tcW w:w="360" w:type="dxa"/>
            <w:tcBorders>
              <w:top w:val="nil"/>
              <w:left w:val="nil"/>
              <w:bottom w:val="nil"/>
              <w:right w:val="nil"/>
            </w:tcBorders>
          </w:tcPr>
          <w:p w:rsidR="00E41989" w:rsidRDefault="00E41989">
            <w:pPr>
              <w:pStyle w:val="ConsPlusNormal"/>
              <w:jc w:val="center"/>
            </w:pPr>
            <w:r>
              <w:t>-</w:t>
            </w:r>
          </w:p>
        </w:tc>
        <w:tc>
          <w:tcPr>
            <w:tcW w:w="5386" w:type="dxa"/>
            <w:tcBorders>
              <w:top w:val="nil"/>
              <w:left w:val="nil"/>
              <w:bottom w:val="nil"/>
              <w:right w:val="nil"/>
            </w:tcBorders>
          </w:tcPr>
          <w:p w:rsidR="00E41989" w:rsidRDefault="00E41989">
            <w:pPr>
              <w:pStyle w:val="ConsPlusNormal"/>
            </w:pPr>
            <w:proofErr w:type="gramStart"/>
            <w:r>
              <w:t>сокращение</w:t>
            </w:r>
            <w:proofErr w:type="gramEnd"/>
            <w:r>
              <w:t xml:space="preserve"> уровня дифференциации бюджетной обеспеченности между 5 наиболее и наименее обеспеченными муниципальными районами (городскими округами) после выравнивания - не более 1,102 раза;</w:t>
            </w:r>
          </w:p>
          <w:p w:rsidR="00E41989" w:rsidRDefault="00E41989">
            <w:pPr>
              <w:pStyle w:val="ConsPlusNormal"/>
            </w:pPr>
            <w:proofErr w:type="gramStart"/>
            <w:r>
              <w:t>сокращение</w:t>
            </w:r>
            <w:proofErr w:type="gramEnd"/>
            <w:r>
              <w:t xml:space="preserve"> уровня дифференциации бюджетной обеспеченности между 5 наиболее и наименее обеспеченными поселениями в целом по муниципальному </w:t>
            </w:r>
            <w:r>
              <w:lastRenderedPageBreak/>
              <w:t>району после выравнивания - не более 1,001 раза;</w:t>
            </w:r>
          </w:p>
          <w:p w:rsidR="00E41989" w:rsidRDefault="00E41989">
            <w:pPr>
              <w:pStyle w:val="ConsPlusNormal"/>
            </w:pPr>
            <w:proofErr w:type="gramStart"/>
            <w:r>
              <w:t>доля</w:t>
            </w:r>
            <w:proofErr w:type="gramEnd"/>
            <w:r>
              <w:t xml:space="preserve"> муниципальных образований республики, имеющих задолженность по бюджетным кредитам на конец отчетного года, предоставленным из республиканского бюджета, - не более 10 процентов;</w:t>
            </w:r>
          </w:p>
          <w:p w:rsidR="00E41989" w:rsidRDefault="00E41989">
            <w:pPr>
              <w:pStyle w:val="ConsPlusNormal"/>
            </w:pPr>
            <w:proofErr w:type="gramStart"/>
            <w:r>
              <w:t>просроченная</w:t>
            </w:r>
            <w:proofErr w:type="gramEnd"/>
            <w:r>
              <w:t xml:space="preserve"> кредиторская задолженность в бюджетах муниципальных образований республики - 0 процентов</w:t>
            </w:r>
          </w:p>
        </w:tc>
      </w:tr>
    </w:tbl>
    <w:p w:rsidR="00E41989" w:rsidRDefault="00E41989">
      <w:pPr>
        <w:sectPr w:rsidR="00E41989">
          <w:pgSz w:w="16838" w:h="11905"/>
          <w:pgMar w:top="1701" w:right="1134" w:bottom="850" w:left="1134" w:header="0" w:footer="0" w:gutter="0"/>
          <w:cols w:space="720"/>
        </w:sectPr>
      </w:pPr>
    </w:p>
    <w:p w:rsidR="00E41989" w:rsidRDefault="00E41989">
      <w:pPr>
        <w:pStyle w:val="ConsPlusNormal"/>
        <w:jc w:val="both"/>
      </w:pPr>
    </w:p>
    <w:p w:rsidR="00E41989" w:rsidRDefault="00E41989">
      <w:pPr>
        <w:pStyle w:val="ConsPlusNormal"/>
        <w:jc w:val="center"/>
      </w:pPr>
      <w:r>
        <w:t>I. Характеристика текущего состояния в сфере управления</w:t>
      </w:r>
    </w:p>
    <w:p w:rsidR="00E41989" w:rsidRDefault="00E41989">
      <w:pPr>
        <w:pStyle w:val="ConsPlusNormal"/>
        <w:jc w:val="center"/>
      </w:pPr>
      <w:proofErr w:type="gramStart"/>
      <w:r>
        <w:t>государственными</w:t>
      </w:r>
      <w:proofErr w:type="gramEnd"/>
      <w:r>
        <w:t xml:space="preserve"> и муниципальными финансами</w:t>
      </w:r>
    </w:p>
    <w:p w:rsidR="00E41989" w:rsidRDefault="00E41989">
      <w:pPr>
        <w:pStyle w:val="ConsPlusNormal"/>
        <w:jc w:val="both"/>
      </w:pPr>
    </w:p>
    <w:p w:rsidR="00E41989" w:rsidRDefault="00E41989">
      <w:pPr>
        <w:pStyle w:val="ConsPlusNormal"/>
        <w:jc w:val="center"/>
      </w:pPr>
      <w:r>
        <w:t>Проведение эффективной долговой политики</w:t>
      </w:r>
    </w:p>
    <w:p w:rsidR="00E41989" w:rsidRDefault="00E41989">
      <w:pPr>
        <w:pStyle w:val="ConsPlusNormal"/>
        <w:jc w:val="both"/>
      </w:pPr>
    </w:p>
    <w:p w:rsidR="00E41989" w:rsidRDefault="00E41989">
      <w:pPr>
        <w:pStyle w:val="ConsPlusNormal"/>
        <w:ind w:firstLine="540"/>
        <w:jc w:val="both"/>
      </w:pPr>
      <w:r>
        <w:t>Одной из важных задач управления государственными и муниципальными финансами является обеспечение долгосрочной сбалансированности и устойчивости бюджетной системы Республики Дагестан. Мероприятия предполагается реализовать в рамках тактических задач по повышению кредитного рейтинга Республики Дагестан, по эффективному управлению государственным долгом.</w:t>
      </w:r>
    </w:p>
    <w:p w:rsidR="00E41989" w:rsidRDefault="00E41989">
      <w:pPr>
        <w:pStyle w:val="ConsPlusNormal"/>
        <w:ind w:firstLine="540"/>
        <w:jc w:val="both"/>
      </w:pPr>
      <w:r>
        <w:t>Рейтинг Республики Дагестан также зависит от четкой, прозрачной и эффективной политики в области государственных заимствований. В среднесрочной перспективе необходимо не допустить рост объема государственного долга Республики Дагестан относительно доходных поступлений республиканского бюджета.</w:t>
      </w:r>
    </w:p>
    <w:p w:rsidR="00E41989" w:rsidRDefault="00E41989">
      <w:pPr>
        <w:pStyle w:val="ConsPlusNormal"/>
        <w:jc w:val="both"/>
      </w:pPr>
    </w:p>
    <w:p w:rsidR="00E41989" w:rsidRDefault="00E41989">
      <w:pPr>
        <w:pStyle w:val="ConsPlusNormal"/>
        <w:jc w:val="center"/>
      </w:pPr>
      <w:r>
        <w:t>Развитие системы межбюджетных отношений</w:t>
      </w:r>
    </w:p>
    <w:p w:rsidR="00E41989" w:rsidRDefault="00E41989">
      <w:pPr>
        <w:pStyle w:val="ConsPlusNormal"/>
        <w:jc w:val="center"/>
      </w:pPr>
      <w:proofErr w:type="gramStart"/>
      <w:r>
        <w:t>в</w:t>
      </w:r>
      <w:proofErr w:type="gramEnd"/>
      <w:r>
        <w:t xml:space="preserve"> Республике Дагестан</w:t>
      </w:r>
    </w:p>
    <w:p w:rsidR="00E41989" w:rsidRDefault="00E41989">
      <w:pPr>
        <w:pStyle w:val="ConsPlusNormal"/>
        <w:jc w:val="both"/>
      </w:pPr>
    </w:p>
    <w:p w:rsidR="00E41989" w:rsidRDefault="00E41989">
      <w:pPr>
        <w:pStyle w:val="ConsPlusNormal"/>
        <w:ind w:firstLine="540"/>
        <w:jc w:val="both"/>
      </w:pPr>
      <w:r>
        <w:t>В соответствии с действующим законодательством Российской Федерации о разграничении расходных полномочий к компетенции органов местного самоуправления отнесено решение круга значимых вопросов в сферах образования, культуры, физической культуры и спорта, жилищно-коммунального хозяйства и благоустройства, охраны окружающей среды и т.п., в существенной степени определяющих качество жизни граждан, проживающих на соответствующей территории.</w:t>
      </w:r>
    </w:p>
    <w:p w:rsidR="00E41989" w:rsidRDefault="00E41989">
      <w:pPr>
        <w:pStyle w:val="ConsPlusNormal"/>
        <w:ind w:firstLine="540"/>
        <w:jc w:val="both"/>
      </w:pPr>
      <w:r>
        <w:t>Реализация указанных полномочий невозможна без сбалансированной и взаимоувязанной политики, проводимой на всех уровнях публичной власти.</w:t>
      </w:r>
    </w:p>
    <w:p w:rsidR="00E41989" w:rsidRDefault="00E41989">
      <w:pPr>
        <w:pStyle w:val="ConsPlusNormal"/>
        <w:ind w:firstLine="540"/>
        <w:jc w:val="both"/>
      </w:pPr>
      <w:r>
        <w:t>Создание условий для эффективного и ответственного управления муниципальными финансами, повышение устойчивости местных бюджетов, а также сокращение разрыва в уровнях бюджетных возможностей являются обязательными условиями, необходимыми для решения поставленных задач.</w:t>
      </w:r>
    </w:p>
    <w:p w:rsidR="00E41989" w:rsidRDefault="00E41989">
      <w:pPr>
        <w:pStyle w:val="ConsPlusNormal"/>
        <w:ind w:firstLine="540"/>
        <w:jc w:val="both"/>
      </w:pPr>
      <w:r>
        <w:t>Специфика сферы реализации Программы состоит в следующем:</w:t>
      </w:r>
    </w:p>
    <w:p w:rsidR="00E41989" w:rsidRDefault="00E41989">
      <w:pPr>
        <w:pStyle w:val="ConsPlusNormal"/>
        <w:ind w:firstLine="540"/>
        <w:jc w:val="both"/>
      </w:pPr>
      <w:proofErr w:type="gramStart"/>
      <w:r>
        <w:t>мероприятия</w:t>
      </w:r>
      <w:proofErr w:type="gramEnd"/>
      <w:r>
        <w:t xml:space="preserve"> Программы направлены непосредственно на формирование стабильной финансовой основы для исполнения расходных обязательств муниципальных образований республики на базе современных принципов эффективного управления муниципальными финансами, что в свою очередь будет способствовать социально-экономическому развитию муниципальных образований республики;</w:t>
      </w:r>
    </w:p>
    <w:p w:rsidR="00E41989" w:rsidRDefault="00E41989">
      <w:pPr>
        <w:pStyle w:val="ConsPlusNormal"/>
        <w:ind w:firstLine="540"/>
        <w:jc w:val="both"/>
      </w:pPr>
      <w:proofErr w:type="gramStart"/>
      <w:r>
        <w:t>достижение</w:t>
      </w:r>
      <w:proofErr w:type="gramEnd"/>
      <w:r>
        <w:t xml:space="preserve"> результатов Программы будет зависеть в том числе от участия муниципальных образований республики в ее реализации;</w:t>
      </w:r>
    </w:p>
    <w:p w:rsidR="00E41989" w:rsidRDefault="00E41989">
      <w:pPr>
        <w:pStyle w:val="ConsPlusNormal"/>
        <w:ind w:firstLine="540"/>
        <w:jc w:val="both"/>
      </w:pPr>
      <w:proofErr w:type="gramStart"/>
      <w:r>
        <w:t>на</w:t>
      </w:r>
      <w:proofErr w:type="gramEnd"/>
      <w:r>
        <w:t xml:space="preserve"> ход реализации Программы оказывают влияние иные государственные программы республики, направления которых связаны с предоставлением </w:t>
      </w:r>
      <w:r>
        <w:lastRenderedPageBreak/>
        <w:t>субсидий и субвенций из республиканского бюджета, администрируемых исполнительными органами государственной власти Республики Дагестан, являющимися исполнителями этих государственных программ. При этом основные мероприятия упомянутых выше государственных программ непосредственно не пересекаются с основными мероприятиями Программы и не оказывают прямого воздействия на достижение ее цели.</w:t>
      </w:r>
    </w:p>
    <w:p w:rsidR="00E41989" w:rsidRDefault="00E41989">
      <w:pPr>
        <w:pStyle w:val="ConsPlusNormal"/>
        <w:ind w:firstLine="540"/>
        <w:jc w:val="both"/>
      </w:pPr>
      <w:r>
        <w:t>Межбюджетные отношения на региональном уровне являются важным инструментом регулирования бюджетных правоотношений между уровнями власти: региональным и муниципальным.</w:t>
      </w:r>
    </w:p>
    <w:p w:rsidR="00E41989" w:rsidRDefault="00E41989">
      <w:pPr>
        <w:pStyle w:val="ConsPlusNormal"/>
        <w:ind w:firstLine="540"/>
        <w:jc w:val="both"/>
      </w:pPr>
      <w:r>
        <w:t>На текущий момент можно констатировать, что в целом система межбюджетных отношений в республике соответствует общепринятым базовым требованиям, установленным федеральным законодательством.</w:t>
      </w:r>
    </w:p>
    <w:p w:rsidR="00E41989" w:rsidRDefault="00E41989">
      <w:pPr>
        <w:pStyle w:val="ConsPlusNormal"/>
        <w:ind w:firstLine="540"/>
        <w:jc w:val="both"/>
      </w:pPr>
      <w:r>
        <w:t xml:space="preserve">Кардинальные изменения в сфере межбюджетных отношений в республике начались с 2006 года в связи с принятием двух базовых федеральных законов: от 6 октября 2003 года </w:t>
      </w:r>
      <w:hyperlink r:id="rId15" w:history="1">
        <w:r>
          <w:rPr>
            <w:color w:val="0000FF"/>
          </w:rPr>
          <w:t>N 131-ФЗ</w:t>
        </w:r>
      </w:hyperlink>
      <w:r>
        <w:t xml:space="preserve"> "Об общих принципах организации местного самоуправления в Российской Федерации" (далее - Федеральный закон N 131-ФЗ) и от 4 июля 2003 года </w:t>
      </w:r>
      <w:hyperlink r:id="rId16" w:history="1">
        <w:r>
          <w:rPr>
            <w:color w:val="0000FF"/>
          </w:rPr>
          <w:t>N 95-ФЗ</w:t>
        </w:r>
      </w:hyperlink>
      <w:r>
        <w:t xml:space="preserve">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разграничивающих полномочия по уровням власти, и с внесения существенных поправок в бюджетное законодательство в части регулирования межбюджетных отношений. В связи с этим в республике был принят </w:t>
      </w:r>
      <w:hyperlink r:id="rId17" w:history="1">
        <w:r>
          <w:rPr>
            <w:color w:val="0000FF"/>
          </w:rPr>
          <w:t>Закон</w:t>
        </w:r>
      </w:hyperlink>
      <w:r>
        <w:t xml:space="preserve"> Республики Дагестан от 6 июня 2005 года N 23 "О бюджетном процессе и межбюджетных отношениях в Республике Дагестан".</w:t>
      </w:r>
    </w:p>
    <w:p w:rsidR="00E41989" w:rsidRDefault="00E41989">
      <w:pPr>
        <w:pStyle w:val="ConsPlusNormal"/>
        <w:ind w:firstLine="540"/>
        <w:jc w:val="both"/>
      </w:pPr>
      <w:r>
        <w:t>Это имело огромное позитивное значение в плане формализации финансовых взаимоотношений между региональными и местными бюджетами на основе единых методик исходя из объективных показателей, адекватно отражающих факторы, определяющие потребность в финансировании расходных обязательств муниципальных образований республики.</w:t>
      </w:r>
    </w:p>
    <w:p w:rsidR="00E41989" w:rsidRDefault="00E41989">
      <w:pPr>
        <w:pStyle w:val="ConsPlusNormal"/>
        <w:ind w:firstLine="540"/>
        <w:jc w:val="both"/>
      </w:pPr>
      <w:r>
        <w:t>Предоставление межбюджетных трансфертов муниципальным образованиям республики обеспечивает реализацию единой бюджетной политики на всех уровнях власти. Реализация указанных аспектов политики осуществляется через различные формы межбюджетных трансфертов, предоставляемых из республиканского бюджета в бюджеты муниципальных образований республики: дотации, субсидии, субвенции и иные межбюджетные трансферты.</w:t>
      </w:r>
    </w:p>
    <w:p w:rsidR="00E41989" w:rsidRDefault="00E41989">
      <w:pPr>
        <w:pStyle w:val="ConsPlusNormal"/>
        <w:ind w:firstLine="540"/>
        <w:jc w:val="both"/>
      </w:pPr>
      <w:r>
        <w:t>Среди дотаций основными являются дотации на выравнивание бюджетной обеспеченности муниципальных районов (городских округов) и поселений, которые обеспечивают финансовыми ресурсами местные бюджеты в объемах, гарантирующих минимальную потребность муниципальных образований в средствах на оплату социально значимых и приоритетных расходов.</w:t>
      </w:r>
    </w:p>
    <w:p w:rsidR="00E41989" w:rsidRDefault="00E41989">
      <w:pPr>
        <w:pStyle w:val="ConsPlusNormal"/>
        <w:ind w:firstLine="540"/>
        <w:jc w:val="both"/>
      </w:pPr>
      <w:r>
        <w:t xml:space="preserve">В случае возникновения рисков неисполнения расходных обязательств и </w:t>
      </w:r>
      <w:r>
        <w:lastRenderedPageBreak/>
        <w:t xml:space="preserve">разбалансированности бюджетов муниципальных образований республики оказывается финансовая помощь в виде субсидий из фонда </w:t>
      </w:r>
      <w:proofErr w:type="spellStart"/>
      <w:r>
        <w:t>софинансирования</w:t>
      </w:r>
      <w:proofErr w:type="spellEnd"/>
      <w:r>
        <w:t xml:space="preserve"> или бюджетных кредитов.</w:t>
      </w:r>
    </w:p>
    <w:p w:rsidR="00E41989" w:rsidRDefault="00E41989">
      <w:pPr>
        <w:pStyle w:val="ConsPlusNormal"/>
        <w:ind w:firstLine="540"/>
        <w:jc w:val="both"/>
      </w:pPr>
      <w:r>
        <w:t xml:space="preserve">Для стимулирования деятельности органов местного самоуправления муниципальных образований республики в повышении уровня муниципального управления и управления муниципальными финансами в республике осуществляется механизм </w:t>
      </w:r>
      <w:proofErr w:type="spellStart"/>
      <w:r>
        <w:t>грантовой</w:t>
      </w:r>
      <w:proofErr w:type="spellEnd"/>
      <w:r>
        <w:t xml:space="preserve"> поддержки через предоставление иных межбюджетных трансфертов муниципальным образованиям республики.</w:t>
      </w:r>
    </w:p>
    <w:p w:rsidR="00E41989" w:rsidRDefault="00E41989">
      <w:pPr>
        <w:pStyle w:val="ConsPlusNormal"/>
        <w:ind w:firstLine="540"/>
        <w:jc w:val="both"/>
      </w:pPr>
      <w:r>
        <w:t>Также с целью оказания финансовой помощи для осуществления органами местного самоуправления городского округа "город Махачкала" полномочий, необходимых для реализации функций столицы республики, из республиканского бюджета предоставляется субсидия.</w:t>
      </w:r>
    </w:p>
    <w:p w:rsidR="00E41989" w:rsidRDefault="00E41989">
      <w:pPr>
        <w:pStyle w:val="ConsPlusNormal"/>
        <w:ind w:firstLine="540"/>
        <w:jc w:val="both"/>
      </w:pPr>
      <w:r>
        <w:t>Субсидии являются одной из форм государственной поддержки, стимулирующей активность муниципальных образований республики в решении вопросов местного значения, экономики и социальной сферы муниципальных образований республики.</w:t>
      </w:r>
    </w:p>
    <w:p w:rsidR="00E41989" w:rsidRDefault="00E41989">
      <w:pPr>
        <w:pStyle w:val="ConsPlusNormal"/>
        <w:ind w:firstLine="540"/>
        <w:jc w:val="both"/>
      </w:pPr>
      <w:r>
        <w:t>Повышение качества оказания государственных (муниципальных) услуг осуществляется через механизм делегирований региональных полномочий на уровень муниципальных образований республики с предоставлением субвенций в качестве финансового обеспечения указанных полномочий.</w:t>
      </w:r>
    </w:p>
    <w:p w:rsidR="00E41989" w:rsidRDefault="00E41989">
      <w:pPr>
        <w:pStyle w:val="ConsPlusNormal"/>
        <w:ind w:firstLine="540"/>
        <w:jc w:val="both"/>
      </w:pPr>
      <w:r>
        <w:t>Таким образом, предоставление межбюджетных трансфертов является неотъемлемой частью политики органов местного самоуправления муниципальных образований республики.</w:t>
      </w:r>
    </w:p>
    <w:p w:rsidR="00E41989" w:rsidRDefault="00E41989">
      <w:pPr>
        <w:pStyle w:val="ConsPlusNormal"/>
        <w:ind w:firstLine="540"/>
        <w:jc w:val="both"/>
      </w:pPr>
      <w:r>
        <w:t xml:space="preserve">В связи с наличием в республике большого количества населенных пунктов, расположенных в горной местности, </w:t>
      </w:r>
      <w:proofErr w:type="spellStart"/>
      <w:r>
        <w:t>внутрирегиональная</w:t>
      </w:r>
      <w:proofErr w:type="spellEnd"/>
      <w:r>
        <w:t xml:space="preserve"> дифференциация развития экономической и ресурсной базы, демографического потенциала, социальной сферы обуславливает резкую диспропорцию в бюджетной обеспеченности муниципальных образований республики.</w:t>
      </w:r>
    </w:p>
    <w:p w:rsidR="00E41989" w:rsidRDefault="00E41989">
      <w:pPr>
        <w:pStyle w:val="ConsPlusNormal"/>
        <w:ind w:firstLine="540"/>
        <w:jc w:val="both"/>
      </w:pPr>
      <w:r>
        <w:t>Существенно возрастает роль межбюджетного регулирования по выравниванию уровня бюджетной обеспеченности муниципальных образований республики и оказанию финансовой помощи органам местного самоуправления с целью обеспечения равной доступности населения к получению муниципальных услуг, предоставляемых за счет средств местных бюджетов, вне зависимости от места их постоянного проживания в республике.</w:t>
      </w:r>
    </w:p>
    <w:p w:rsidR="00E41989" w:rsidRDefault="00E41989">
      <w:pPr>
        <w:pStyle w:val="ConsPlusNormal"/>
        <w:ind w:firstLine="540"/>
        <w:jc w:val="both"/>
      </w:pPr>
      <w:r>
        <w:t>На выравнивание бюджетной обеспеченности муниципальных образований республики из республиканского бюджета предоставляются дотации бюджетам муниципальных районов (городских округов) и поселений.</w:t>
      </w:r>
    </w:p>
    <w:p w:rsidR="00E41989" w:rsidRDefault="00E41989">
      <w:pPr>
        <w:pStyle w:val="ConsPlusNormal"/>
        <w:ind w:firstLine="540"/>
        <w:jc w:val="both"/>
      </w:pPr>
      <w:r>
        <w:t xml:space="preserve">Исключительное значение дотаций на выравнивание бюджетной обеспеченности муниципальных районов (городских округов) подтверждает тот факт, что в результате их предоставления дифференциация между 5 наиболее и наименее обеспеченными муниципальными районами (городскими округами) в 2014 году сократилась до 1,102 раза. При этом до </w:t>
      </w:r>
      <w:r>
        <w:lastRenderedPageBreak/>
        <w:t>выравнивания бюджетной обеспеченности дифференциация между 5 наиболее и наименее обеспеченными муниципальными районами (городскими округами) составляла 5,954 раза.</w:t>
      </w:r>
    </w:p>
    <w:p w:rsidR="00E41989" w:rsidRDefault="00E41989">
      <w:pPr>
        <w:pStyle w:val="ConsPlusNormal"/>
        <w:ind w:firstLine="540"/>
        <w:jc w:val="both"/>
      </w:pPr>
      <w:r>
        <w:t>Сокращение уровня бюджетной обеспеченности до и после выравнивания наблюдается и по поселениям. В 2014 году дифференциация в уровне бюджетной обеспеченности между 5 наиболее и наименее обеспеченными поселениями в целом по муниципальному району до выравнивания составляла 5,236 раза, после выравнивания - 1,001 раза.</w:t>
      </w:r>
    </w:p>
    <w:p w:rsidR="00E41989" w:rsidRDefault="00E41989">
      <w:pPr>
        <w:pStyle w:val="ConsPlusNormal"/>
        <w:ind w:firstLine="540"/>
        <w:jc w:val="both"/>
      </w:pPr>
      <w:r>
        <w:t>Действующий в республике формализованный порядок распределения дотаций на выравнивание бюджетной обеспеченности муниципальных районов (городских округов) и поселений объективен и прозрачен.</w:t>
      </w:r>
    </w:p>
    <w:p w:rsidR="00E41989" w:rsidRDefault="00E41989">
      <w:pPr>
        <w:pStyle w:val="ConsPlusNormal"/>
        <w:ind w:firstLine="540"/>
        <w:jc w:val="both"/>
      </w:pPr>
      <w:r>
        <w:t>Вместе с тем по объективным причинам, указанным выше, он не в полной мере учитывает особенности каждого муниципального образования, соответственно возникает необходимость проведения работы по совершенствованию методики распределения указанных дотаций.</w:t>
      </w:r>
    </w:p>
    <w:p w:rsidR="00E41989" w:rsidRDefault="00E41989">
      <w:pPr>
        <w:pStyle w:val="ConsPlusNormal"/>
        <w:ind w:firstLine="540"/>
        <w:jc w:val="both"/>
      </w:pPr>
      <w:r>
        <w:t>При этом методика распределения дотаций на выравнивание бюджетной обеспеченности муниципальных образований (городских округов) и поселений на протяжении всего срока реализации Программы должна соответствовать установленным бюджетным законодательством требованиям.</w:t>
      </w:r>
    </w:p>
    <w:p w:rsidR="00E41989" w:rsidRDefault="00E41989">
      <w:pPr>
        <w:pStyle w:val="ConsPlusNormal"/>
        <w:ind w:firstLine="540"/>
        <w:jc w:val="both"/>
      </w:pPr>
      <w:r>
        <w:t xml:space="preserve">В соответствии с межбюджетным регулированием используется механизм </w:t>
      </w:r>
      <w:proofErr w:type="spellStart"/>
      <w:r>
        <w:t>софинансирования</w:t>
      </w:r>
      <w:proofErr w:type="spellEnd"/>
      <w:r>
        <w:t xml:space="preserve"> муниципальных образований республики в целях обеспечения сбалансированности местных бюджетов в ходе их исполнения. При предоставлении данной субсидии частично решаются проблемы муниципальных образований республики, которые не представляется возможным решить в рамках общей методики распределения дотаций на выравнивание бюджетной обеспеченности.</w:t>
      </w:r>
    </w:p>
    <w:p w:rsidR="00E41989" w:rsidRDefault="00E41989">
      <w:pPr>
        <w:pStyle w:val="ConsPlusNormal"/>
        <w:ind w:firstLine="540"/>
        <w:jc w:val="both"/>
      </w:pPr>
      <w:r>
        <w:t>Данные субсидии останутся важным инструментом межбюджетного регулирования в ближайшей перспективе направления их использования, а также предполагается увеличение удельного веса в общем объеме межбюджетных трансфертов.</w:t>
      </w:r>
    </w:p>
    <w:p w:rsidR="00E41989" w:rsidRDefault="00E41989">
      <w:pPr>
        <w:pStyle w:val="ConsPlusNormal"/>
        <w:ind w:firstLine="540"/>
        <w:jc w:val="both"/>
      </w:pPr>
      <w:r>
        <w:t>Помимо безвозвратной и безвозмездной нецелевой финансовой помощи из республиканского бюджета оказывается поддержка на принципах кредитования в виде бюджетных кредитов на частичное покрытие дефицитов бюджетов муниципальных образований республики и покрытие временных кассовых разрывов, возникающих в процессе исполнения бюджета, на осуществление мероприятий, связанных с ликвидацией последствий стихийных бедствий и техногенных аварий, а также на обеспечение исполнения иных бюджетных обязательств муниципальных образований по вопросам местного значения.</w:t>
      </w:r>
    </w:p>
    <w:p w:rsidR="00E41989" w:rsidRDefault="00E41989">
      <w:pPr>
        <w:pStyle w:val="ConsPlusNormal"/>
        <w:ind w:firstLine="540"/>
        <w:jc w:val="both"/>
      </w:pPr>
      <w:r>
        <w:t>Предусмотрена возможность стимулирования деятельности органов местного самоуправления к повышению эффективности муниципального управления и качества управления муниципальными финансами.</w:t>
      </w:r>
    </w:p>
    <w:p w:rsidR="00E41989" w:rsidRDefault="00E41989">
      <w:pPr>
        <w:pStyle w:val="ConsPlusNormal"/>
        <w:ind w:firstLine="540"/>
        <w:jc w:val="both"/>
      </w:pPr>
      <w:r>
        <w:t xml:space="preserve">Наилучшим муниципальным образованиям республики, достигшим определенных успехов в повышении уровня муниципального управления и качества организации бюджетного процесса, предоставляются гранты (иные </w:t>
      </w:r>
      <w:r>
        <w:lastRenderedPageBreak/>
        <w:t>межбюджетные трансферты).</w:t>
      </w:r>
    </w:p>
    <w:p w:rsidR="00E41989" w:rsidRDefault="00E41989">
      <w:pPr>
        <w:pStyle w:val="ConsPlusNormal"/>
        <w:ind w:firstLine="540"/>
        <w:jc w:val="both"/>
      </w:pPr>
      <w:r>
        <w:t>Поддержка реформ на местном уровне послужила хорошим проводником для практического внедрения новаций, предусмотренных федеральным бюджетным законодательством (государственных заданий на оказание муниципальных услуг, ведомственных и долгосрочных целевых программ, планирования по действующим и принимаемым обязательствам и т.д.).</w:t>
      </w:r>
    </w:p>
    <w:p w:rsidR="00E41989" w:rsidRDefault="00E41989">
      <w:pPr>
        <w:pStyle w:val="ConsPlusNormal"/>
        <w:ind w:firstLine="540"/>
        <w:jc w:val="both"/>
      </w:pPr>
      <w:r>
        <w:t>Тем не менее в ряде муниципальных образований республики остается низким качество организации и управления бюджетным процессом.</w:t>
      </w:r>
    </w:p>
    <w:p w:rsidR="00E41989" w:rsidRDefault="00E41989">
      <w:pPr>
        <w:pStyle w:val="ConsPlusNormal"/>
        <w:ind w:firstLine="540"/>
        <w:jc w:val="both"/>
      </w:pPr>
      <w:r>
        <w:t>В отдельных муниципальных образованиях республики все еще допускаются нарушения бюджетного законодательства, растет муниципальный долг.</w:t>
      </w:r>
    </w:p>
    <w:p w:rsidR="00E41989" w:rsidRDefault="00E41989">
      <w:pPr>
        <w:pStyle w:val="ConsPlusNormal"/>
        <w:ind w:firstLine="540"/>
        <w:jc w:val="both"/>
      </w:pPr>
      <w:r>
        <w:t>Об этом свидетельствуют результаты проводимой оценки качества организации и осуществления бюджетного процесса на муниципальном уровне, а также результаты мониторинга выполнения соглашений о мерах по повышению эффективности использования бюджетных средств и увеличению поступлений налоговых и неналоговых доходов местных бюджетов, ежегодно заключаемых с муниципальными образованиями республики.</w:t>
      </w:r>
    </w:p>
    <w:p w:rsidR="00E41989" w:rsidRDefault="00E41989">
      <w:pPr>
        <w:pStyle w:val="ConsPlusNormal"/>
        <w:ind w:firstLine="540"/>
        <w:jc w:val="both"/>
      </w:pPr>
      <w:r>
        <w:t>Программа призвана создать условия для дальнейшего развития и совершенствования межбюджетных отношений, сокращения различий в бюджетной обеспеченности муниципальных образований республики в целях наиболее полного удовлетворения спроса граждан на муниципальные услуги, устойчивого исполнения бюджетов муниципальных образований республики, обеспечения финансированием социально значимых и первоочередных расходов в целях создания стимулов к повышению управления муниципальными финансами, недопущения ухудшения социально-экономической ситуации.</w:t>
      </w:r>
    </w:p>
    <w:p w:rsidR="00E41989" w:rsidRDefault="00E41989">
      <w:pPr>
        <w:pStyle w:val="ConsPlusNormal"/>
        <w:jc w:val="both"/>
      </w:pPr>
    </w:p>
    <w:p w:rsidR="00E41989" w:rsidRDefault="00E41989">
      <w:pPr>
        <w:pStyle w:val="ConsPlusNormal"/>
        <w:jc w:val="center"/>
      </w:pPr>
      <w:r>
        <w:t>II. Цели и задачи подпрограммы</w:t>
      </w:r>
    </w:p>
    <w:p w:rsidR="00E41989" w:rsidRDefault="00E41989">
      <w:pPr>
        <w:pStyle w:val="ConsPlusNormal"/>
        <w:jc w:val="both"/>
      </w:pPr>
    </w:p>
    <w:p w:rsidR="00E41989" w:rsidRDefault="00E41989">
      <w:pPr>
        <w:pStyle w:val="ConsPlusNormal"/>
        <w:jc w:val="center"/>
      </w:pPr>
      <w:r>
        <w:t>Повышение эффективности управления</w:t>
      </w:r>
    </w:p>
    <w:p w:rsidR="00E41989" w:rsidRDefault="00E41989">
      <w:pPr>
        <w:pStyle w:val="ConsPlusNormal"/>
        <w:jc w:val="center"/>
      </w:pPr>
      <w:proofErr w:type="gramStart"/>
      <w:r>
        <w:t>государственным</w:t>
      </w:r>
      <w:proofErr w:type="gramEnd"/>
      <w:r>
        <w:t xml:space="preserve"> и муниципальным долгом</w:t>
      </w:r>
    </w:p>
    <w:p w:rsidR="00E41989" w:rsidRDefault="00E41989">
      <w:pPr>
        <w:pStyle w:val="ConsPlusNormal"/>
        <w:jc w:val="both"/>
      </w:pPr>
    </w:p>
    <w:p w:rsidR="00E41989" w:rsidRDefault="00E41989">
      <w:pPr>
        <w:pStyle w:val="ConsPlusNormal"/>
        <w:ind w:firstLine="540"/>
        <w:jc w:val="both"/>
      </w:pPr>
      <w:r>
        <w:t>Для решения данной задачи предполагается реализовать следующие мероприятия:</w:t>
      </w:r>
    </w:p>
    <w:p w:rsidR="00E41989" w:rsidRDefault="00E41989">
      <w:pPr>
        <w:pStyle w:val="ConsPlusNormal"/>
        <w:ind w:firstLine="540"/>
        <w:jc w:val="both"/>
      </w:pPr>
      <w:proofErr w:type="gramStart"/>
      <w:r>
        <w:t>оптимизация</w:t>
      </w:r>
      <w:proofErr w:type="gramEnd"/>
      <w:r>
        <w:t xml:space="preserve"> структуры и объема государственного долга Республики Дагестан;</w:t>
      </w:r>
    </w:p>
    <w:p w:rsidR="00E41989" w:rsidRDefault="00E41989">
      <w:pPr>
        <w:pStyle w:val="ConsPlusNormal"/>
        <w:ind w:firstLine="540"/>
        <w:jc w:val="both"/>
      </w:pPr>
      <w:proofErr w:type="gramStart"/>
      <w:r>
        <w:t>выполнение</w:t>
      </w:r>
      <w:proofErr w:type="gramEnd"/>
      <w:r>
        <w:t xml:space="preserve"> долговых обязательств, своевременное финансирование расходов на обслуживание государственного долга;</w:t>
      </w:r>
    </w:p>
    <w:p w:rsidR="00E41989" w:rsidRDefault="00E41989">
      <w:pPr>
        <w:pStyle w:val="ConsPlusNormal"/>
        <w:ind w:firstLine="540"/>
        <w:jc w:val="both"/>
      </w:pPr>
      <w:proofErr w:type="gramStart"/>
      <w:r>
        <w:t>взаимодействие</w:t>
      </w:r>
      <w:proofErr w:type="gramEnd"/>
      <w:r>
        <w:t xml:space="preserve"> с органами местного самоуправления по регулированию муниципального долга;</w:t>
      </w:r>
    </w:p>
    <w:p w:rsidR="00E41989" w:rsidRDefault="00E41989">
      <w:pPr>
        <w:pStyle w:val="ConsPlusNormal"/>
        <w:ind w:firstLine="540"/>
        <w:jc w:val="both"/>
      </w:pPr>
      <w:proofErr w:type="gramStart"/>
      <w:r>
        <w:t>обеспечение</w:t>
      </w:r>
      <w:proofErr w:type="gramEnd"/>
      <w:r>
        <w:t xml:space="preserve"> результативного взаимодействия исполнительных органов власти Республики Дагестан с независимыми рейтинговыми агентствами;</w:t>
      </w:r>
    </w:p>
    <w:p w:rsidR="00E41989" w:rsidRDefault="00E41989">
      <w:pPr>
        <w:pStyle w:val="ConsPlusNormal"/>
        <w:ind w:firstLine="540"/>
        <w:jc w:val="both"/>
      </w:pPr>
      <w:proofErr w:type="gramStart"/>
      <w:r>
        <w:t>привлечение</w:t>
      </w:r>
      <w:proofErr w:type="gramEnd"/>
      <w:r>
        <w:t xml:space="preserve"> кредитов от кредитных организаций на оптимально возможный период времени и под оптимальные проценты.</w:t>
      </w:r>
    </w:p>
    <w:p w:rsidR="00E41989" w:rsidRDefault="00E41989">
      <w:pPr>
        <w:pStyle w:val="ConsPlusNormal"/>
        <w:jc w:val="both"/>
      </w:pPr>
    </w:p>
    <w:p w:rsidR="00E41989" w:rsidRDefault="00E41989">
      <w:pPr>
        <w:pStyle w:val="ConsPlusNormal"/>
        <w:jc w:val="center"/>
      </w:pPr>
      <w:r>
        <w:lastRenderedPageBreak/>
        <w:t>Совершенствование системы межбюджетных отношений</w:t>
      </w:r>
    </w:p>
    <w:p w:rsidR="00E41989" w:rsidRDefault="00E41989">
      <w:pPr>
        <w:pStyle w:val="ConsPlusNormal"/>
        <w:jc w:val="both"/>
      </w:pPr>
    </w:p>
    <w:p w:rsidR="00E41989" w:rsidRDefault="00E41989">
      <w:pPr>
        <w:pStyle w:val="ConsPlusNormal"/>
        <w:ind w:firstLine="540"/>
        <w:jc w:val="both"/>
      </w:pPr>
      <w:r>
        <w:t>Задачи подпрограммы направлены на совершенствование подходов к предоставлению межбюджетных трансфертов с целью повышения эффективности их предоставления и использования, актуализацию форм предоставления межбюджетных трансфертов из республиканского бюджета бюджетам муниципальных образований республики в целях содействия повышению финансовой самостоятельности органов местного самоуправления муниципальных образований республики, создание условий для эффективного распределения финансовых ресурсов между уровнями бюджетной системы республики, создание равных финансовых возможностей оказания гражданам республики муниципальных услуг на всей территории республики, содействие сбалансированности местных бюджетов, создание устойчивого исполнения бюджетов муниципальных образований республики, а также повышение качества управления муниципальными финансами, содействие внедрению передовых инновационных технологий в бюджетный процесс на муниципальном уровне, на обеспечение методической поддержки и применение мер стимулирующего характера в целях повышения качества муниципального управления и управления муниципальными финансами.</w:t>
      </w:r>
    </w:p>
    <w:p w:rsidR="00E41989" w:rsidRDefault="00E41989">
      <w:pPr>
        <w:pStyle w:val="ConsPlusNormal"/>
        <w:jc w:val="both"/>
      </w:pPr>
    </w:p>
    <w:p w:rsidR="00E41989" w:rsidRDefault="00E41989">
      <w:pPr>
        <w:pStyle w:val="ConsPlusNormal"/>
        <w:jc w:val="center"/>
      </w:pPr>
      <w:r>
        <w:t>III. Описание целевых индикаторов и показателей подпрограммы</w:t>
      </w:r>
    </w:p>
    <w:p w:rsidR="00E41989" w:rsidRDefault="00E41989">
      <w:pPr>
        <w:pStyle w:val="ConsPlusNormal"/>
        <w:jc w:val="both"/>
      </w:pPr>
    </w:p>
    <w:p w:rsidR="00E41989" w:rsidRDefault="00E41989">
      <w:pPr>
        <w:pStyle w:val="ConsPlusNormal"/>
        <w:ind w:firstLine="540"/>
        <w:jc w:val="both"/>
      </w:pPr>
      <w:r>
        <w:t>Показатель "Увеличение доли субсидий из республиканского бюджета бюджетам муниципальных образований республики, распределение которых между муниципальными образованиями республики утверждено приложениями к закону республики о республиканском бюджете на очередной финансовый год и плановый период, в общем количестве субсидий из республиканского бюджета бюджетам муниципальных образований республики" (</w:t>
      </w:r>
      <w:r w:rsidRPr="00CD1D14">
        <w:rPr>
          <w:position w:val="-7"/>
        </w:rPr>
        <w:pict>
          <v:shape id="_x0000_i1025" style="width:21.75pt;height:24pt" coordsize="" o:spt="100" adj="0,,0" path="" filled="f" stroked="f">
            <v:stroke joinstyle="miter"/>
            <v:imagedata r:id="rId18" o:title="base_23898_27765_72"/>
            <v:formulas/>
            <v:path o:connecttype="segments"/>
          </v:shape>
        </w:pict>
      </w:r>
      <w:r>
        <w:t>) рассчитывается на основании закона республики о республиканском бюджете на очередной финансовый год и на плановый период по следующей формуле:</w:t>
      </w:r>
    </w:p>
    <w:p w:rsidR="00E41989" w:rsidRDefault="00E41989">
      <w:pPr>
        <w:pStyle w:val="ConsPlusNormal"/>
        <w:jc w:val="both"/>
      </w:pPr>
    </w:p>
    <w:p w:rsidR="00E41989" w:rsidRDefault="00E41989">
      <w:pPr>
        <w:pStyle w:val="ConsPlusNormal"/>
        <w:jc w:val="center"/>
      </w:pPr>
      <w:r w:rsidRPr="00CD1D14">
        <w:rPr>
          <w:position w:val="-9"/>
        </w:rPr>
        <w:pict>
          <v:shape id="_x0000_i1026" style="width:156.75pt;height:26.25pt" coordsize="" o:spt="100" adj="0,,0" path="" filled="f" stroked="f">
            <v:stroke joinstyle="miter"/>
            <v:imagedata r:id="rId19" o:title="base_23898_27765_73"/>
            <v:formulas/>
            <v:path o:connecttype="segments"/>
          </v:shape>
        </w:pict>
      </w:r>
      <w:r>
        <w:t>, где</w:t>
      </w:r>
    </w:p>
    <w:p w:rsidR="00E41989" w:rsidRDefault="00E41989">
      <w:pPr>
        <w:pStyle w:val="ConsPlusNormal"/>
        <w:jc w:val="both"/>
      </w:pPr>
    </w:p>
    <w:p w:rsidR="00E41989" w:rsidRDefault="00E41989">
      <w:pPr>
        <w:pStyle w:val="ConsPlusNormal"/>
        <w:ind w:firstLine="540"/>
        <w:jc w:val="both"/>
      </w:pPr>
      <w:r w:rsidRPr="00CD1D14">
        <w:rPr>
          <w:position w:val="-9"/>
        </w:rPr>
        <w:pict>
          <v:shape id="_x0000_i1027" style="width:53.25pt;height:26.25pt" coordsize="" o:spt="100" adj="0,,0" path="" filled="f" stroked="f">
            <v:stroke joinstyle="miter"/>
            <v:imagedata r:id="rId20" o:title="base_23898_27765_74"/>
            <v:formulas/>
            <v:path o:connecttype="segments"/>
          </v:shape>
        </w:pict>
      </w:r>
      <w:r>
        <w:t xml:space="preserve"> - количество субсидий, распределенных по муниципальным образованиям республики согласно приложениям к закону о бюджете республики на очередной финансовый год и на плановый период;</w:t>
      </w:r>
    </w:p>
    <w:p w:rsidR="00E41989" w:rsidRDefault="00E41989">
      <w:pPr>
        <w:pStyle w:val="ConsPlusNormal"/>
        <w:ind w:firstLine="540"/>
        <w:jc w:val="both"/>
      </w:pPr>
      <w:r w:rsidRPr="00CD1D14">
        <w:rPr>
          <w:position w:val="-4"/>
        </w:rPr>
        <w:pict>
          <v:shape id="_x0000_i1028" style="width:28.5pt;height:20.25pt" coordsize="" o:spt="100" adj="0,,0" path="" filled="f" stroked="f">
            <v:stroke joinstyle="miter"/>
            <v:imagedata r:id="rId21" o:title="base_23898_27765_75"/>
            <v:formulas/>
            <v:path o:connecttype="segments"/>
          </v:shape>
        </w:pict>
      </w:r>
      <w:r>
        <w:t xml:space="preserve"> - общее количество субсидий, предусмотренных в республиканском бюджете для распределения по муниципальным образованиям республики на очередной финансовый год и на плановый период.</w:t>
      </w:r>
    </w:p>
    <w:p w:rsidR="00E41989" w:rsidRDefault="00E41989">
      <w:pPr>
        <w:pStyle w:val="ConsPlusNormal"/>
        <w:ind w:firstLine="540"/>
        <w:jc w:val="both"/>
      </w:pPr>
      <w:r>
        <w:t xml:space="preserve">Показатель "Количество муниципальных образований республики, в которых дефицит бюджета и предельный объем муниципального долга </w:t>
      </w:r>
      <w:r>
        <w:lastRenderedPageBreak/>
        <w:t>превышают уровень, установленный бюджетным законодательством" (</w:t>
      </w:r>
      <w:r w:rsidRPr="00CD1D14">
        <w:rPr>
          <w:position w:val="-7"/>
        </w:rPr>
        <w:pict>
          <v:shape id="_x0000_i1029" style="width:24pt;height:24pt" coordsize="" o:spt="100" adj="0,,0" path="" filled="f" stroked="f">
            <v:stroke joinstyle="miter"/>
            <v:imagedata r:id="rId22" o:title="base_23898_27765_76"/>
            <v:formulas/>
            <v:path o:connecttype="segments"/>
          </v:shape>
        </w:pict>
      </w:r>
      <w:r>
        <w:t>) рассчитывается по результатам месячной и годовой бюджетной отчетности, представляемой муниципальными образованиями республики в Министерство финансов Республики Дагестан, по следующей формуле:</w:t>
      </w:r>
    </w:p>
    <w:p w:rsidR="00E41989" w:rsidRDefault="00E41989">
      <w:pPr>
        <w:pStyle w:val="ConsPlusNormal"/>
        <w:jc w:val="both"/>
      </w:pPr>
    </w:p>
    <w:p w:rsidR="00E41989" w:rsidRDefault="00E41989">
      <w:pPr>
        <w:pStyle w:val="ConsPlusNormal"/>
        <w:jc w:val="center"/>
      </w:pPr>
      <w:r w:rsidRPr="00CD1D14">
        <w:rPr>
          <w:position w:val="-9"/>
        </w:rPr>
        <w:pict>
          <v:shape id="_x0000_i1030" style="width:165pt;height:26.25pt" coordsize="" o:spt="100" adj="0,,0" path="" filled="f" stroked="f">
            <v:stroke joinstyle="miter"/>
            <v:imagedata r:id="rId23" o:title="base_23898_27765_77"/>
            <v:formulas/>
            <v:path o:connecttype="segments"/>
          </v:shape>
        </w:pict>
      </w:r>
      <w:r>
        <w:t>, где:</w:t>
      </w:r>
    </w:p>
    <w:p w:rsidR="00E41989" w:rsidRDefault="00E41989">
      <w:pPr>
        <w:pStyle w:val="ConsPlusNormal"/>
        <w:jc w:val="both"/>
      </w:pPr>
    </w:p>
    <w:p w:rsidR="00E41989" w:rsidRDefault="00E41989">
      <w:pPr>
        <w:pStyle w:val="ConsPlusNormal"/>
        <w:ind w:firstLine="540"/>
        <w:jc w:val="both"/>
      </w:pPr>
      <w:r w:rsidRPr="00CD1D14">
        <w:rPr>
          <w:position w:val="-9"/>
        </w:rPr>
        <w:pict>
          <v:shape id="_x0000_i1031" style="width:60pt;height:26.25pt" coordsize="" o:spt="100" adj="0,,0" path="" filled="f" stroked="f">
            <v:stroke joinstyle="miter"/>
            <v:imagedata r:id="rId24" o:title="base_23898_27765_78"/>
            <v:formulas/>
            <v:path o:connecttype="segments"/>
          </v:shape>
        </w:pict>
      </w:r>
      <w:r>
        <w:t xml:space="preserve"> - количество муниципальных образований республики, у которых отношение дефицита бюджета к доходам без учета объема безвозмездных поступлений превышает уровень, установленный </w:t>
      </w:r>
      <w:hyperlink r:id="rId25" w:history="1">
        <w:r>
          <w:rPr>
            <w:color w:val="0000FF"/>
          </w:rPr>
          <w:t>статьей 92.1</w:t>
        </w:r>
      </w:hyperlink>
      <w:r>
        <w:t xml:space="preserve"> Бюджетного кодекса Российской Федерации;</w:t>
      </w:r>
    </w:p>
    <w:p w:rsidR="00E41989" w:rsidRDefault="00E41989">
      <w:pPr>
        <w:pStyle w:val="ConsPlusNormal"/>
        <w:ind w:firstLine="540"/>
        <w:jc w:val="both"/>
      </w:pPr>
      <w:r w:rsidRPr="00CD1D14">
        <w:rPr>
          <w:position w:val="-8"/>
        </w:rPr>
        <w:pict>
          <v:shape id="_x0000_i1032" style="width:55.5pt;height:25.5pt" coordsize="" o:spt="100" adj="0,,0" path="" filled="f" stroked="f">
            <v:stroke joinstyle="miter"/>
            <v:imagedata r:id="rId26" o:title="base_23898_27765_79"/>
            <v:formulas/>
            <v:path o:connecttype="segments"/>
          </v:shape>
        </w:pict>
      </w:r>
      <w:r>
        <w:t xml:space="preserve"> - количество муниципальных образований республики, у которых отношение объема муниципального долга к доходам без учета объема безвозмездных поступлений превышает уровень, установленный </w:t>
      </w:r>
      <w:hyperlink r:id="rId27" w:history="1">
        <w:r>
          <w:rPr>
            <w:color w:val="0000FF"/>
          </w:rPr>
          <w:t>статьей 107</w:t>
        </w:r>
      </w:hyperlink>
      <w:r>
        <w:t xml:space="preserve"> Бюджетного кодекса Российской Федерации.</w:t>
      </w:r>
    </w:p>
    <w:p w:rsidR="00E41989" w:rsidRDefault="00E41989">
      <w:pPr>
        <w:pStyle w:val="ConsPlusNormal"/>
        <w:ind w:firstLine="540"/>
        <w:jc w:val="both"/>
      </w:pPr>
      <w:r>
        <w:t>Отношение дефицита бюджета к доходам без учета объема безвозмездных поступлений (</w:t>
      </w:r>
      <w:r w:rsidRPr="00CD1D14">
        <w:rPr>
          <w:position w:val="-7"/>
        </w:rPr>
        <w:pict>
          <v:shape id="_x0000_i1033" style="width:34.5pt;height:24pt" coordsize="" o:spt="100" adj="0,,0" path="" filled="f" stroked="f">
            <v:stroke joinstyle="miter"/>
            <v:imagedata r:id="rId28" o:title="base_23898_27765_80"/>
            <v:formulas/>
            <v:path o:connecttype="segments"/>
          </v:shape>
        </w:pict>
      </w:r>
      <w:r>
        <w:t>), нормативное значение которого должно быть &lt;= 10(</w:t>
      </w:r>
      <w:proofErr w:type="gramStart"/>
      <w:r>
        <w:t>5)%</w:t>
      </w:r>
      <w:proofErr w:type="gramEnd"/>
      <w:r>
        <w:t>, определяется по каждому муниципальному образованию республики и рассчитывается по следующей формуле:</w:t>
      </w:r>
    </w:p>
    <w:p w:rsidR="00E41989" w:rsidRDefault="00E41989">
      <w:pPr>
        <w:pStyle w:val="ConsPlusNormal"/>
        <w:jc w:val="both"/>
      </w:pPr>
    </w:p>
    <w:p w:rsidR="00E41989" w:rsidRDefault="00E41989">
      <w:pPr>
        <w:pStyle w:val="ConsPlusNormal"/>
        <w:jc w:val="center"/>
      </w:pPr>
      <w:r w:rsidRPr="00CD1D14">
        <w:rPr>
          <w:position w:val="-7"/>
        </w:rPr>
        <w:pict>
          <v:shape id="_x0000_i1034" style="width:351.75pt;height:24pt" coordsize="" o:spt="100" adj="0,,0" path="" filled="f" stroked="f">
            <v:stroke joinstyle="miter"/>
            <v:imagedata r:id="rId29" o:title="base_23898_27765_81"/>
            <v:formulas/>
            <v:path o:connecttype="segments"/>
          </v:shape>
        </w:pict>
      </w:r>
      <w:r>
        <w:t>, где:</w:t>
      </w:r>
    </w:p>
    <w:p w:rsidR="00E41989" w:rsidRDefault="00E41989">
      <w:pPr>
        <w:pStyle w:val="ConsPlusNormal"/>
        <w:jc w:val="both"/>
      </w:pPr>
    </w:p>
    <w:p w:rsidR="00E41989" w:rsidRDefault="00E41989">
      <w:pPr>
        <w:pStyle w:val="ConsPlusNormal"/>
        <w:ind w:firstLine="540"/>
        <w:jc w:val="both"/>
      </w:pPr>
      <w:r w:rsidRPr="00CD1D14">
        <w:rPr>
          <w:position w:val="-3"/>
        </w:rPr>
        <w:pict>
          <v:shape id="_x0000_i1035" style="width:9.75pt;height:18pt" coordsize="" o:spt="100" adj="0,,0" path="" filled="f" stroked="f">
            <v:stroke joinstyle="miter"/>
            <v:imagedata r:id="rId30" o:title="base_23898_27765_82"/>
            <v:formulas/>
            <v:path o:connecttype="segments"/>
          </v:shape>
        </w:pict>
      </w:r>
      <w:r>
        <w:t xml:space="preserve"> - муниципальное образование республики;</w:t>
      </w:r>
    </w:p>
    <w:p w:rsidR="00E41989" w:rsidRDefault="00E41989">
      <w:pPr>
        <w:pStyle w:val="ConsPlusNormal"/>
        <w:ind w:firstLine="540"/>
        <w:jc w:val="both"/>
      </w:pPr>
      <w:r w:rsidRPr="00CD1D14">
        <w:rPr>
          <w:position w:val="-7"/>
        </w:rPr>
        <w:pict>
          <v:shape id="_x0000_i1036" style="width:39pt;height:24pt" coordsize="" o:spt="100" adj="0,,0" path="" filled="f" stroked="f">
            <v:stroke joinstyle="miter"/>
            <v:imagedata r:id="rId31" o:title="base_23898_27765_83"/>
            <v:formulas/>
            <v:path o:connecttype="segments"/>
          </v:shape>
        </w:pict>
      </w:r>
      <w:r>
        <w:t xml:space="preserve"> - размер дефицита бюджета </w:t>
      </w:r>
      <w:r w:rsidRPr="00CD1D14">
        <w:rPr>
          <w:position w:val="-3"/>
        </w:rPr>
        <w:pict>
          <v:shape id="_x0000_i1037" style="width:9.75pt;height:18pt" coordsize="" o:spt="100" adj="0,,0" path="" filled="f" stroked="f">
            <v:stroke joinstyle="miter"/>
            <v:imagedata r:id="rId30" o:title="base_23898_27765_84"/>
            <v:formulas/>
            <v:path o:connecttype="segments"/>
          </v:shape>
        </w:pict>
      </w:r>
      <w:r>
        <w:t>-го муниципального образования республики;</w:t>
      </w:r>
    </w:p>
    <w:p w:rsidR="00E41989" w:rsidRDefault="00E41989">
      <w:pPr>
        <w:pStyle w:val="ConsPlusNormal"/>
        <w:ind w:firstLine="540"/>
        <w:jc w:val="both"/>
      </w:pPr>
      <w:r w:rsidRPr="00CD1D14">
        <w:rPr>
          <w:position w:val="-7"/>
        </w:rPr>
        <w:pict>
          <v:shape id="_x0000_i1038" style="width:36.75pt;height:24pt" coordsize="" o:spt="100" adj="0,,0" path="" filled="f" stroked="f">
            <v:stroke joinstyle="miter"/>
            <v:imagedata r:id="rId32" o:title="base_23898_27765_85"/>
            <v:formulas/>
            <v:path o:connecttype="segments"/>
          </v:shape>
        </w:pict>
      </w:r>
      <w:r>
        <w:t xml:space="preserve"> - величина снижения остатков средств на счетах по учету средств местного бюджета </w:t>
      </w:r>
      <w:r w:rsidRPr="00CD1D14">
        <w:rPr>
          <w:position w:val="-3"/>
        </w:rPr>
        <w:pict>
          <v:shape id="_x0000_i1039" style="width:9.75pt;height:18pt" coordsize="" o:spt="100" adj="0,,0" path="" filled="f" stroked="f">
            <v:stroke joinstyle="miter"/>
            <v:imagedata r:id="rId30" o:title="base_23898_27765_86"/>
            <v:formulas/>
            <v:path o:connecttype="segments"/>
          </v:shape>
        </w:pict>
      </w:r>
      <w:r>
        <w:t>-го муниципального образования республики;</w:t>
      </w:r>
    </w:p>
    <w:p w:rsidR="00E41989" w:rsidRDefault="00E41989">
      <w:pPr>
        <w:pStyle w:val="ConsPlusNormal"/>
        <w:ind w:firstLine="540"/>
        <w:jc w:val="both"/>
      </w:pPr>
      <w:r w:rsidRPr="00CD1D14">
        <w:rPr>
          <w:position w:val="-7"/>
        </w:rPr>
        <w:pict>
          <v:shape id="_x0000_i1040" style="width:33.75pt;height:24pt" coordsize="" o:spt="100" adj="0,,0" path="" filled="f" stroked="f">
            <v:stroke joinstyle="miter"/>
            <v:imagedata r:id="rId33" o:title="base_23898_27765_87"/>
            <v:formulas/>
            <v:path o:connecttype="segments"/>
          </v:shape>
        </w:pict>
      </w:r>
      <w:r>
        <w:t xml:space="preserve"> - объем поступлений от продажи акций и иных форм участия в капитале, находящихся в собственности </w:t>
      </w:r>
      <w:r w:rsidRPr="00CD1D14">
        <w:rPr>
          <w:position w:val="-3"/>
        </w:rPr>
        <w:pict>
          <v:shape id="_x0000_i1041" style="width:9.75pt;height:18pt" coordsize="" o:spt="100" adj="0,,0" path="" filled="f" stroked="f">
            <v:stroke joinstyle="miter"/>
            <v:imagedata r:id="rId30" o:title="base_23898_27765_88"/>
            <v:formulas/>
            <v:path o:connecttype="segments"/>
          </v:shape>
        </w:pict>
      </w:r>
      <w:r>
        <w:t>-го муниципального образования республики;</w:t>
      </w:r>
    </w:p>
    <w:p w:rsidR="00E41989" w:rsidRDefault="00E41989">
      <w:pPr>
        <w:pStyle w:val="ConsPlusNormal"/>
        <w:ind w:firstLine="540"/>
        <w:jc w:val="both"/>
      </w:pPr>
      <w:r w:rsidRPr="00CD1D14">
        <w:rPr>
          <w:position w:val="-7"/>
        </w:rPr>
        <w:pict>
          <v:shape id="_x0000_i1042" style="width:37.5pt;height:24pt" coordsize="" o:spt="100" adj="0,,0" path="" filled="f" stroked="f">
            <v:stroke joinstyle="miter"/>
            <v:imagedata r:id="rId34" o:title="base_23898_27765_89"/>
            <v:formulas/>
            <v:path o:connecttype="segments"/>
          </v:shape>
        </w:pict>
      </w:r>
      <w:r>
        <w:t xml:space="preserve"> - разница между поступлением и возвратом бюджетных кредитов из республиканского бюджета бюджету </w:t>
      </w:r>
      <w:r w:rsidRPr="00CD1D14">
        <w:rPr>
          <w:position w:val="-3"/>
        </w:rPr>
        <w:pict>
          <v:shape id="_x0000_i1043" style="width:9.75pt;height:18pt" coordsize="" o:spt="100" adj="0,,0" path="" filled="f" stroked="f">
            <v:stroke joinstyle="miter"/>
            <v:imagedata r:id="rId30" o:title="base_23898_27765_90"/>
            <v:formulas/>
            <v:path o:connecttype="segments"/>
          </v:shape>
        </w:pict>
      </w:r>
      <w:r>
        <w:t>-го муниципального образования республики;</w:t>
      </w:r>
    </w:p>
    <w:p w:rsidR="00E41989" w:rsidRDefault="00E41989">
      <w:pPr>
        <w:pStyle w:val="ConsPlusNormal"/>
        <w:ind w:firstLine="540"/>
        <w:jc w:val="both"/>
      </w:pPr>
      <w:r w:rsidRPr="00CD1D14">
        <w:rPr>
          <w:position w:val="-7"/>
        </w:rPr>
        <w:pict>
          <v:shape id="_x0000_i1044" style="width:21pt;height:24pt" coordsize="" o:spt="100" adj="0,,0" path="" filled="f" stroked="f">
            <v:stroke joinstyle="miter"/>
            <v:imagedata r:id="rId35" o:title="base_23898_27765_91"/>
            <v:formulas/>
            <v:path o:connecttype="segments"/>
          </v:shape>
        </w:pict>
      </w:r>
      <w:r>
        <w:t xml:space="preserve"> - объем доходов </w:t>
      </w:r>
      <w:r w:rsidRPr="00CD1D14">
        <w:rPr>
          <w:position w:val="-3"/>
        </w:rPr>
        <w:pict>
          <v:shape id="_x0000_i1045" style="width:9.75pt;height:18pt" coordsize="" o:spt="100" adj="0,,0" path="" filled="f" stroked="f">
            <v:stroke joinstyle="miter"/>
            <v:imagedata r:id="rId30" o:title="base_23898_27765_92"/>
            <v:formulas/>
            <v:path o:connecttype="segments"/>
          </v:shape>
        </w:pict>
      </w:r>
      <w:r>
        <w:t>-го муниципального образования республики;</w:t>
      </w:r>
    </w:p>
    <w:p w:rsidR="00E41989" w:rsidRDefault="00E41989">
      <w:pPr>
        <w:pStyle w:val="ConsPlusNormal"/>
        <w:ind w:firstLine="540"/>
        <w:jc w:val="both"/>
      </w:pPr>
      <w:r w:rsidRPr="00CD1D14">
        <w:rPr>
          <w:position w:val="-7"/>
        </w:rPr>
        <w:pict>
          <v:shape id="_x0000_i1046" style="width:30.75pt;height:24pt" coordsize="" o:spt="100" adj="0,,0" path="" filled="f" stroked="f">
            <v:stroke joinstyle="miter"/>
            <v:imagedata r:id="rId36" o:title="base_23898_27765_93"/>
            <v:formulas/>
            <v:path o:connecttype="segments"/>
          </v:shape>
        </w:pict>
      </w:r>
      <w:r>
        <w:t xml:space="preserve"> - объем безвозмездных поступлений в бюджет </w:t>
      </w:r>
      <w:r w:rsidRPr="00CD1D14">
        <w:rPr>
          <w:position w:val="-3"/>
        </w:rPr>
        <w:pict>
          <v:shape id="_x0000_i1047" style="width:9.75pt;height:18pt" coordsize="" o:spt="100" adj="0,,0" path="" filled="f" stroked="f">
            <v:stroke joinstyle="miter"/>
            <v:imagedata r:id="rId30" o:title="base_23898_27765_94"/>
            <v:formulas/>
            <v:path o:connecttype="segments"/>
          </v:shape>
        </w:pict>
      </w:r>
      <w:r>
        <w:t>-го муниципального образования республики из республиканского бюджета.</w:t>
      </w:r>
    </w:p>
    <w:p w:rsidR="00E41989" w:rsidRDefault="00E41989">
      <w:pPr>
        <w:pStyle w:val="ConsPlusNormal"/>
        <w:ind w:firstLine="540"/>
        <w:jc w:val="both"/>
      </w:pPr>
      <w:r>
        <w:t xml:space="preserve">Отношение объема муниципального долга к доходам без учета объема </w:t>
      </w:r>
      <w:r>
        <w:lastRenderedPageBreak/>
        <w:t>безвозмездных поступлений (</w:t>
      </w:r>
      <w:r w:rsidRPr="00CD1D14">
        <w:rPr>
          <w:position w:val="-7"/>
        </w:rPr>
        <w:pict>
          <v:shape id="_x0000_i1048" style="width:34.5pt;height:24pt" coordsize="" o:spt="100" adj="0,,0" path="" filled="f" stroked="f">
            <v:stroke joinstyle="miter"/>
            <v:imagedata r:id="rId37" o:title="base_23898_27765_95"/>
            <v:formulas/>
            <v:path o:connecttype="segments"/>
          </v:shape>
        </w:pict>
      </w:r>
      <w:r>
        <w:t>), нормативное значение которого должно быть &lt;= 100(</w:t>
      </w:r>
      <w:proofErr w:type="gramStart"/>
      <w:r>
        <w:t>50)%</w:t>
      </w:r>
      <w:proofErr w:type="gramEnd"/>
      <w:r>
        <w:t>, определяется по каждому муниципальному образованию республики и рассчитывается по следующей формуле:</w:t>
      </w:r>
    </w:p>
    <w:p w:rsidR="00E41989" w:rsidRDefault="00E41989">
      <w:pPr>
        <w:pStyle w:val="ConsPlusNormal"/>
        <w:jc w:val="both"/>
      </w:pPr>
    </w:p>
    <w:p w:rsidR="00E41989" w:rsidRDefault="00E41989">
      <w:pPr>
        <w:pStyle w:val="ConsPlusNormal"/>
        <w:jc w:val="center"/>
      </w:pPr>
      <w:r w:rsidRPr="00CD1D14">
        <w:rPr>
          <w:position w:val="-7"/>
        </w:rPr>
        <w:pict>
          <v:shape id="_x0000_i1049" style="width:198.75pt;height:24pt" coordsize="" o:spt="100" adj="0,,0" path="" filled="f" stroked="f">
            <v:stroke joinstyle="miter"/>
            <v:imagedata r:id="rId38" o:title="base_23898_27765_96"/>
            <v:formulas/>
            <v:path o:connecttype="segments"/>
          </v:shape>
        </w:pict>
      </w:r>
      <w:r>
        <w:t>, где:</w:t>
      </w:r>
    </w:p>
    <w:p w:rsidR="00E41989" w:rsidRDefault="00E41989">
      <w:pPr>
        <w:pStyle w:val="ConsPlusNormal"/>
        <w:jc w:val="both"/>
      </w:pPr>
    </w:p>
    <w:p w:rsidR="00E41989" w:rsidRDefault="00E41989">
      <w:pPr>
        <w:pStyle w:val="ConsPlusNormal"/>
        <w:ind w:firstLine="540"/>
        <w:jc w:val="both"/>
      </w:pPr>
      <w:r w:rsidRPr="00CD1D14">
        <w:rPr>
          <w:position w:val="-7"/>
        </w:rPr>
        <w:pict>
          <v:shape id="_x0000_i1050" style="width:36.75pt;height:24pt" coordsize="" o:spt="100" adj="0,,0" path="" filled="f" stroked="f">
            <v:stroke joinstyle="miter"/>
            <v:imagedata r:id="rId39" o:title="base_23898_27765_97"/>
            <v:formulas/>
            <v:path o:connecttype="segments"/>
          </v:shape>
        </w:pict>
      </w:r>
      <w:r>
        <w:t xml:space="preserve"> - объем муниципального долга </w:t>
      </w:r>
      <w:r w:rsidRPr="00CD1D14">
        <w:rPr>
          <w:position w:val="-3"/>
        </w:rPr>
        <w:pict>
          <v:shape id="_x0000_i1051" style="width:9.75pt;height:18pt" coordsize="" o:spt="100" adj="0,,0" path="" filled="f" stroked="f">
            <v:stroke joinstyle="miter"/>
            <v:imagedata r:id="rId30" o:title="base_23898_27765_98"/>
            <v:formulas/>
            <v:path o:connecttype="segments"/>
          </v:shape>
        </w:pict>
      </w:r>
      <w:r>
        <w:t>-го муниципального образования республики;</w:t>
      </w:r>
    </w:p>
    <w:p w:rsidR="00E41989" w:rsidRDefault="00E41989">
      <w:pPr>
        <w:pStyle w:val="ConsPlusNormal"/>
        <w:ind w:firstLine="540"/>
        <w:jc w:val="both"/>
      </w:pPr>
      <w:r w:rsidRPr="00CD1D14">
        <w:rPr>
          <w:position w:val="-7"/>
        </w:rPr>
        <w:pict>
          <v:shape id="_x0000_i1052" style="width:21pt;height:24pt" coordsize="" o:spt="100" adj="0,,0" path="" filled="f" stroked="f">
            <v:stroke joinstyle="miter"/>
            <v:imagedata r:id="rId35" o:title="base_23898_27765_99"/>
            <v:formulas/>
            <v:path o:connecttype="segments"/>
          </v:shape>
        </w:pict>
      </w:r>
      <w:r>
        <w:t xml:space="preserve"> - объем доходов </w:t>
      </w:r>
      <w:r w:rsidRPr="00CD1D14">
        <w:rPr>
          <w:position w:val="-3"/>
        </w:rPr>
        <w:pict>
          <v:shape id="_x0000_i1053" style="width:9.75pt;height:18pt" coordsize="" o:spt="100" adj="0,,0" path="" filled="f" stroked="f">
            <v:stroke joinstyle="miter"/>
            <v:imagedata r:id="rId30" o:title="base_23898_27765_100"/>
            <v:formulas/>
            <v:path o:connecttype="segments"/>
          </v:shape>
        </w:pict>
      </w:r>
      <w:r>
        <w:t>-го муниципального образования республики;</w:t>
      </w:r>
    </w:p>
    <w:p w:rsidR="00E41989" w:rsidRDefault="00E41989">
      <w:pPr>
        <w:pStyle w:val="ConsPlusNormal"/>
        <w:ind w:firstLine="540"/>
        <w:jc w:val="both"/>
      </w:pPr>
      <w:r w:rsidRPr="00CD1D14">
        <w:rPr>
          <w:position w:val="-7"/>
        </w:rPr>
        <w:pict>
          <v:shape id="_x0000_i1054" style="width:30.75pt;height:24pt" coordsize="" o:spt="100" adj="0,,0" path="" filled="f" stroked="f">
            <v:stroke joinstyle="miter"/>
            <v:imagedata r:id="rId36" o:title="base_23898_27765_101"/>
            <v:formulas/>
            <v:path o:connecttype="segments"/>
          </v:shape>
        </w:pict>
      </w:r>
      <w:r>
        <w:t xml:space="preserve"> - объем безвозмездных поступлений в бюджет </w:t>
      </w:r>
      <w:r w:rsidRPr="00CD1D14">
        <w:rPr>
          <w:position w:val="-3"/>
        </w:rPr>
        <w:pict>
          <v:shape id="_x0000_i1055" style="width:9.75pt;height:18pt" coordsize="" o:spt="100" adj="0,,0" path="" filled="f" stroked="f">
            <v:stroke joinstyle="miter"/>
            <v:imagedata r:id="rId30" o:title="base_23898_27765_102"/>
            <v:formulas/>
            <v:path o:connecttype="segments"/>
          </v:shape>
        </w:pict>
      </w:r>
      <w:r>
        <w:t>-го муниципального образования республики из республиканского бюджета.</w:t>
      </w:r>
    </w:p>
    <w:p w:rsidR="00E41989" w:rsidRDefault="00E41989">
      <w:pPr>
        <w:pStyle w:val="ConsPlusNormal"/>
        <w:ind w:firstLine="540"/>
        <w:jc w:val="both"/>
      </w:pPr>
      <w:r>
        <w:t>В процессе исполнения местных бюджетов в текущем финансовом году Министерством финансов Республики Дагестан систематически проводится мониторинг финансового положения муниципальных образований республики по основным параметрам их бюджетов.</w:t>
      </w:r>
    </w:p>
    <w:p w:rsidR="00E41989" w:rsidRDefault="00E41989">
      <w:pPr>
        <w:pStyle w:val="ConsPlusNormal"/>
        <w:ind w:firstLine="540"/>
        <w:jc w:val="both"/>
      </w:pPr>
      <w:r>
        <w:t>Показатель "Удельный вес муниципальных образований республики, охваченных системой мониторинга исполнения местных бюджетов" (</w:t>
      </w:r>
      <w:r w:rsidRPr="00CD1D14">
        <w:rPr>
          <w:position w:val="-8"/>
        </w:rPr>
        <w:pict>
          <v:shape id="_x0000_i1056" style="width:21.75pt;height:25.5pt" coordsize="" o:spt="100" adj="0,,0" path="" filled="f" stroked="f">
            <v:stroke joinstyle="miter"/>
            <v:imagedata r:id="rId40" o:title="base_23898_27765_103"/>
            <v:formulas/>
            <v:path o:connecttype="segments"/>
          </v:shape>
        </w:pict>
      </w:r>
      <w:r>
        <w:t>) рассчитывается по следующей формуле:</w:t>
      </w:r>
    </w:p>
    <w:p w:rsidR="00E41989" w:rsidRDefault="00E41989">
      <w:pPr>
        <w:pStyle w:val="ConsPlusNormal"/>
        <w:jc w:val="both"/>
      </w:pPr>
    </w:p>
    <w:p w:rsidR="00E41989" w:rsidRDefault="00E41989">
      <w:pPr>
        <w:pStyle w:val="ConsPlusNormal"/>
        <w:jc w:val="center"/>
      </w:pPr>
      <w:r w:rsidRPr="00CD1D14">
        <w:rPr>
          <w:position w:val="-8"/>
        </w:rPr>
        <w:pict>
          <v:shape id="_x0000_i1057" style="width:209.25pt;height:25.5pt" coordsize="" o:spt="100" adj="0,,0" path="" filled="f" stroked="f">
            <v:stroke joinstyle="miter"/>
            <v:imagedata r:id="rId41" o:title="base_23898_27765_104"/>
            <v:formulas/>
            <v:path o:connecttype="segments"/>
          </v:shape>
        </w:pict>
      </w:r>
      <w:r>
        <w:t>, где:</w:t>
      </w:r>
    </w:p>
    <w:p w:rsidR="00E41989" w:rsidRDefault="00E41989">
      <w:pPr>
        <w:pStyle w:val="ConsPlusNormal"/>
        <w:jc w:val="both"/>
      </w:pPr>
    </w:p>
    <w:p w:rsidR="00E41989" w:rsidRDefault="00E41989">
      <w:pPr>
        <w:pStyle w:val="ConsPlusNormal"/>
        <w:ind w:firstLine="540"/>
        <w:jc w:val="both"/>
      </w:pPr>
      <w:r w:rsidRPr="00CD1D14">
        <w:rPr>
          <w:position w:val="-8"/>
        </w:rPr>
        <w:pict>
          <v:shape id="_x0000_i1058" style="width:71.25pt;height:25.5pt" coordsize="" o:spt="100" adj="0,,0" path="" filled="f" stroked="f">
            <v:stroke joinstyle="miter"/>
            <v:imagedata r:id="rId42" o:title="base_23898_27765_105"/>
            <v:formulas/>
            <v:path o:connecttype="segments"/>
          </v:shape>
        </w:pict>
      </w:r>
      <w:r>
        <w:t xml:space="preserve"> - количество муниципальных образований республики, по которым проводится мониторинг исполнения местных бюджетов;</w:t>
      </w:r>
    </w:p>
    <w:p w:rsidR="00E41989" w:rsidRDefault="00E41989">
      <w:pPr>
        <w:pStyle w:val="ConsPlusNormal"/>
        <w:ind w:firstLine="540"/>
        <w:jc w:val="both"/>
      </w:pPr>
      <w:r w:rsidRPr="00CD1D14">
        <w:rPr>
          <w:position w:val="-8"/>
        </w:rPr>
        <w:pict>
          <v:shape id="_x0000_i1059" style="width:63pt;height:25.5pt" coordsize="" o:spt="100" adj="0,,0" path="" filled="f" stroked="f">
            <v:stroke joinstyle="miter"/>
            <v:imagedata r:id="rId43" o:title="base_23898_27765_106"/>
            <v:formulas/>
            <v:path o:connecttype="segments"/>
          </v:shape>
        </w:pict>
      </w:r>
      <w:r>
        <w:t xml:space="preserve"> - общее количество муниципальных образований республики.</w:t>
      </w:r>
    </w:p>
    <w:p w:rsidR="00E41989" w:rsidRDefault="00E41989">
      <w:pPr>
        <w:pStyle w:val="ConsPlusNormal"/>
        <w:ind w:firstLine="540"/>
        <w:jc w:val="both"/>
      </w:pPr>
      <w:r>
        <w:t>Показатель "Доля населенных пунктов республики, в которых проведены мероприятия в связи с юбилейными датами" (</w:t>
      </w:r>
      <w:r w:rsidRPr="00CD1D14">
        <w:rPr>
          <w:position w:val="-7"/>
        </w:rPr>
        <w:pict>
          <v:shape id="_x0000_i1060" style="width:24pt;height:24pt" coordsize="" o:spt="100" adj="0,,0" path="" filled="f" stroked="f">
            <v:stroke joinstyle="miter"/>
            <v:imagedata r:id="rId44" o:title="base_23898_27765_107"/>
            <v:formulas/>
            <v:path o:connecttype="segments"/>
          </v:shape>
        </w:pict>
      </w:r>
      <w:r>
        <w:t>) рассчитывается Министерством финансов Республики Дагестан на основании данных о населенных пунктах республики, в которых проведены мероприятия, связанные с юбилейными датами, по следующей формуле:</w:t>
      </w:r>
    </w:p>
    <w:p w:rsidR="00E41989" w:rsidRDefault="00E41989">
      <w:pPr>
        <w:pStyle w:val="ConsPlusNormal"/>
        <w:jc w:val="both"/>
      </w:pPr>
    </w:p>
    <w:p w:rsidR="00E41989" w:rsidRDefault="00E41989">
      <w:pPr>
        <w:pStyle w:val="ConsPlusNormal"/>
        <w:jc w:val="center"/>
      </w:pPr>
      <w:r w:rsidRPr="00CD1D14">
        <w:rPr>
          <w:position w:val="-8"/>
        </w:rPr>
        <w:pict>
          <v:shape id="_x0000_i1061" style="width:192pt;height:25.5pt" coordsize="" o:spt="100" adj="0,,0" path="" filled="f" stroked="f">
            <v:stroke joinstyle="miter"/>
            <v:imagedata r:id="rId45" o:title="base_23898_27765_108"/>
            <v:formulas/>
            <v:path o:connecttype="segments"/>
          </v:shape>
        </w:pict>
      </w:r>
      <w:r>
        <w:t>, где:</w:t>
      </w:r>
    </w:p>
    <w:p w:rsidR="00E41989" w:rsidRDefault="00E41989">
      <w:pPr>
        <w:pStyle w:val="ConsPlusNormal"/>
        <w:jc w:val="both"/>
      </w:pPr>
    </w:p>
    <w:p w:rsidR="00E41989" w:rsidRDefault="00E41989">
      <w:pPr>
        <w:pStyle w:val="ConsPlusNormal"/>
        <w:ind w:firstLine="540"/>
        <w:jc w:val="both"/>
      </w:pPr>
      <w:r w:rsidRPr="00CD1D14">
        <w:rPr>
          <w:position w:val="-8"/>
        </w:rPr>
        <w:pict>
          <v:shape id="_x0000_i1062" style="width:54.75pt;height:25.5pt" coordsize="" o:spt="100" adj="0,,0" path="" filled="f" stroked="f">
            <v:stroke joinstyle="miter"/>
            <v:imagedata r:id="rId46" o:title="base_23898_27765_109"/>
            <v:formulas/>
            <v:path o:connecttype="segments"/>
          </v:shape>
        </w:pict>
      </w:r>
      <w:r>
        <w:t xml:space="preserve"> - количество населенных пунктов республики, в которых проведены мероприятия в связи с юбилейными датами;</w:t>
      </w:r>
    </w:p>
    <w:p w:rsidR="00E41989" w:rsidRDefault="00E41989">
      <w:pPr>
        <w:pStyle w:val="ConsPlusNormal"/>
        <w:ind w:firstLine="540"/>
        <w:jc w:val="both"/>
      </w:pPr>
      <w:r w:rsidRPr="00CD1D14">
        <w:rPr>
          <w:position w:val="-8"/>
        </w:rPr>
        <w:pict>
          <v:shape id="_x0000_i1063" style="width:60pt;height:25.5pt" coordsize="" o:spt="100" adj="0,,0" path="" filled="f" stroked="f">
            <v:stroke joinstyle="miter"/>
            <v:imagedata r:id="rId47" o:title="base_23898_27765_110"/>
            <v:formulas/>
            <v:path o:connecttype="segments"/>
          </v:shape>
        </w:pict>
      </w:r>
      <w:r>
        <w:t xml:space="preserve"> - общее количество населенных пунктов республики.</w:t>
      </w:r>
    </w:p>
    <w:p w:rsidR="00E41989" w:rsidRDefault="00E41989">
      <w:pPr>
        <w:pStyle w:val="ConsPlusNormal"/>
        <w:ind w:firstLine="540"/>
        <w:jc w:val="both"/>
      </w:pPr>
      <w:r>
        <w:t>Показатель "Доля муниципальных районов (городских округов), в которых проведены мероприятия в связи с юбилейными датами" (</w:t>
      </w:r>
      <w:r w:rsidRPr="00CD1D14">
        <w:rPr>
          <w:position w:val="-8"/>
        </w:rPr>
        <w:pict>
          <v:shape id="_x0000_i1064" style="width:24pt;height:25.5pt" coordsize="" o:spt="100" adj="0,,0" path="" filled="f" stroked="f">
            <v:stroke joinstyle="miter"/>
            <v:imagedata r:id="rId48" o:title="base_23898_27765_111"/>
            <v:formulas/>
            <v:path o:connecttype="segments"/>
          </v:shape>
        </w:pict>
      </w:r>
      <w:r>
        <w:t xml:space="preserve">) </w:t>
      </w:r>
      <w:r>
        <w:lastRenderedPageBreak/>
        <w:t>рассчитывается Министерством финансов Республики Дагестан на основании данных о муниципальных районах (городских округах), в которых проведены мероприятия, связанные с юбилейными датами, по следующей формуле:</w:t>
      </w:r>
    </w:p>
    <w:p w:rsidR="00E41989" w:rsidRDefault="00E41989">
      <w:pPr>
        <w:pStyle w:val="ConsPlusNormal"/>
        <w:jc w:val="both"/>
      </w:pPr>
    </w:p>
    <w:p w:rsidR="00E41989" w:rsidRDefault="00E41989">
      <w:pPr>
        <w:pStyle w:val="ConsPlusNormal"/>
        <w:jc w:val="center"/>
      </w:pPr>
      <w:r w:rsidRPr="00CD1D14">
        <w:rPr>
          <w:position w:val="-8"/>
        </w:rPr>
        <w:pict>
          <v:shape id="_x0000_i1065" style="width:260.25pt;height:25.5pt" coordsize="" o:spt="100" adj="0,,0" path="" filled="f" stroked="f">
            <v:stroke joinstyle="miter"/>
            <v:imagedata r:id="rId49" o:title="base_23898_27765_112"/>
            <v:formulas/>
            <v:path o:connecttype="segments"/>
          </v:shape>
        </w:pict>
      </w:r>
      <w:r>
        <w:t>, где:</w:t>
      </w:r>
    </w:p>
    <w:p w:rsidR="00E41989" w:rsidRDefault="00E41989">
      <w:pPr>
        <w:pStyle w:val="ConsPlusNormal"/>
        <w:jc w:val="both"/>
      </w:pPr>
    </w:p>
    <w:p w:rsidR="00E41989" w:rsidRDefault="00E41989">
      <w:pPr>
        <w:pStyle w:val="ConsPlusNormal"/>
        <w:ind w:firstLine="540"/>
        <w:jc w:val="both"/>
      </w:pPr>
      <w:r w:rsidRPr="00CD1D14">
        <w:rPr>
          <w:position w:val="-8"/>
        </w:rPr>
        <w:pict>
          <v:shape id="_x0000_i1066" style="width:88.5pt;height:25.5pt" coordsize="" o:spt="100" adj="0,,0" path="" filled="f" stroked="f">
            <v:stroke joinstyle="miter"/>
            <v:imagedata r:id="rId50" o:title="base_23898_27765_113"/>
            <v:formulas/>
            <v:path o:connecttype="segments"/>
          </v:shape>
        </w:pict>
      </w:r>
      <w:r>
        <w:t xml:space="preserve"> - количество муниципальных районов (городских округов), в которых проведены мероприятия в связи с юбилейными датами;</w:t>
      </w:r>
    </w:p>
    <w:p w:rsidR="00E41989" w:rsidRDefault="00E41989">
      <w:pPr>
        <w:pStyle w:val="ConsPlusNormal"/>
        <w:ind w:firstLine="540"/>
        <w:jc w:val="both"/>
      </w:pPr>
      <w:r w:rsidRPr="00CD1D14">
        <w:rPr>
          <w:position w:val="-8"/>
        </w:rPr>
        <w:pict>
          <v:shape id="_x0000_i1067" style="width:92.25pt;height:25.5pt" coordsize="" o:spt="100" adj="0,,0" path="" filled="f" stroked="f">
            <v:stroke joinstyle="miter"/>
            <v:imagedata r:id="rId51" o:title="base_23898_27765_114"/>
            <v:formulas/>
            <v:path o:connecttype="segments"/>
          </v:shape>
        </w:pict>
      </w:r>
      <w:r>
        <w:t xml:space="preserve"> - общее количество муниципальных районов (городских округов) республики.</w:t>
      </w:r>
    </w:p>
    <w:p w:rsidR="00E41989" w:rsidRDefault="00E41989">
      <w:pPr>
        <w:pStyle w:val="ConsPlusNormal"/>
        <w:ind w:firstLine="540"/>
        <w:jc w:val="both"/>
      </w:pPr>
      <w:r>
        <w:t>Показатель "Количество муниципальных районов и городских округов республики, итоговая оценка качества управления и платежеспособности которых выше среднего показателя, сложившегося отдельно по муниципальным районам и городским округам" (</w:t>
      </w:r>
      <w:r w:rsidRPr="00CD1D14">
        <w:rPr>
          <w:position w:val="-3"/>
        </w:rPr>
        <w:pict>
          <v:shape id="_x0000_i1068" style="width:16.5pt;height:18pt" coordsize="" o:spt="100" adj="0,,0" path="" filled="f" stroked="f">
            <v:stroke joinstyle="miter"/>
            <v:imagedata r:id="rId52" o:title="base_23898_27765_115"/>
            <v:formulas/>
            <v:path o:connecttype="segments"/>
          </v:shape>
        </w:pict>
      </w:r>
      <w:r>
        <w:t>) рассчитывается по следующей формуле:</w:t>
      </w:r>
    </w:p>
    <w:p w:rsidR="00E41989" w:rsidRDefault="00E41989">
      <w:pPr>
        <w:pStyle w:val="ConsPlusNormal"/>
        <w:jc w:val="both"/>
      </w:pPr>
    </w:p>
    <w:p w:rsidR="00E41989" w:rsidRDefault="00E41989">
      <w:pPr>
        <w:pStyle w:val="ConsPlusNormal"/>
        <w:jc w:val="center"/>
      </w:pPr>
      <w:r w:rsidRPr="00CD1D14">
        <w:rPr>
          <w:position w:val="-4"/>
        </w:rPr>
        <w:pict>
          <v:shape id="_x0000_i1069" style="width:117.75pt;height:20.25pt" coordsize="" o:spt="100" adj="0,,0" path="" filled="f" stroked="f">
            <v:stroke joinstyle="miter"/>
            <v:imagedata r:id="rId53" o:title="base_23898_27765_116"/>
            <v:formulas/>
            <v:path o:connecttype="segments"/>
          </v:shape>
        </w:pict>
      </w:r>
      <w:r>
        <w:t>, где:</w:t>
      </w:r>
    </w:p>
    <w:p w:rsidR="00E41989" w:rsidRDefault="00E41989">
      <w:pPr>
        <w:pStyle w:val="ConsPlusNormal"/>
        <w:jc w:val="both"/>
      </w:pPr>
    </w:p>
    <w:p w:rsidR="00E41989" w:rsidRDefault="00E41989">
      <w:pPr>
        <w:pStyle w:val="ConsPlusNormal"/>
        <w:ind w:firstLine="540"/>
        <w:jc w:val="both"/>
      </w:pPr>
      <w:r w:rsidRPr="00CD1D14">
        <w:rPr>
          <w:position w:val="-3"/>
        </w:rPr>
        <w:pict>
          <v:shape id="_x0000_i1070" style="width:41.25pt;height:18pt" coordsize="" o:spt="100" adj="0,,0" path="" filled="f" stroked="f">
            <v:stroke joinstyle="miter"/>
            <v:imagedata r:id="rId54" o:title="base_23898_27765_117"/>
            <v:formulas/>
            <v:path o:connecttype="segments"/>
          </v:shape>
        </w:pict>
      </w:r>
      <w:r>
        <w:t xml:space="preserve"> - количество муниципальных районов республики, итоговая оценка качества управления и платежеспособности которых выше среднего показателя, сложившегося по муниципальным районам;</w:t>
      </w:r>
    </w:p>
    <w:p w:rsidR="00E41989" w:rsidRDefault="00E41989">
      <w:pPr>
        <w:pStyle w:val="ConsPlusNormal"/>
        <w:ind w:firstLine="540"/>
        <w:jc w:val="both"/>
      </w:pPr>
      <w:r w:rsidRPr="00CD1D14">
        <w:rPr>
          <w:position w:val="-4"/>
        </w:rPr>
        <w:pict>
          <v:shape id="_x0000_i1071" style="width:39pt;height:20.25pt" coordsize="" o:spt="100" adj="0,,0" path="" filled="f" stroked="f">
            <v:stroke joinstyle="miter"/>
            <v:imagedata r:id="rId55" o:title="base_23898_27765_118"/>
            <v:formulas/>
            <v:path o:connecttype="segments"/>
          </v:shape>
        </w:pict>
      </w:r>
      <w:r>
        <w:t xml:space="preserve"> - количество городских округов республики, итоговая оценка качества управления и платежеспособности которых выше среднего показателя, сложившегося по городским округам.</w:t>
      </w:r>
    </w:p>
    <w:p w:rsidR="00E41989" w:rsidRDefault="00E41989">
      <w:pPr>
        <w:pStyle w:val="ConsPlusNormal"/>
        <w:ind w:firstLine="540"/>
        <w:jc w:val="both"/>
      </w:pPr>
      <w:r>
        <w:t xml:space="preserve">Расчет итоговой оценки качества управления и платежеспособности в муниципальных районах и городских округах республики производится по результатам оперативной и годовой оценки качества управления общественными финансами и платежеспособности муниципальных образований республики в соответствии с </w:t>
      </w:r>
      <w:hyperlink r:id="rId56" w:history="1">
        <w:r>
          <w:rPr>
            <w:color w:val="0000FF"/>
          </w:rPr>
          <w:t>Методикой</w:t>
        </w:r>
      </w:hyperlink>
      <w:r>
        <w:t xml:space="preserve"> оперативной и годовой оценки качества управления общественными финансами и платежеспособности муниципальных образований республики, утвержденной постановлением Правительства Республики Дагестан от 7 апреля 2008 г. N 100.</w:t>
      </w:r>
    </w:p>
    <w:p w:rsidR="00E41989" w:rsidRDefault="00E41989">
      <w:pPr>
        <w:pStyle w:val="ConsPlusNormal"/>
        <w:ind w:firstLine="540"/>
        <w:jc w:val="both"/>
      </w:pPr>
      <w:r>
        <w:t>Ожидаемые результаты реализации подпрограммы "Создание условий для эффективного управления государственными и муниципальными финансами в Республике Дагестан":</w:t>
      </w:r>
    </w:p>
    <w:p w:rsidR="00E41989" w:rsidRDefault="00E41989">
      <w:pPr>
        <w:pStyle w:val="ConsPlusNormal"/>
        <w:ind w:firstLine="540"/>
        <w:jc w:val="both"/>
      </w:pPr>
      <w:proofErr w:type="gramStart"/>
      <w:r>
        <w:t>сокращение</w:t>
      </w:r>
      <w:proofErr w:type="gramEnd"/>
      <w:r>
        <w:t xml:space="preserve"> уровня дифференциации бюджетной обеспеченности между 5 наиболее и наименее обеспеченными муниципальными районами (городскими округами) после выравнивания;</w:t>
      </w:r>
    </w:p>
    <w:p w:rsidR="00E41989" w:rsidRDefault="00E41989">
      <w:pPr>
        <w:pStyle w:val="ConsPlusNormal"/>
        <w:ind w:firstLine="540"/>
        <w:jc w:val="both"/>
      </w:pPr>
      <w:proofErr w:type="gramStart"/>
      <w:r>
        <w:t>при</w:t>
      </w:r>
      <w:proofErr w:type="gramEnd"/>
      <w:r>
        <w:t xml:space="preserve"> определении показателя осуществляется сопоставление уровня дифференциации бюджетной обеспеченности между 5 наиболее и наименее обеспеченными муниципальными районами (городскими округами) после </w:t>
      </w:r>
      <w:r>
        <w:lastRenderedPageBreak/>
        <w:t>выравнивания бюджетной обеспеченности в результате предоставления дотации;</w:t>
      </w:r>
    </w:p>
    <w:p w:rsidR="00E41989" w:rsidRDefault="00E41989">
      <w:pPr>
        <w:pStyle w:val="ConsPlusNormal"/>
        <w:ind w:firstLine="540"/>
        <w:jc w:val="both"/>
      </w:pPr>
      <w:proofErr w:type="gramStart"/>
      <w:r>
        <w:t>сокращение</w:t>
      </w:r>
      <w:proofErr w:type="gramEnd"/>
      <w:r>
        <w:t xml:space="preserve"> уровня дифференциации бюджетной обеспеченности между 5 наиболее и наименее обеспеченными поселениями в целом по муниципальному району после выравнивания;</w:t>
      </w:r>
    </w:p>
    <w:p w:rsidR="00E41989" w:rsidRDefault="00E41989">
      <w:pPr>
        <w:pStyle w:val="ConsPlusNormal"/>
        <w:ind w:firstLine="540"/>
        <w:jc w:val="both"/>
      </w:pPr>
      <w:proofErr w:type="gramStart"/>
      <w:r>
        <w:t>при</w:t>
      </w:r>
      <w:proofErr w:type="gramEnd"/>
      <w:r>
        <w:t xml:space="preserve"> определении показателя осуществляется сопоставление уровня дифференциации бюджетной обеспеченности между 5 наиболее и наименее обеспеченными поселениями в целом по муниципальному району после выравнивания бюджетной обеспеченности в результате предоставления дотации на формирование районных фондов финансовой поддержки;</w:t>
      </w:r>
    </w:p>
    <w:p w:rsidR="00E41989" w:rsidRDefault="00E41989">
      <w:pPr>
        <w:pStyle w:val="ConsPlusNormal"/>
        <w:ind w:firstLine="540"/>
        <w:jc w:val="both"/>
      </w:pPr>
      <w:proofErr w:type="gramStart"/>
      <w:r>
        <w:t>доля</w:t>
      </w:r>
      <w:proofErr w:type="gramEnd"/>
      <w:r>
        <w:t xml:space="preserve"> муниципальных образований республики, имеющих задолженность по бюджетным кредитам на конец отчетного года, предоставленным из республиканского бюджета;</w:t>
      </w:r>
    </w:p>
    <w:p w:rsidR="00E41989" w:rsidRDefault="00E41989">
      <w:pPr>
        <w:pStyle w:val="ConsPlusNormal"/>
        <w:ind w:firstLine="540"/>
        <w:jc w:val="both"/>
      </w:pPr>
      <w:proofErr w:type="gramStart"/>
      <w:r>
        <w:t>показатель</w:t>
      </w:r>
      <w:proofErr w:type="gramEnd"/>
      <w:r>
        <w:t xml:space="preserve"> рассчитывается как отношение количества муниципальных образований, имеющих задолженность по бюджетным кредитам на конец отчетного года, предоставленным из республиканского бюджета, к общему количеству муниципальных образований республики;</w:t>
      </w:r>
    </w:p>
    <w:p w:rsidR="00E41989" w:rsidRDefault="00E41989">
      <w:pPr>
        <w:pStyle w:val="ConsPlusNormal"/>
        <w:ind w:firstLine="540"/>
        <w:jc w:val="both"/>
      </w:pPr>
      <w:proofErr w:type="gramStart"/>
      <w:r>
        <w:t>отсутствие</w:t>
      </w:r>
      <w:proofErr w:type="gramEnd"/>
      <w:r>
        <w:t xml:space="preserve"> просроченной кредиторской задолженности в бюджетах муниципальных образований республики;</w:t>
      </w:r>
    </w:p>
    <w:p w:rsidR="00E41989" w:rsidRDefault="00E41989">
      <w:pPr>
        <w:pStyle w:val="ConsPlusNormal"/>
        <w:ind w:firstLine="540"/>
        <w:jc w:val="both"/>
      </w:pPr>
      <w:proofErr w:type="gramStart"/>
      <w:r>
        <w:t>указанный</w:t>
      </w:r>
      <w:proofErr w:type="gramEnd"/>
      <w:r>
        <w:t xml:space="preserve"> показатель определяется по результатам годовой бюджетной отчетности, представляемой муниципальными образованиями республики в Министерство финансов Республики Дагестан;</w:t>
      </w:r>
    </w:p>
    <w:p w:rsidR="00E41989" w:rsidRDefault="00E41989">
      <w:pPr>
        <w:pStyle w:val="ConsPlusNormal"/>
        <w:ind w:firstLine="540"/>
        <w:jc w:val="both"/>
      </w:pPr>
      <w:proofErr w:type="gramStart"/>
      <w:r>
        <w:t>сокращение</w:t>
      </w:r>
      <w:proofErr w:type="gramEnd"/>
      <w:r>
        <w:t xml:space="preserve"> количества муниципальных образований республики, в которых выявлены нарушения бюджетного законодательства.</w:t>
      </w:r>
    </w:p>
    <w:p w:rsidR="00E41989" w:rsidRDefault="00E41989">
      <w:pPr>
        <w:pStyle w:val="ConsPlusNormal"/>
        <w:ind w:firstLine="540"/>
        <w:jc w:val="both"/>
      </w:pPr>
      <w:r>
        <w:t xml:space="preserve">Показатель определяется согласно </w:t>
      </w:r>
      <w:hyperlink r:id="rId57" w:history="1">
        <w:r>
          <w:rPr>
            <w:color w:val="0000FF"/>
          </w:rPr>
          <w:t>таблице 2</w:t>
        </w:r>
      </w:hyperlink>
      <w:r>
        <w:t xml:space="preserve"> к Методике оперативной и годовой оценки качества управления общественными финансами и платежеспособности муниципальных образований республики, утвержденной постановлением Правительства Республики Дагестан от 7 апреля 2008 г. N 100 "Об утверждении Методики оперативной и годовой оценки качества управления общественными финансами и платежеспособности муниципальных образований Республики Дагестан" (Собрание законодательства Республики Дагестан, 2008, N 7, ст. 247).</w:t>
      </w:r>
    </w:p>
    <w:p w:rsidR="00E41989" w:rsidRDefault="00E41989">
      <w:pPr>
        <w:pStyle w:val="ConsPlusNormal"/>
        <w:ind w:firstLine="540"/>
        <w:jc w:val="both"/>
      </w:pPr>
      <w:r>
        <w:t>Ожидаемыми конечными результатами реализации Программы в целом являются повышение самостоятельности органов местного самоуправления муниципальных образований республики, сокращение дифференциации в уровне бюджетной обеспеченности, рост качества управления муниципальными финансами и сокращение нарушений бюджетного законодательства.</w:t>
      </w:r>
    </w:p>
    <w:p w:rsidR="00E41989" w:rsidRDefault="00E41989">
      <w:pPr>
        <w:pStyle w:val="ConsPlusNormal"/>
        <w:jc w:val="both"/>
      </w:pPr>
    </w:p>
    <w:p w:rsidR="00E41989" w:rsidRDefault="00E41989">
      <w:pPr>
        <w:pStyle w:val="ConsPlusNormal"/>
        <w:jc w:val="center"/>
      </w:pPr>
      <w:r>
        <w:t>IV. Характеристика программных мероприятий</w:t>
      </w:r>
    </w:p>
    <w:p w:rsidR="00E41989" w:rsidRDefault="00E41989">
      <w:pPr>
        <w:pStyle w:val="ConsPlusNormal"/>
        <w:jc w:val="both"/>
      </w:pPr>
    </w:p>
    <w:p w:rsidR="00E41989" w:rsidRDefault="00E41989">
      <w:pPr>
        <w:pStyle w:val="ConsPlusNormal"/>
        <w:ind w:firstLine="540"/>
        <w:jc w:val="both"/>
      </w:pPr>
      <w:r>
        <w:t xml:space="preserve">Достижение цели и решение задач Программы обеспечивается реализацией мероприятий, направленных на формирование стабильной финансовой основы для исполнения расходных обязательств муниципальных образований республики. Необходимым является не только обеспечение </w:t>
      </w:r>
      <w:r>
        <w:lastRenderedPageBreak/>
        <w:t>устойчивого и сбалансированного исполнения бюджетов муниципальных образований республики, включающего в себя механизмы стимулирования развития налогового потенциала, но и комплексное совершенствование всей системы межбюджетных отношений, создание условий для эффективного управления муниципальными финансами, в том числе через механизмы финансового стимулирования.</w:t>
      </w:r>
    </w:p>
    <w:p w:rsidR="00E41989" w:rsidRDefault="00E41989">
      <w:pPr>
        <w:pStyle w:val="ConsPlusNormal"/>
        <w:jc w:val="both"/>
      </w:pPr>
    </w:p>
    <w:p w:rsidR="00E41989" w:rsidRDefault="00E41989">
      <w:pPr>
        <w:pStyle w:val="ConsPlusNormal"/>
        <w:jc w:val="center"/>
      </w:pPr>
      <w:r>
        <w:t>Совершенствование системы распределения</w:t>
      </w:r>
    </w:p>
    <w:p w:rsidR="00E41989" w:rsidRDefault="00E41989">
      <w:pPr>
        <w:pStyle w:val="ConsPlusNormal"/>
        <w:jc w:val="center"/>
      </w:pPr>
      <w:proofErr w:type="gramStart"/>
      <w:r>
        <w:t>и</w:t>
      </w:r>
      <w:proofErr w:type="gramEnd"/>
      <w:r>
        <w:t xml:space="preserve"> перераспределения финансовых ресурсов</w:t>
      </w:r>
    </w:p>
    <w:p w:rsidR="00E41989" w:rsidRDefault="00E41989">
      <w:pPr>
        <w:pStyle w:val="ConsPlusNormal"/>
        <w:jc w:val="center"/>
      </w:pPr>
      <w:proofErr w:type="gramStart"/>
      <w:r>
        <w:t>между</w:t>
      </w:r>
      <w:proofErr w:type="gramEnd"/>
      <w:r>
        <w:t xml:space="preserve"> уровнями бюджетной системы республики</w:t>
      </w:r>
    </w:p>
    <w:p w:rsidR="00E41989" w:rsidRDefault="00E41989">
      <w:pPr>
        <w:pStyle w:val="ConsPlusNormal"/>
        <w:jc w:val="both"/>
      </w:pPr>
    </w:p>
    <w:p w:rsidR="00E41989" w:rsidRDefault="00E41989">
      <w:pPr>
        <w:pStyle w:val="ConsPlusNormal"/>
        <w:ind w:firstLine="540"/>
        <w:jc w:val="both"/>
      </w:pPr>
      <w:r>
        <w:t>Решение данной задачи осуществляется посредством реализации следующих основных мероприятий:</w:t>
      </w:r>
    </w:p>
    <w:p w:rsidR="00E41989" w:rsidRDefault="00E41989">
      <w:pPr>
        <w:pStyle w:val="ConsPlusNormal"/>
        <w:ind w:firstLine="540"/>
        <w:jc w:val="both"/>
      </w:pPr>
      <w:proofErr w:type="gramStart"/>
      <w:r>
        <w:t>выравнивание</w:t>
      </w:r>
      <w:proofErr w:type="gramEnd"/>
      <w:r>
        <w:t xml:space="preserve"> бюджетной обеспеченности муниципальных районов (городских округов) и поселений. Мероприятие направлено на обеспечение равных возможностей доступа граждан к муниципальным услугам, предоставляемым за счет средств бюджетов муниципальных образований республики, что является одной из основных задач государственной политики.</w:t>
      </w:r>
    </w:p>
    <w:p w:rsidR="00E41989" w:rsidRDefault="00E41989">
      <w:pPr>
        <w:pStyle w:val="ConsPlusNormal"/>
        <w:ind w:firstLine="540"/>
        <w:jc w:val="both"/>
      </w:pPr>
      <w:r>
        <w:t>Инструментом реализации указанного мероприятия являются дотации на выравнивание бюджетной обеспеченности муниципальных районов (городских округов) и поселений, в том числе их расчет и распределение, осуществляемые с учетом требований бюджетного законодательства, в соответствии с едиными формализованными методиками, утвержденными законами Республики Дагестан, на основе официальной статистической информации и иной информации, представляемой исполнительными органами государственной власти республики.</w:t>
      </w:r>
    </w:p>
    <w:p w:rsidR="00E41989" w:rsidRDefault="00E41989">
      <w:pPr>
        <w:pStyle w:val="ConsPlusNormal"/>
        <w:ind w:firstLine="540"/>
        <w:jc w:val="both"/>
      </w:pPr>
      <w:r>
        <w:t>Важной особенностью механизма выравнивания бюджетной обеспеченности муниципальных районов (городских округов) и поселений являются принятые меры, направленные на повышение уровня бюджетной обеспеченности и создание условий для обеспечения устойчивого исполнения местных бюджетов:</w:t>
      </w:r>
    </w:p>
    <w:p w:rsidR="00E41989" w:rsidRDefault="00E41989">
      <w:pPr>
        <w:pStyle w:val="ConsPlusNormal"/>
        <w:ind w:firstLine="540"/>
        <w:jc w:val="both"/>
      </w:pPr>
      <w:proofErr w:type="gramStart"/>
      <w:r>
        <w:t>определение</w:t>
      </w:r>
      <w:proofErr w:type="gramEnd"/>
      <w:r>
        <w:t xml:space="preserve"> общего объема дотаций на выравнивание бюджетной обеспеченности муниципальных районов (городских округов) и поселений формализованным путем с применением индекса потребительских цен в соответствии с прогнозом социально-экономического развития республики на очередной финансовый год и плановый период;</w:t>
      </w:r>
    </w:p>
    <w:p w:rsidR="00E41989" w:rsidRDefault="00E41989">
      <w:pPr>
        <w:pStyle w:val="ConsPlusNormal"/>
        <w:ind w:firstLine="540"/>
        <w:jc w:val="both"/>
      </w:pPr>
      <w:proofErr w:type="gramStart"/>
      <w:r>
        <w:t>распределение</w:t>
      </w:r>
      <w:proofErr w:type="gramEnd"/>
      <w:r>
        <w:t xml:space="preserve"> в бюджете республики на 3 года объема дотаций по муниципальным районам и городским округам и поселениям.</w:t>
      </w:r>
    </w:p>
    <w:p w:rsidR="00E41989" w:rsidRDefault="00E41989">
      <w:pPr>
        <w:pStyle w:val="ConsPlusNormal"/>
        <w:ind w:firstLine="540"/>
        <w:jc w:val="both"/>
      </w:pPr>
      <w:r>
        <w:t>Своевременное перечисление дотаций на выравнивание бюджетной обеспеченности бюджетам муниципальных районов и городских округов в течение финансового года позволяет обеспечить сбалансированное и устойчивое исполнение местных бюджетов, недопущение возникновения кассовых разрывов и возможность финансирования социально значимых и приоритетных расходных обязательств;</w:t>
      </w:r>
    </w:p>
    <w:p w:rsidR="00E41989" w:rsidRDefault="00E41989">
      <w:pPr>
        <w:pStyle w:val="ConsPlusNormal"/>
        <w:ind w:firstLine="540"/>
        <w:jc w:val="both"/>
      </w:pPr>
      <w:proofErr w:type="gramStart"/>
      <w:r>
        <w:t>повышение</w:t>
      </w:r>
      <w:proofErr w:type="gramEnd"/>
      <w:r>
        <w:t xml:space="preserve"> эффективности предоставления и использования субсидий. </w:t>
      </w:r>
      <w:r>
        <w:lastRenderedPageBreak/>
        <w:t>Субсидии являются одной из форм государственной поддержки в решении вопросов развития экономики муниципального образования республики и его социальной сферы, формирования "бюджета развития", способствующей сокращению существующей межрегиональной дифференциации в социально-экономическом развитии.</w:t>
      </w:r>
    </w:p>
    <w:p w:rsidR="00E41989" w:rsidRDefault="00E41989">
      <w:pPr>
        <w:pStyle w:val="ConsPlusNormal"/>
        <w:ind w:firstLine="540"/>
        <w:jc w:val="both"/>
      </w:pPr>
      <w:r>
        <w:t xml:space="preserve">Субсидии бюджетам муниципальных образований предоставляются в соответствии с государственными программами согласно отраслевой направленности и </w:t>
      </w:r>
      <w:proofErr w:type="spellStart"/>
      <w:r>
        <w:t>администрируются</w:t>
      </w:r>
      <w:proofErr w:type="spellEnd"/>
      <w:r>
        <w:t xml:space="preserve"> исполнительными органами государственной власти республики, курирующими соответствующую отрасль.</w:t>
      </w:r>
    </w:p>
    <w:p w:rsidR="00E41989" w:rsidRDefault="00E41989">
      <w:pPr>
        <w:pStyle w:val="ConsPlusNormal"/>
        <w:ind w:firstLine="540"/>
        <w:jc w:val="both"/>
      </w:pPr>
      <w:r>
        <w:t>В связи с этим решение задач и устранение проблем в части повышения эффективности предоставления и использования субсидий во многом зависит от действий исполнительных органов государственной власти республики, администрирующих указанные субсидии из республиканского бюджета;</w:t>
      </w:r>
    </w:p>
    <w:p w:rsidR="00E41989" w:rsidRDefault="00E41989">
      <w:pPr>
        <w:pStyle w:val="ConsPlusNormal"/>
        <w:ind w:firstLine="540"/>
        <w:jc w:val="both"/>
      </w:pPr>
      <w:proofErr w:type="gramStart"/>
      <w:r>
        <w:t>предоставление</w:t>
      </w:r>
      <w:proofErr w:type="gramEnd"/>
      <w:r>
        <w:t xml:space="preserve"> бюджету городского округа "город Махачкала" субсидии для осуществления функций столицы Республики Дагестан (в соответствии с </w:t>
      </w:r>
      <w:hyperlink r:id="rId58" w:history="1">
        <w:r>
          <w:rPr>
            <w:color w:val="0000FF"/>
          </w:rPr>
          <w:t>Законом</w:t>
        </w:r>
      </w:hyperlink>
      <w:r>
        <w:t xml:space="preserve"> Республики Дагестан от 3 июля 1997 года N 13 "О статусе столицы Республики Дагестан").</w:t>
      </w:r>
    </w:p>
    <w:p w:rsidR="00E41989" w:rsidRDefault="00E41989">
      <w:pPr>
        <w:pStyle w:val="ConsPlusNormal"/>
        <w:ind w:firstLine="540"/>
        <w:jc w:val="both"/>
      </w:pPr>
      <w:r>
        <w:t>В целях качественного исполнения городом Махачкалой функций столицы республики необходимо провести своевременное согласование совместно с заинтересованными исполнительными органами государственной власти республики проекта государственной программы Республики Дагестан "Обеспечение реализации городом Махачкалой функций столицы Республики Дагестан", обеспечить своевременное перечисление средств субсидий на реализацию указанной государственной программы и осуществить контроль использования средств республиканского бюджета.</w:t>
      </w:r>
    </w:p>
    <w:p w:rsidR="00E41989" w:rsidRDefault="00E41989">
      <w:pPr>
        <w:pStyle w:val="ConsPlusNormal"/>
        <w:jc w:val="both"/>
      </w:pPr>
    </w:p>
    <w:p w:rsidR="00E41989" w:rsidRDefault="00E41989">
      <w:pPr>
        <w:pStyle w:val="ConsPlusNormal"/>
        <w:jc w:val="center"/>
      </w:pPr>
      <w:r>
        <w:t>Обеспечение сбалансированности местных бюджетов</w:t>
      </w:r>
    </w:p>
    <w:p w:rsidR="00E41989" w:rsidRDefault="00E41989">
      <w:pPr>
        <w:pStyle w:val="ConsPlusNormal"/>
        <w:jc w:val="both"/>
      </w:pPr>
    </w:p>
    <w:p w:rsidR="00E41989" w:rsidRDefault="00E41989">
      <w:pPr>
        <w:pStyle w:val="ConsPlusNormal"/>
        <w:ind w:firstLine="540"/>
        <w:jc w:val="both"/>
      </w:pPr>
      <w:r>
        <w:t>Решение задачи осуществляется посредством реализации следующих основных мероприятий:</w:t>
      </w:r>
    </w:p>
    <w:p w:rsidR="00E41989" w:rsidRDefault="00E41989">
      <w:pPr>
        <w:pStyle w:val="ConsPlusNormal"/>
        <w:ind w:firstLine="540"/>
        <w:jc w:val="both"/>
      </w:pPr>
      <w:proofErr w:type="gramStart"/>
      <w:r>
        <w:t>поддержка</w:t>
      </w:r>
      <w:proofErr w:type="gramEnd"/>
      <w:r>
        <w:t xml:space="preserve"> мер по обеспечению сбалансированности местных бюджетов. Мероприятие направлено на обеспечение сбалансированности бюджетов тех муниципальных образований республики, которым предоставления средств республиканского бюджета в форме дотаций на выравнивание бюджетной обеспеченности муниципальных образований недостаточно для реализации расходных обязательств, связанных с решением вопросов местного значения, или в процессе исполнения бюджетов которых возник недостаток доходов на финансовое обеспечение необходимых расходных обязательств, а также на покрытие непредвиденных ситуаций, затрагивающих основные сферы жизнедеятельности населения муниципального образования республики и требующих дополнительных средств, не предусмотренных в местном бюджете, на основании отдельных поручений руководства Республики Дагестан.</w:t>
      </w:r>
    </w:p>
    <w:p w:rsidR="00E41989" w:rsidRDefault="00E41989">
      <w:pPr>
        <w:pStyle w:val="ConsPlusNormal"/>
        <w:ind w:firstLine="540"/>
        <w:jc w:val="both"/>
      </w:pPr>
      <w:r>
        <w:t xml:space="preserve">В рамках мероприятия могут быть учтены расходы бюджета республики, </w:t>
      </w:r>
      <w:r>
        <w:lastRenderedPageBreak/>
        <w:t xml:space="preserve">предусматривающие частичную компенсацию дополнительных расходов, связанных с повышением оплаты труда работников бюджетной сферы, в целях реализации указов Президента Российской Федерации от 7 мая 2012 г. </w:t>
      </w:r>
      <w:hyperlink r:id="rId59" w:history="1">
        <w:r>
          <w:rPr>
            <w:color w:val="0000FF"/>
          </w:rPr>
          <w:t>N 597</w:t>
        </w:r>
      </w:hyperlink>
      <w:r>
        <w:t xml:space="preserve"> "О мероприятиях по реализации государственной социальной политики", от 1 июня 2012 г. </w:t>
      </w:r>
      <w:hyperlink r:id="rId60" w:history="1">
        <w:r>
          <w:rPr>
            <w:color w:val="0000FF"/>
          </w:rPr>
          <w:t>N 761</w:t>
        </w:r>
      </w:hyperlink>
      <w:r>
        <w:t xml:space="preserve"> "О Национальной стратегии действий в интересах детей на 2012-2017 годы";</w:t>
      </w:r>
    </w:p>
    <w:p w:rsidR="00E41989" w:rsidRDefault="00E41989">
      <w:pPr>
        <w:pStyle w:val="ConsPlusNormal"/>
        <w:ind w:firstLine="540"/>
        <w:jc w:val="both"/>
      </w:pPr>
      <w:proofErr w:type="gramStart"/>
      <w:r>
        <w:t>предоставление</w:t>
      </w:r>
      <w:proofErr w:type="gramEnd"/>
      <w:r>
        <w:t xml:space="preserve"> дополнительной финансовой помощи в виде бюджетных кредитов бюджетам муниципальных образований республики. Наряду с безвозмездными и безвозвратными видами финансовой помощи из республиканского бюджета бюджетам муниципальных образований республики предоставляются также бюджетные кредиты для:</w:t>
      </w:r>
    </w:p>
    <w:p w:rsidR="00E41989" w:rsidRDefault="00E41989">
      <w:pPr>
        <w:pStyle w:val="ConsPlusNormal"/>
        <w:ind w:firstLine="540"/>
        <w:jc w:val="both"/>
      </w:pPr>
      <w:proofErr w:type="gramStart"/>
      <w:r>
        <w:t>частичного</w:t>
      </w:r>
      <w:proofErr w:type="gramEnd"/>
      <w:r>
        <w:t xml:space="preserve"> покрытия дефицитов местных бюджетов;</w:t>
      </w:r>
    </w:p>
    <w:p w:rsidR="00E41989" w:rsidRDefault="00E41989">
      <w:pPr>
        <w:pStyle w:val="ConsPlusNormal"/>
        <w:ind w:firstLine="540"/>
        <w:jc w:val="both"/>
      </w:pPr>
      <w:proofErr w:type="gramStart"/>
      <w:r>
        <w:t>покрытия</w:t>
      </w:r>
      <w:proofErr w:type="gramEnd"/>
      <w:r>
        <w:t xml:space="preserve"> временных кассовых разрывов, возникающих при исполнении местных бюджетов;</w:t>
      </w:r>
    </w:p>
    <w:p w:rsidR="00E41989" w:rsidRDefault="00E41989">
      <w:pPr>
        <w:pStyle w:val="ConsPlusNormal"/>
        <w:ind w:firstLine="540"/>
        <w:jc w:val="both"/>
      </w:pPr>
      <w:proofErr w:type="gramStart"/>
      <w:r>
        <w:t>осуществления</w:t>
      </w:r>
      <w:proofErr w:type="gramEnd"/>
      <w:r>
        <w:t xml:space="preserve"> мероприятий, связанных с ликвидацией последствий стихийных бедствий и техногенных аварий;</w:t>
      </w:r>
    </w:p>
    <w:p w:rsidR="00E41989" w:rsidRDefault="00E41989">
      <w:pPr>
        <w:pStyle w:val="ConsPlusNormal"/>
        <w:ind w:firstLine="540"/>
        <w:jc w:val="both"/>
      </w:pPr>
      <w:proofErr w:type="gramStart"/>
      <w:r>
        <w:t>обеспечения</w:t>
      </w:r>
      <w:proofErr w:type="gramEnd"/>
      <w:r>
        <w:t xml:space="preserve"> исполнения иных бюджетных обязательств муниципальных образований по вопросам местного значения.</w:t>
      </w:r>
    </w:p>
    <w:p w:rsidR="00E41989" w:rsidRDefault="00E41989">
      <w:pPr>
        <w:pStyle w:val="ConsPlusNormal"/>
        <w:ind w:firstLine="540"/>
        <w:jc w:val="both"/>
      </w:pPr>
      <w:r>
        <w:t>Бюджетное кредитование остается важным инструментом обеспечения текущей сбалансированности местных бюджетов, особенно при неблагоприятных общеэкономических явлениях. В случае затруднений с привлечением рыночных источников покрытия дефицитов местных бюджетов муниципальных образований объемы бюджетного кредитования могут временно увеличиваться;</w:t>
      </w:r>
    </w:p>
    <w:p w:rsidR="00E41989" w:rsidRDefault="00E41989">
      <w:pPr>
        <w:pStyle w:val="ConsPlusNormal"/>
        <w:ind w:firstLine="540"/>
        <w:jc w:val="both"/>
      </w:pPr>
      <w:proofErr w:type="gramStart"/>
      <w:r>
        <w:t>предоставление</w:t>
      </w:r>
      <w:proofErr w:type="gramEnd"/>
      <w:r>
        <w:t xml:space="preserve"> субсидий бюджетам муниципальных образований республики на содействие в развитии исторических и иных местных традиций. В этих целях планируется оказание финансовой поддержки в виде субсидий на подготовку и проведение мероприятий, посвященных юбилейным датам, в населенных пунктах, муниципальных образованиях республики. Предоставление субсидий бюджетам муниципальных образований республики на содействие местному самоуправлению в развитии исторических и иных местных традиций осуществляется в соответствии с порядком, приведенным в </w:t>
      </w:r>
      <w:hyperlink w:anchor="P177" w:history="1">
        <w:r>
          <w:rPr>
            <w:color w:val="0000FF"/>
          </w:rPr>
          <w:t>разделе IV</w:t>
        </w:r>
      </w:hyperlink>
      <w:r>
        <w:t xml:space="preserve"> Программы.</w:t>
      </w:r>
    </w:p>
    <w:p w:rsidR="00E41989" w:rsidRDefault="00E41989">
      <w:pPr>
        <w:pStyle w:val="ConsPlusNormal"/>
        <w:jc w:val="both"/>
      </w:pPr>
    </w:p>
    <w:p w:rsidR="00E41989" w:rsidRDefault="00E41989">
      <w:pPr>
        <w:pStyle w:val="ConsPlusNormal"/>
        <w:jc w:val="center"/>
      </w:pPr>
      <w:r>
        <w:t>Повышение эффективности управления муниципальными финансами</w:t>
      </w:r>
    </w:p>
    <w:p w:rsidR="00E41989" w:rsidRDefault="00E41989">
      <w:pPr>
        <w:pStyle w:val="ConsPlusNormal"/>
        <w:jc w:val="both"/>
      </w:pPr>
    </w:p>
    <w:p w:rsidR="00E41989" w:rsidRDefault="00E41989">
      <w:pPr>
        <w:pStyle w:val="ConsPlusNormal"/>
        <w:ind w:firstLine="540"/>
        <w:jc w:val="both"/>
      </w:pPr>
      <w:r>
        <w:t>Решение задачи осуществляется посредством реализации следующих мероприятий:</w:t>
      </w:r>
    </w:p>
    <w:p w:rsidR="00E41989" w:rsidRDefault="00E41989">
      <w:pPr>
        <w:pStyle w:val="ConsPlusNormal"/>
        <w:ind w:firstLine="540"/>
        <w:jc w:val="both"/>
      </w:pPr>
      <w:proofErr w:type="gramStart"/>
      <w:r>
        <w:t>использование</w:t>
      </w:r>
      <w:proofErr w:type="gramEnd"/>
      <w:r>
        <w:t xml:space="preserve"> мер ограничительного и стимулирующего характера, направленных на повышение качества управления региональными и муниципальными финансами. Бюджетный </w:t>
      </w:r>
      <w:hyperlink r:id="rId61" w:history="1">
        <w:r>
          <w:rPr>
            <w:color w:val="0000FF"/>
          </w:rPr>
          <w:t>кодекс</w:t>
        </w:r>
      </w:hyperlink>
      <w:r>
        <w:t xml:space="preserve"> Российской Федерации содержит ряд норм ограничительного характера, направленных на обеспечение приемлемого качества управления муниципальными финансами. Так, </w:t>
      </w:r>
      <w:hyperlink r:id="rId62" w:history="1">
        <w:r>
          <w:rPr>
            <w:color w:val="0000FF"/>
          </w:rPr>
          <w:t>статьи 92.1</w:t>
        </w:r>
      </w:hyperlink>
      <w:r>
        <w:t xml:space="preserve">, </w:t>
      </w:r>
      <w:hyperlink r:id="rId63" w:history="1">
        <w:r>
          <w:rPr>
            <w:color w:val="0000FF"/>
          </w:rPr>
          <w:t>107</w:t>
        </w:r>
      </w:hyperlink>
      <w:r>
        <w:t xml:space="preserve">, </w:t>
      </w:r>
      <w:hyperlink r:id="rId64" w:history="1">
        <w:r>
          <w:rPr>
            <w:color w:val="0000FF"/>
          </w:rPr>
          <w:t>111</w:t>
        </w:r>
      </w:hyperlink>
      <w:r>
        <w:t xml:space="preserve"> Бюджетного кодекса Российской Федерации устанавливают предельные величины дефицита бюджета субъекта Российской </w:t>
      </w:r>
      <w:r>
        <w:lastRenderedPageBreak/>
        <w:t>Федерации, муниципального долга и расходов на обслуживание муниципального долга.</w:t>
      </w:r>
    </w:p>
    <w:p w:rsidR="00E41989" w:rsidRDefault="00E41989">
      <w:pPr>
        <w:pStyle w:val="ConsPlusNormal"/>
        <w:ind w:firstLine="540"/>
        <w:jc w:val="both"/>
      </w:pPr>
      <w:hyperlink r:id="rId65" w:history="1">
        <w:r>
          <w:rPr>
            <w:color w:val="0000FF"/>
          </w:rPr>
          <w:t>Статья 136</w:t>
        </w:r>
      </w:hyperlink>
      <w:r>
        <w:t xml:space="preserve"> Бюджетного кодекса Российской Федерации устанавливает различные условия осуществления бюджетного процесса для отдельных групп муниципальных образований в зависимости от доли межбюджетных трансфертов из других бюджетов бюджетной системы Российской Федерации (за исключением субвенций, а также предоставляемых муниципальным образованиям за счет средств Инвестиционного фонда Российской Федерации и инвестиционных фондов субъектов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собственных доходах бюджетов муниципальных образований.</w:t>
      </w:r>
    </w:p>
    <w:p w:rsidR="00E41989" w:rsidRDefault="00E41989">
      <w:pPr>
        <w:pStyle w:val="ConsPlusNormal"/>
        <w:ind w:firstLine="540"/>
        <w:jc w:val="both"/>
      </w:pPr>
      <w:r>
        <w:t>В частности, на текущий момент муниципальные образования республики, за исключением городского округа "город Махачкала", не имеют права превышать установленные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E41989" w:rsidRDefault="00E41989">
      <w:pPr>
        <w:pStyle w:val="ConsPlusNormal"/>
        <w:ind w:firstLine="540"/>
        <w:jc w:val="both"/>
      </w:pPr>
      <w:r>
        <w:t xml:space="preserve">Все эти требования должны в обязательном порядке соблюдаться муниципальными образованиями республики, для этого Министерством финансов Республики Дагестан осуществляется мониторинг соблюдения муниципальными образованиями республики требований Бюджетного </w:t>
      </w:r>
      <w:hyperlink r:id="rId66" w:history="1">
        <w:r>
          <w:rPr>
            <w:color w:val="0000FF"/>
          </w:rPr>
          <w:t>кодекса</w:t>
        </w:r>
      </w:hyperlink>
      <w:r>
        <w:t xml:space="preserve"> Российской Федерации;</w:t>
      </w:r>
    </w:p>
    <w:p w:rsidR="00E41989" w:rsidRDefault="00E41989">
      <w:pPr>
        <w:pStyle w:val="ConsPlusNormal"/>
        <w:ind w:firstLine="540"/>
        <w:jc w:val="both"/>
      </w:pPr>
      <w:proofErr w:type="gramStart"/>
      <w:r>
        <w:t>оказание</w:t>
      </w:r>
      <w:proofErr w:type="gramEnd"/>
      <w:r>
        <w:t xml:space="preserve"> на постоянной основе консультационной и иной помощи муниципальным образованиям республики и разработку методических рекомендаций. Тематика данной поддержки широко варьируется в зависимости от потребности в разъяснении применения отдельных положений бюджетного законодательства и новых методов повышения эффективности управления муниципальными финансами.</w:t>
      </w:r>
    </w:p>
    <w:p w:rsidR="00E41989" w:rsidRDefault="00E41989">
      <w:pPr>
        <w:pStyle w:val="ConsPlusNormal"/>
        <w:ind w:firstLine="540"/>
        <w:jc w:val="both"/>
      </w:pPr>
      <w:r>
        <w:t xml:space="preserve">Мероприятия подпрограммы приведены в </w:t>
      </w:r>
      <w:hyperlink w:anchor="P476" w:history="1">
        <w:r>
          <w:rPr>
            <w:color w:val="0000FF"/>
          </w:rPr>
          <w:t>приложениях N 1</w:t>
        </w:r>
      </w:hyperlink>
      <w:r>
        <w:t xml:space="preserve"> и </w:t>
      </w:r>
      <w:hyperlink w:anchor="P583" w:history="1">
        <w:r>
          <w:rPr>
            <w:color w:val="0000FF"/>
          </w:rPr>
          <w:t>N 2</w:t>
        </w:r>
      </w:hyperlink>
      <w:r>
        <w:t xml:space="preserve"> к подпрограмме.</w:t>
      </w:r>
    </w:p>
    <w:p w:rsidR="00E41989" w:rsidRDefault="00E41989">
      <w:pPr>
        <w:sectPr w:rsidR="00E41989">
          <w:pgSz w:w="11905" w:h="16838"/>
          <w:pgMar w:top="1134" w:right="850" w:bottom="1134" w:left="1701" w:header="0" w:footer="0" w:gutter="0"/>
          <w:cols w:space="720"/>
        </w:sectPr>
      </w:pPr>
    </w:p>
    <w:p w:rsidR="00E41989" w:rsidRDefault="00E41989">
      <w:pPr>
        <w:pStyle w:val="ConsPlusNormal"/>
        <w:jc w:val="both"/>
      </w:pPr>
    </w:p>
    <w:p w:rsidR="00E41989" w:rsidRDefault="00E41989">
      <w:pPr>
        <w:pStyle w:val="ConsPlusNormal"/>
        <w:jc w:val="both"/>
      </w:pPr>
    </w:p>
    <w:p w:rsidR="00E41989" w:rsidRDefault="00E41989">
      <w:pPr>
        <w:pStyle w:val="ConsPlusNormal"/>
        <w:jc w:val="both"/>
      </w:pPr>
    </w:p>
    <w:p w:rsidR="00E41989" w:rsidRDefault="00E41989">
      <w:pPr>
        <w:pStyle w:val="ConsPlusNormal"/>
        <w:jc w:val="both"/>
      </w:pPr>
    </w:p>
    <w:p w:rsidR="00E41989" w:rsidRDefault="00E41989">
      <w:pPr>
        <w:pStyle w:val="ConsPlusNormal"/>
        <w:jc w:val="both"/>
      </w:pPr>
    </w:p>
    <w:p w:rsidR="00E41989" w:rsidRDefault="00E41989">
      <w:pPr>
        <w:pStyle w:val="ConsPlusNormal"/>
        <w:jc w:val="right"/>
      </w:pPr>
      <w:r>
        <w:t>Приложение N 1</w:t>
      </w:r>
    </w:p>
    <w:p w:rsidR="00E41989" w:rsidRDefault="00E41989">
      <w:pPr>
        <w:pStyle w:val="ConsPlusNormal"/>
        <w:jc w:val="right"/>
      </w:pPr>
      <w:proofErr w:type="gramStart"/>
      <w:r>
        <w:t>к</w:t>
      </w:r>
      <w:proofErr w:type="gramEnd"/>
      <w:r>
        <w:t xml:space="preserve"> подпрограмме "Создание условий</w:t>
      </w:r>
    </w:p>
    <w:p w:rsidR="00E41989" w:rsidRDefault="00E41989">
      <w:pPr>
        <w:pStyle w:val="ConsPlusNormal"/>
        <w:jc w:val="right"/>
      </w:pPr>
      <w:proofErr w:type="gramStart"/>
      <w:r>
        <w:t>для</w:t>
      </w:r>
      <w:proofErr w:type="gramEnd"/>
      <w:r>
        <w:t xml:space="preserve"> эффективного управления</w:t>
      </w:r>
    </w:p>
    <w:p w:rsidR="00E41989" w:rsidRDefault="00E41989">
      <w:pPr>
        <w:pStyle w:val="ConsPlusNormal"/>
        <w:jc w:val="right"/>
      </w:pPr>
      <w:proofErr w:type="gramStart"/>
      <w:r>
        <w:t>государственными</w:t>
      </w:r>
      <w:proofErr w:type="gramEnd"/>
      <w:r>
        <w:t xml:space="preserve"> и муниципальными</w:t>
      </w:r>
    </w:p>
    <w:p w:rsidR="00E41989" w:rsidRDefault="00E41989">
      <w:pPr>
        <w:pStyle w:val="ConsPlusNormal"/>
        <w:jc w:val="right"/>
      </w:pPr>
      <w:proofErr w:type="gramStart"/>
      <w:r>
        <w:t>финансами</w:t>
      </w:r>
      <w:proofErr w:type="gramEnd"/>
      <w:r>
        <w:t xml:space="preserve"> в Республике Дагестан"</w:t>
      </w:r>
    </w:p>
    <w:p w:rsidR="00E41989" w:rsidRDefault="00E41989">
      <w:pPr>
        <w:pStyle w:val="ConsPlusNormal"/>
        <w:jc w:val="both"/>
      </w:pPr>
    </w:p>
    <w:p w:rsidR="00E41989" w:rsidRDefault="00E41989">
      <w:pPr>
        <w:pStyle w:val="ConsPlusNormal"/>
        <w:jc w:val="center"/>
      </w:pPr>
      <w:bookmarkStart w:id="4" w:name="P476"/>
      <w:bookmarkEnd w:id="4"/>
      <w:r>
        <w:t>ЦЕЛЕВЫЕ ПОКАЗАТЕЛИ</w:t>
      </w:r>
    </w:p>
    <w:p w:rsidR="00E41989" w:rsidRDefault="00E41989">
      <w:pPr>
        <w:pStyle w:val="ConsPlusNormal"/>
        <w:jc w:val="center"/>
      </w:pPr>
      <w:r>
        <w:t>ПОДПРОГРАММЫ "СОЗДАНИЕ УСЛОВИЙ ДЛЯ ЭФФЕКТИВНОГО</w:t>
      </w:r>
    </w:p>
    <w:p w:rsidR="00E41989" w:rsidRDefault="00E41989">
      <w:pPr>
        <w:pStyle w:val="ConsPlusNormal"/>
        <w:jc w:val="center"/>
      </w:pPr>
      <w:r>
        <w:t>УПРАВЛЕНИЯ ГОСУДАРСТВЕННЫМИ И МУНИЦИПАЛЬНЫМИ</w:t>
      </w:r>
    </w:p>
    <w:p w:rsidR="00E41989" w:rsidRDefault="00E41989">
      <w:pPr>
        <w:pStyle w:val="ConsPlusNormal"/>
        <w:jc w:val="center"/>
      </w:pPr>
      <w:r>
        <w:t>ФИНАНСАМИ В РЕСПУБЛИКЕ ДАГЕСТАН"</w:t>
      </w:r>
    </w:p>
    <w:p w:rsidR="00E41989" w:rsidRDefault="00E4198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429"/>
        <w:gridCol w:w="1020"/>
        <w:gridCol w:w="1020"/>
        <w:gridCol w:w="1020"/>
        <w:gridCol w:w="1077"/>
        <w:gridCol w:w="1020"/>
        <w:gridCol w:w="1077"/>
        <w:gridCol w:w="1474"/>
      </w:tblGrid>
      <w:tr w:rsidR="00E41989">
        <w:tc>
          <w:tcPr>
            <w:tcW w:w="566" w:type="dxa"/>
            <w:vMerge w:val="restart"/>
          </w:tcPr>
          <w:p w:rsidR="00E41989" w:rsidRDefault="00E41989">
            <w:pPr>
              <w:pStyle w:val="ConsPlusNormal"/>
              <w:jc w:val="center"/>
            </w:pPr>
            <w:r>
              <w:t>N п/п</w:t>
            </w:r>
          </w:p>
        </w:tc>
        <w:tc>
          <w:tcPr>
            <w:tcW w:w="2429" w:type="dxa"/>
            <w:vMerge w:val="restart"/>
          </w:tcPr>
          <w:p w:rsidR="00E41989" w:rsidRDefault="00E41989">
            <w:pPr>
              <w:pStyle w:val="ConsPlusNormal"/>
              <w:jc w:val="center"/>
            </w:pPr>
            <w:r>
              <w:t>Наименования показателей</w:t>
            </w:r>
          </w:p>
        </w:tc>
        <w:tc>
          <w:tcPr>
            <w:tcW w:w="6234" w:type="dxa"/>
            <w:gridSpan w:val="6"/>
          </w:tcPr>
          <w:p w:rsidR="00E41989" w:rsidRDefault="00E41989">
            <w:pPr>
              <w:pStyle w:val="ConsPlusNormal"/>
              <w:jc w:val="center"/>
            </w:pPr>
            <w:r>
              <w:t>Значения показателей по годам (показатели непосредственных результатов)</w:t>
            </w:r>
          </w:p>
        </w:tc>
        <w:tc>
          <w:tcPr>
            <w:tcW w:w="1474" w:type="dxa"/>
            <w:vMerge w:val="restart"/>
          </w:tcPr>
          <w:p w:rsidR="00E41989" w:rsidRDefault="00E41989">
            <w:pPr>
              <w:pStyle w:val="ConsPlusNormal"/>
              <w:jc w:val="center"/>
            </w:pPr>
            <w:r>
              <w:t>Целевые значения показателей на момент окончания действия Программы</w:t>
            </w:r>
          </w:p>
        </w:tc>
      </w:tr>
      <w:tr w:rsidR="00E41989">
        <w:tc>
          <w:tcPr>
            <w:tcW w:w="566" w:type="dxa"/>
            <w:vMerge/>
          </w:tcPr>
          <w:p w:rsidR="00E41989" w:rsidRDefault="00E41989"/>
        </w:tc>
        <w:tc>
          <w:tcPr>
            <w:tcW w:w="2429" w:type="dxa"/>
            <w:vMerge/>
          </w:tcPr>
          <w:p w:rsidR="00E41989" w:rsidRDefault="00E41989"/>
        </w:tc>
        <w:tc>
          <w:tcPr>
            <w:tcW w:w="1020" w:type="dxa"/>
          </w:tcPr>
          <w:p w:rsidR="00E41989" w:rsidRDefault="00E41989">
            <w:pPr>
              <w:pStyle w:val="ConsPlusNormal"/>
              <w:jc w:val="center"/>
            </w:pPr>
            <w:r>
              <w:t>2015</w:t>
            </w:r>
          </w:p>
        </w:tc>
        <w:tc>
          <w:tcPr>
            <w:tcW w:w="1020" w:type="dxa"/>
          </w:tcPr>
          <w:p w:rsidR="00E41989" w:rsidRDefault="00E41989">
            <w:pPr>
              <w:pStyle w:val="ConsPlusNormal"/>
              <w:jc w:val="center"/>
            </w:pPr>
            <w:r>
              <w:t>2016</w:t>
            </w:r>
          </w:p>
        </w:tc>
        <w:tc>
          <w:tcPr>
            <w:tcW w:w="1020" w:type="dxa"/>
          </w:tcPr>
          <w:p w:rsidR="00E41989" w:rsidRDefault="00E41989">
            <w:pPr>
              <w:pStyle w:val="ConsPlusNormal"/>
              <w:jc w:val="center"/>
            </w:pPr>
            <w:r>
              <w:t>2017</w:t>
            </w:r>
          </w:p>
        </w:tc>
        <w:tc>
          <w:tcPr>
            <w:tcW w:w="1077" w:type="dxa"/>
          </w:tcPr>
          <w:p w:rsidR="00E41989" w:rsidRDefault="00E41989">
            <w:pPr>
              <w:pStyle w:val="ConsPlusNormal"/>
              <w:jc w:val="center"/>
            </w:pPr>
            <w:r>
              <w:t>2018</w:t>
            </w:r>
          </w:p>
        </w:tc>
        <w:tc>
          <w:tcPr>
            <w:tcW w:w="1020" w:type="dxa"/>
          </w:tcPr>
          <w:p w:rsidR="00E41989" w:rsidRDefault="00E41989">
            <w:pPr>
              <w:pStyle w:val="ConsPlusNormal"/>
              <w:jc w:val="center"/>
            </w:pPr>
            <w:r>
              <w:t>2019</w:t>
            </w:r>
          </w:p>
        </w:tc>
        <w:tc>
          <w:tcPr>
            <w:tcW w:w="1077" w:type="dxa"/>
          </w:tcPr>
          <w:p w:rsidR="00E41989" w:rsidRDefault="00E41989">
            <w:pPr>
              <w:pStyle w:val="ConsPlusNormal"/>
              <w:jc w:val="center"/>
            </w:pPr>
            <w:r>
              <w:t>2020</w:t>
            </w:r>
          </w:p>
        </w:tc>
        <w:tc>
          <w:tcPr>
            <w:tcW w:w="1474" w:type="dxa"/>
            <w:vMerge/>
          </w:tcPr>
          <w:p w:rsidR="00E41989" w:rsidRDefault="00E41989"/>
        </w:tc>
      </w:tr>
      <w:tr w:rsidR="00E41989">
        <w:tc>
          <w:tcPr>
            <w:tcW w:w="566" w:type="dxa"/>
          </w:tcPr>
          <w:p w:rsidR="00E41989" w:rsidRDefault="00E41989">
            <w:pPr>
              <w:pStyle w:val="ConsPlusNormal"/>
              <w:jc w:val="center"/>
            </w:pPr>
            <w:r>
              <w:t>1</w:t>
            </w:r>
          </w:p>
        </w:tc>
        <w:tc>
          <w:tcPr>
            <w:tcW w:w="2429" w:type="dxa"/>
          </w:tcPr>
          <w:p w:rsidR="00E41989" w:rsidRDefault="00E41989">
            <w:pPr>
              <w:pStyle w:val="ConsPlusNormal"/>
              <w:jc w:val="center"/>
            </w:pPr>
            <w:r>
              <w:t>2</w:t>
            </w:r>
          </w:p>
        </w:tc>
        <w:tc>
          <w:tcPr>
            <w:tcW w:w="1020" w:type="dxa"/>
          </w:tcPr>
          <w:p w:rsidR="00E41989" w:rsidRDefault="00E41989">
            <w:pPr>
              <w:pStyle w:val="ConsPlusNormal"/>
              <w:jc w:val="center"/>
            </w:pPr>
            <w:r>
              <w:t>3</w:t>
            </w:r>
          </w:p>
        </w:tc>
        <w:tc>
          <w:tcPr>
            <w:tcW w:w="1020" w:type="dxa"/>
          </w:tcPr>
          <w:p w:rsidR="00E41989" w:rsidRDefault="00E41989">
            <w:pPr>
              <w:pStyle w:val="ConsPlusNormal"/>
              <w:jc w:val="center"/>
            </w:pPr>
            <w:r>
              <w:t>4</w:t>
            </w:r>
          </w:p>
        </w:tc>
        <w:tc>
          <w:tcPr>
            <w:tcW w:w="1020" w:type="dxa"/>
          </w:tcPr>
          <w:p w:rsidR="00E41989" w:rsidRDefault="00E41989">
            <w:pPr>
              <w:pStyle w:val="ConsPlusNormal"/>
              <w:jc w:val="center"/>
            </w:pPr>
            <w:r>
              <w:t>5</w:t>
            </w:r>
          </w:p>
        </w:tc>
        <w:tc>
          <w:tcPr>
            <w:tcW w:w="1077" w:type="dxa"/>
          </w:tcPr>
          <w:p w:rsidR="00E41989" w:rsidRDefault="00E41989">
            <w:pPr>
              <w:pStyle w:val="ConsPlusNormal"/>
              <w:jc w:val="center"/>
            </w:pPr>
            <w:r>
              <w:t>6</w:t>
            </w:r>
          </w:p>
        </w:tc>
        <w:tc>
          <w:tcPr>
            <w:tcW w:w="1020" w:type="dxa"/>
          </w:tcPr>
          <w:p w:rsidR="00E41989" w:rsidRDefault="00E41989">
            <w:pPr>
              <w:pStyle w:val="ConsPlusNormal"/>
              <w:jc w:val="center"/>
            </w:pPr>
            <w:r>
              <w:t>7</w:t>
            </w:r>
          </w:p>
        </w:tc>
        <w:tc>
          <w:tcPr>
            <w:tcW w:w="1077" w:type="dxa"/>
          </w:tcPr>
          <w:p w:rsidR="00E41989" w:rsidRDefault="00E41989">
            <w:pPr>
              <w:pStyle w:val="ConsPlusNormal"/>
              <w:jc w:val="center"/>
            </w:pPr>
            <w:r>
              <w:t>8</w:t>
            </w:r>
          </w:p>
        </w:tc>
        <w:tc>
          <w:tcPr>
            <w:tcW w:w="1474" w:type="dxa"/>
          </w:tcPr>
          <w:p w:rsidR="00E41989" w:rsidRDefault="00E41989">
            <w:pPr>
              <w:pStyle w:val="ConsPlusNormal"/>
              <w:jc w:val="center"/>
            </w:pPr>
            <w:r>
              <w:t>9</w:t>
            </w:r>
          </w:p>
        </w:tc>
      </w:tr>
      <w:tr w:rsidR="00E41989">
        <w:tc>
          <w:tcPr>
            <w:tcW w:w="566" w:type="dxa"/>
          </w:tcPr>
          <w:p w:rsidR="00E41989" w:rsidRDefault="00E41989">
            <w:pPr>
              <w:pStyle w:val="ConsPlusNormal"/>
              <w:jc w:val="center"/>
            </w:pPr>
            <w:r>
              <w:lastRenderedPageBreak/>
              <w:t>1.</w:t>
            </w:r>
          </w:p>
        </w:tc>
        <w:tc>
          <w:tcPr>
            <w:tcW w:w="2429" w:type="dxa"/>
          </w:tcPr>
          <w:p w:rsidR="00E41989" w:rsidRDefault="00E41989">
            <w:pPr>
              <w:pStyle w:val="ConsPlusNormal"/>
            </w:pPr>
            <w:r>
              <w:t xml:space="preserve">Увеличение доли субсидий из республиканского бюджета бюджетам муниципальных образований республики, распределение которых между муниципальными образованиями республики утверждено приложениями к закону о республиканском бюджете на очередной финансовый год и плановый период, в общем количестве субсидий из республиканского бюджета бюджетам муниципальных </w:t>
            </w:r>
            <w:r>
              <w:lastRenderedPageBreak/>
              <w:t>образований республики</w:t>
            </w:r>
          </w:p>
        </w:tc>
        <w:tc>
          <w:tcPr>
            <w:tcW w:w="1020" w:type="dxa"/>
          </w:tcPr>
          <w:p w:rsidR="00E41989" w:rsidRDefault="00E41989">
            <w:pPr>
              <w:pStyle w:val="ConsPlusNormal"/>
              <w:jc w:val="center"/>
            </w:pPr>
            <w:r>
              <w:lastRenderedPageBreak/>
              <w:t>95% </w:t>
            </w:r>
            <w:r w:rsidRPr="00CD1D14">
              <w:rPr>
                <w:position w:val="-2"/>
              </w:rPr>
              <w:pict>
                <v:shape id="_x0000_i1072" style="width:13.5pt;height:16.5pt" coordsize="" o:spt="100" adj="0,,0" path="" filled="f" stroked="f">
                  <v:stroke joinstyle="miter"/>
                  <v:imagedata r:id="rId67" o:title="base_23898_27765_119"/>
                  <v:formulas/>
                  <v:path o:connecttype="segments"/>
                </v:shape>
              </w:pict>
            </w:r>
          </w:p>
        </w:tc>
        <w:tc>
          <w:tcPr>
            <w:tcW w:w="1020" w:type="dxa"/>
          </w:tcPr>
          <w:p w:rsidR="00E41989" w:rsidRDefault="00E41989">
            <w:pPr>
              <w:pStyle w:val="ConsPlusNormal"/>
              <w:jc w:val="center"/>
            </w:pPr>
            <w:r>
              <w:t>95% </w:t>
            </w:r>
            <w:r w:rsidRPr="00CD1D14">
              <w:rPr>
                <w:position w:val="-2"/>
              </w:rPr>
              <w:pict>
                <v:shape id="_x0000_i1073" style="width:13.5pt;height:16.5pt" coordsize="" o:spt="100" adj="0,,0" path="" filled="f" stroked="f">
                  <v:stroke joinstyle="miter"/>
                  <v:imagedata r:id="rId67" o:title="base_23898_27765_120"/>
                  <v:formulas/>
                  <v:path o:connecttype="segments"/>
                </v:shape>
              </w:pict>
            </w:r>
          </w:p>
        </w:tc>
        <w:tc>
          <w:tcPr>
            <w:tcW w:w="1020" w:type="dxa"/>
          </w:tcPr>
          <w:p w:rsidR="00E41989" w:rsidRDefault="00E41989">
            <w:pPr>
              <w:pStyle w:val="ConsPlusNormal"/>
              <w:jc w:val="center"/>
            </w:pPr>
            <w:r>
              <w:t>95% </w:t>
            </w:r>
            <w:r w:rsidRPr="00CD1D14">
              <w:rPr>
                <w:position w:val="-2"/>
              </w:rPr>
              <w:pict>
                <v:shape id="_x0000_i1074" style="width:13.5pt;height:16.5pt" coordsize="" o:spt="100" adj="0,,0" path="" filled="f" stroked="f">
                  <v:stroke joinstyle="miter"/>
                  <v:imagedata r:id="rId67" o:title="base_23898_27765_121"/>
                  <v:formulas/>
                  <v:path o:connecttype="segments"/>
                </v:shape>
              </w:pict>
            </w:r>
          </w:p>
        </w:tc>
        <w:tc>
          <w:tcPr>
            <w:tcW w:w="1077" w:type="dxa"/>
          </w:tcPr>
          <w:p w:rsidR="00E41989" w:rsidRDefault="00E41989">
            <w:pPr>
              <w:pStyle w:val="ConsPlusNormal"/>
              <w:jc w:val="center"/>
            </w:pPr>
            <w:r>
              <w:t>95% </w:t>
            </w:r>
            <w:r w:rsidRPr="00CD1D14">
              <w:rPr>
                <w:position w:val="-2"/>
              </w:rPr>
              <w:pict>
                <v:shape id="_x0000_i1075" style="width:13.5pt;height:16.5pt" coordsize="" o:spt="100" adj="0,,0" path="" filled="f" stroked="f">
                  <v:stroke joinstyle="miter"/>
                  <v:imagedata r:id="rId67" o:title="base_23898_27765_122"/>
                  <v:formulas/>
                  <v:path o:connecttype="segments"/>
                </v:shape>
              </w:pict>
            </w:r>
          </w:p>
        </w:tc>
        <w:tc>
          <w:tcPr>
            <w:tcW w:w="1020" w:type="dxa"/>
          </w:tcPr>
          <w:p w:rsidR="00E41989" w:rsidRDefault="00E41989">
            <w:pPr>
              <w:pStyle w:val="ConsPlusNormal"/>
              <w:jc w:val="center"/>
            </w:pPr>
            <w:r>
              <w:t>95% </w:t>
            </w:r>
            <w:r w:rsidRPr="00CD1D14">
              <w:rPr>
                <w:position w:val="-2"/>
              </w:rPr>
              <w:pict>
                <v:shape id="_x0000_i1076" style="width:13.5pt;height:16.5pt" coordsize="" o:spt="100" adj="0,,0" path="" filled="f" stroked="f">
                  <v:stroke joinstyle="miter"/>
                  <v:imagedata r:id="rId67" o:title="base_23898_27765_123"/>
                  <v:formulas/>
                  <v:path o:connecttype="segments"/>
                </v:shape>
              </w:pict>
            </w:r>
          </w:p>
        </w:tc>
        <w:tc>
          <w:tcPr>
            <w:tcW w:w="1077" w:type="dxa"/>
          </w:tcPr>
          <w:p w:rsidR="00E41989" w:rsidRDefault="00E41989">
            <w:pPr>
              <w:pStyle w:val="ConsPlusNormal"/>
              <w:jc w:val="center"/>
            </w:pPr>
            <w:r>
              <w:t>95% </w:t>
            </w:r>
            <w:r w:rsidRPr="00CD1D14">
              <w:rPr>
                <w:position w:val="-2"/>
              </w:rPr>
              <w:pict>
                <v:shape id="_x0000_i1077" style="width:13.5pt;height:16.5pt" coordsize="" o:spt="100" adj="0,,0" path="" filled="f" stroked="f">
                  <v:stroke joinstyle="miter"/>
                  <v:imagedata r:id="rId67" o:title="base_23898_27765_124"/>
                  <v:formulas/>
                  <v:path o:connecttype="segments"/>
                </v:shape>
              </w:pict>
            </w:r>
          </w:p>
        </w:tc>
        <w:tc>
          <w:tcPr>
            <w:tcW w:w="1474" w:type="dxa"/>
          </w:tcPr>
          <w:p w:rsidR="00E41989" w:rsidRDefault="00E41989">
            <w:pPr>
              <w:pStyle w:val="ConsPlusNormal"/>
              <w:jc w:val="center"/>
            </w:pPr>
            <w:r>
              <w:t>95% </w:t>
            </w:r>
            <w:r w:rsidRPr="00CD1D14">
              <w:rPr>
                <w:position w:val="-2"/>
              </w:rPr>
              <w:pict>
                <v:shape id="_x0000_i1078" style="width:13.5pt;height:16.5pt" coordsize="" o:spt="100" adj="0,,0" path="" filled="f" stroked="f">
                  <v:stroke joinstyle="miter"/>
                  <v:imagedata r:id="rId67" o:title="base_23898_27765_125"/>
                  <v:formulas/>
                  <v:path o:connecttype="segments"/>
                </v:shape>
              </w:pict>
            </w:r>
          </w:p>
        </w:tc>
      </w:tr>
      <w:tr w:rsidR="00E41989">
        <w:tc>
          <w:tcPr>
            <w:tcW w:w="566" w:type="dxa"/>
          </w:tcPr>
          <w:p w:rsidR="00E41989" w:rsidRDefault="00E41989">
            <w:pPr>
              <w:pStyle w:val="ConsPlusNormal"/>
              <w:jc w:val="center"/>
            </w:pPr>
            <w:r>
              <w:lastRenderedPageBreak/>
              <w:t>2.</w:t>
            </w:r>
          </w:p>
        </w:tc>
        <w:tc>
          <w:tcPr>
            <w:tcW w:w="2429" w:type="dxa"/>
          </w:tcPr>
          <w:p w:rsidR="00E41989" w:rsidRDefault="00E41989">
            <w:pPr>
              <w:pStyle w:val="ConsPlusNormal"/>
            </w:pPr>
            <w:r>
              <w:t>Количество муниципальных образований республики, в которых дефицит бюджета и предельный объем муниципального долга превышают уровень, установленный бюджетным законодательством</w:t>
            </w:r>
          </w:p>
        </w:tc>
        <w:tc>
          <w:tcPr>
            <w:tcW w:w="1020" w:type="dxa"/>
          </w:tcPr>
          <w:p w:rsidR="00E41989" w:rsidRDefault="00E41989">
            <w:pPr>
              <w:pStyle w:val="ConsPlusNormal"/>
              <w:jc w:val="center"/>
            </w:pPr>
            <w:r>
              <w:t>0 ед.</w:t>
            </w:r>
          </w:p>
        </w:tc>
        <w:tc>
          <w:tcPr>
            <w:tcW w:w="1020" w:type="dxa"/>
          </w:tcPr>
          <w:p w:rsidR="00E41989" w:rsidRDefault="00E41989">
            <w:pPr>
              <w:pStyle w:val="ConsPlusNormal"/>
              <w:jc w:val="center"/>
            </w:pPr>
            <w:r>
              <w:t>0 ед.</w:t>
            </w:r>
          </w:p>
        </w:tc>
        <w:tc>
          <w:tcPr>
            <w:tcW w:w="1020" w:type="dxa"/>
          </w:tcPr>
          <w:p w:rsidR="00E41989" w:rsidRDefault="00E41989">
            <w:pPr>
              <w:pStyle w:val="ConsPlusNormal"/>
              <w:jc w:val="center"/>
            </w:pPr>
            <w:r>
              <w:t>0 ед.</w:t>
            </w:r>
          </w:p>
        </w:tc>
        <w:tc>
          <w:tcPr>
            <w:tcW w:w="1077" w:type="dxa"/>
          </w:tcPr>
          <w:p w:rsidR="00E41989" w:rsidRDefault="00E41989">
            <w:pPr>
              <w:pStyle w:val="ConsPlusNormal"/>
              <w:jc w:val="center"/>
            </w:pPr>
            <w:r>
              <w:t>0 ед.</w:t>
            </w:r>
          </w:p>
        </w:tc>
        <w:tc>
          <w:tcPr>
            <w:tcW w:w="1020" w:type="dxa"/>
          </w:tcPr>
          <w:p w:rsidR="00E41989" w:rsidRDefault="00E41989">
            <w:pPr>
              <w:pStyle w:val="ConsPlusNormal"/>
              <w:jc w:val="center"/>
            </w:pPr>
            <w:r>
              <w:t>0 ед.</w:t>
            </w:r>
          </w:p>
        </w:tc>
        <w:tc>
          <w:tcPr>
            <w:tcW w:w="1077" w:type="dxa"/>
          </w:tcPr>
          <w:p w:rsidR="00E41989" w:rsidRDefault="00E41989">
            <w:pPr>
              <w:pStyle w:val="ConsPlusNormal"/>
              <w:jc w:val="center"/>
            </w:pPr>
            <w:r>
              <w:t>0 ед.</w:t>
            </w:r>
          </w:p>
        </w:tc>
        <w:tc>
          <w:tcPr>
            <w:tcW w:w="1474" w:type="dxa"/>
          </w:tcPr>
          <w:p w:rsidR="00E41989" w:rsidRDefault="00E41989">
            <w:pPr>
              <w:pStyle w:val="ConsPlusNormal"/>
              <w:jc w:val="center"/>
            </w:pPr>
            <w:r>
              <w:t>0 ед.</w:t>
            </w:r>
          </w:p>
        </w:tc>
      </w:tr>
      <w:tr w:rsidR="00E41989">
        <w:tc>
          <w:tcPr>
            <w:tcW w:w="566" w:type="dxa"/>
          </w:tcPr>
          <w:p w:rsidR="00E41989" w:rsidRDefault="00E41989">
            <w:pPr>
              <w:pStyle w:val="ConsPlusNormal"/>
              <w:jc w:val="center"/>
            </w:pPr>
            <w:r>
              <w:t>3.</w:t>
            </w:r>
          </w:p>
        </w:tc>
        <w:tc>
          <w:tcPr>
            <w:tcW w:w="2429" w:type="dxa"/>
          </w:tcPr>
          <w:p w:rsidR="00E41989" w:rsidRDefault="00E41989">
            <w:pPr>
              <w:pStyle w:val="ConsPlusNormal"/>
            </w:pPr>
            <w:r>
              <w:t>Удельный вес муниципальных образований республики, охваченных системой мониторинга исполнения местных бюджетов</w:t>
            </w:r>
          </w:p>
        </w:tc>
        <w:tc>
          <w:tcPr>
            <w:tcW w:w="1020" w:type="dxa"/>
          </w:tcPr>
          <w:p w:rsidR="00E41989" w:rsidRDefault="00E41989">
            <w:pPr>
              <w:pStyle w:val="ConsPlusNormal"/>
              <w:jc w:val="center"/>
            </w:pPr>
            <w:r>
              <w:t>100%</w:t>
            </w:r>
          </w:p>
        </w:tc>
        <w:tc>
          <w:tcPr>
            <w:tcW w:w="1020" w:type="dxa"/>
          </w:tcPr>
          <w:p w:rsidR="00E41989" w:rsidRDefault="00E41989">
            <w:pPr>
              <w:pStyle w:val="ConsPlusNormal"/>
              <w:jc w:val="center"/>
            </w:pPr>
            <w:r>
              <w:t>100%</w:t>
            </w:r>
          </w:p>
        </w:tc>
        <w:tc>
          <w:tcPr>
            <w:tcW w:w="1020" w:type="dxa"/>
          </w:tcPr>
          <w:p w:rsidR="00E41989" w:rsidRDefault="00E41989">
            <w:pPr>
              <w:pStyle w:val="ConsPlusNormal"/>
              <w:jc w:val="center"/>
            </w:pPr>
            <w:r>
              <w:t>100%</w:t>
            </w:r>
          </w:p>
        </w:tc>
        <w:tc>
          <w:tcPr>
            <w:tcW w:w="1077" w:type="dxa"/>
          </w:tcPr>
          <w:p w:rsidR="00E41989" w:rsidRDefault="00E41989">
            <w:pPr>
              <w:pStyle w:val="ConsPlusNormal"/>
              <w:jc w:val="center"/>
            </w:pPr>
            <w:r>
              <w:t>100%</w:t>
            </w:r>
          </w:p>
        </w:tc>
        <w:tc>
          <w:tcPr>
            <w:tcW w:w="1020" w:type="dxa"/>
          </w:tcPr>
          <w:p w:rsidR="00E41989" w:rsidRDefault="00E41989">
            <w:pPr>
              <w:pStyle w:val="ConsPlusNormal"/>
              <w:jc w:val="center"/>
            </w:pPr>
            <w:r>
              <w:t>100%</w:t>
            </w:r>
          </w:p>
        </w:tc>
        <w:tc>
          <w:tcPr>
            <w:tcW w:w="1077" w:type="dxa"/>
          </w:tcPr>
          <w:p w:rsidR="00E41989" w:rsidRDefault="00E41989">
            <w:pPr>
              <w:pStyle w:val="ConsPlusNormal"/>
              <w:jc w:val="center"/>
            </w:pPr>
            <w:r>
              <w:t>100%</w:t>
            </w:r>
          </w:p>
        </w:tc>
        <w:tc>
          <w:tcPr>
            <w:tcW w:w="1474" w:type="dxa"/>
          </w:tcPr>
          <w:p w:rsidR="00E41989" w:rsidRDefault="00E41989">
            <w:pPr>
              <w:pStyle w:val="ConsPlusNormal"/>
              <w:jc w:val="center"/>
            </w:pPr>
            <w:r>
              <w:t>100%</w:t>
            </w:r>
          </w:p>
        </w:tc>
      </w:tr>
      <w:tr w:rsidR="00E41989">
        <w:tc>
          <w:tcPr>
            <w:tcW w:w="566" w:type="dxa"/>
          </w:tcPr>
          <w:p w:rsidR="00E41989" w:rsidRDefault="00E41989">
            <w:pPr>
              <w:pStyle w:val="ConsPlusNormal"/>
              <w:jc w:val="center"/>
            </w:pPr>
            <w:r>
              <w:t>4.</w:t>
            </w:r>
          </w:p>
        </w:tc>
        <w:tc>
          <w:tcPr>
            <w:tcW w:w="2429" w:type="dxa"/>
          </w:tcPr>
          <w:p w:rsidR="00E41989" w:rsidRDefault="00E41989">
            <w:pPr>
              <w:pStyle w:val="ConsPlusNormal"/>
            </w:pPr>
            <w:r>
              <w:t xml:space="preserve">Сокращение уровня </w:t>
            </w:r>
            <w:r>
              <w:lastRenderedPageBreak/>
              <w:t>дифференциации бюджетной обеспеченности между 5 наиболее и наименее обеспеченными муниципальными районами (городскими округами) после выравнивания</w:t>
            </w:r>
          </w:p>
        </w:tc>
        <w:tc>
          <w:tcPr>
            <w:tcW w:w="1020" w:type="dxa"/>
          </w:tcPr>
          <w:p w:rsidR="00E41989" w:rsidRDefault="00E41989">
            <w:pPr>
              <w:pStyle w:val="ConsPlusNormal"/>
              <w:jc w:val="center"/>
            </w:pPr>
            <w:r w:rsidRPr="00CD1D14">
              <w:rPr>
                <w:position w:val="-2"/>
              </w:rPr>
              <w:lastRenderedPageBreak/>
              <w:pict>
                <v:shape id="_x0000_i1079" style="width:13.5pt;height:16.5pt" coordsize="" o:spt="100" adj="0,,0" path="" filled="f" stroked="f">
                  <v:stroke joinstyle="miter"/>
                  <v:imagedata r:id="rId68" o:title="base_23898_27765_126"/>
                  <v:formulas/>
                  <v:path o:connecttype="segments"/>
                </v:shape>
              </w:pict>
            </w:r>
            <w:r>
              <w:t>1,102</w:t>
            </w:r>
          </w:p>
        </w:tc>
        <w:tc>
          <w:tcPr>
            <w:tcW w:w="1020" w:type="dxa"/>
          </w:tcPr>
          <w:p w:rsidR="00E41989" w:rsidRDefault="00E41989">
            <w:pPr>
              <w:pStyle w:val="ConsPlusNormal"/>
              <w:jc w:val="center"/>
            </w:pPr>
            <w:r w:rsidRPr="00CD1D14">
              <w:rPr>
                <w:position w:val="-2"/>
              </w:rPr>
              <w:pict>
                <v:shape id="_x0000_i1080" style="width:13.5pt;height:16.5pt" coordsize="" o:spt="100" adj="0,,0" path="" filled="f" stroked="f">
                  <v:stroke joinstyle="miter"/>
                  <v:imagedata r:id="rId68" o:title="base_23898_27765_127"/>
                  <v:formulas/>
                  <v:path o:connecttype="segments"/>
                </v:shape>
              </w:pict>
            </w:r>
            <w:r>
              <w:t>1,102</w:t>
            </w:r>
          </w:p>
        </w:tc>
        <w:tc>
          <w:tcPr>
            <w:tcW w:w="1020" w:type="dxa"/>
          </w:tcPr>
          <w:p w:rsidR="00E41989" w:rsidRDefault="00E41989">
            <w:pPr>
              <w:pStyle w:val="ConsPlusNormal"/>
              <w:jc w:val="center"/>
            </w:pPr>
            <w:r w:rsidRPr="00CD1D14">
              <w:rPr>
                <w:position w:val="-2"/>
              </w:rPr>
              <w:pict>
                <v:shape id="_x0000_i1081" style="width:13.5pt;height:16.5pt" coordsize="" o:spt="100" adj="0,,0" path="" filled="f" stroked="f">
                  <v:stroke joinstyle="miter"/>
                  <v:imagedata r:id="rId68" o:title="base_23898_27765_128"/>
                  <v:formulas/>
                  <v:path o:connecttype="segments"/>
                </v:shape>
              </w:pict>
            </w:r>
            <w:r>
              <w:t>1,102</w:t>
            </w:r>
          </w:p>
        </w:tc>
        <w:tc>
          <w:tcPr>
            <w:tcW w:w="1077" w:type="dxa"/>
          </w:tcPr>
          <w:p w:rsidR="00E41989" w:rsidRDefault="00E41989">
            <w:pPr>
              <w:pStyle w:val="ConsPlusNormal"/>
              <w:jc w:val="center"/>
            </w:pPr>
            <w:r w:rsidRPr="00CD1D14">
              <w:rPr>
                <w:position w:val="-2"/>
              </w:rPr>
              <w:pict>
                <v:shape id="_x0000_i1082" style="width:13.5pt;height:16.5pt" coordsize="" o:spt="100" adj="0,,0" path="" filled="f" stroked="f">
                  <v:stroke joinstyle="miter"/>
                  <v:imagedata r:id="rId68" o:title="base_23898_27765_129"/>
                  <v:formulas/>
                  <v:path o:connecttype="segments"/>
                </v:shape>
              </w:pict>
            </w:r>
            <w:r>
              <w:t>1,102</w:t>
            </w:r>
          </w:p>
        </w:tc>
        <w:tc>
          <w:tcPr>
            <w:tcW w:w="1020" w:type="dxa"/>
          </w:tcPr>
          <w:p w:rsidR="00E41989" w:rsidRDefault="00E41989">
            <w:pPr>
              <w:pStyle w:val="ConsPlusNormal"/>
              <w:jc w:val="center"/>
            </w:pPr>
            <w:r w:rsidRPr="00CD1D14">
              <w:rPr>
                <w:position w:val="-2"/>
              </w:rPr>
              <w:pict>
                <v:shape id="_x0000_i1083" style="width:13.5pt;height:16.5pt" coordsize="" o:spt="100" adj="0,,0" path="" filled="f" stroked="f">
                  <v:stroke joinstyle="miter"/>
                  <v:imagedata r:id="rId68" o:title="base_23898_27765_130"/>
                  <v:formulas/>
                  <v:path o:connecttype="segments"/>
                </v:shape>
              </w:pict>
            </w:r>
            <w:r>
              <w:t>1,102</w:t>
            </w:r>
          </w:p>
        </w:tc>
        <w:tc>
          <w:tcPr>
            <w:tcW w:w="1077" w:type="dxa"/>
          </w:tcPr>
          <w:p w:rsidR="00E41989" w:rsidRDefault="00E41989">
            <w:pPr>
              <w:pStyle w:val="ConsPlusNormal"/>
              <w:jc w:val="center"/>
            </w:pPr>
            <w:r w:rsidRPr="00CD1D14">
              <w:rPr>
                <w:position w:val="-2"/>
              </w:rPr>
              <w:pict>
                <v:shape id="_x0000_i1084" style="width:13.5pt;height:16.5pt" coordsize="" o:spt="100" adj="0,,0" path="" filled="f" stroked="f">
                  <v:stroke joinstyle="miter"/>
                  <v:imagedata r:id="rId68" o:title="base_23898_27765_131"/>
                  <v:formulas/>
                  <v:path o:connecttype="segments"/>
                </v:shape>
              </w:pict>
            </w:r>
            <w:r>
              <w:t>1,102</w:t>
            </w:r>
          </w:p>
        </w:tc>
        <w:tc>
          <w:tcPr>
            <w:tcW w:w="1474" w:type="dxa"/>
          </w:tcPr>
          <w:p w:rsidR="00E41989" w:rsidRDefault="00E41989">
            <w:pPr>
              <w:pStyle w:val="ConsPlusNormal"/>
              <w:jc w:val="center"/>
            </w:pPr>
            <w:r w:rsidRPr="00CD1D14">
              <w:rPr>
                <w:position w:val="-2"/>
              </w:rPr>
              <w:pict>
                <v:shape id="_x0000_i1085" style="width:13.5pt;height:16.5pt" coordsize="" o:spt="100" adj="0,,0" path="" filled="f" stroked="f">
                  <v:stroke joinstyle="miter"/>
                  <v:imagedata r:id="rId68" o:title="base_23898_27765_132"/>
                  <v:formulas/>
                  <v:path o:connecttype="segments"/>
                </v:shape>
              </w:pict>
            </w:r>
            <w:r>
              <w:t>1,102</w:t>
            </w:r>
          </w:p>
        </w:tc>
      </w:tr>
      <w:tr w:rsidR="00E41989">
        <w:tc>
          <w:tcPr>
            <w:tcW w:w="566" w:type="dxa"/>
          </w:tcPr>
          <w:p w:rsidR="00E41989" w:rsidRDefault="00E41989">
            <w:pPr>
              <w:pStyle w:val="ConsPlusNormal"/>
              <w:jc w:val="center"/>
            </w:pPr>
            <w:r>
              <w:lastRenderedPageBreak/>
              <w:t>5.</w:t>
            </w:r>
          </w:p>
        </w:tc>
        <w:tc>
          <w:tcPr>
            <w:tcW w:w="2429" w:type="dxa"/>
          </w:tcPr>
          <w:p w:rsidR="00E41989" w:rsidRDefault="00E41989">
            <w:pPr>
              <w:pStyle w:val="ConsPlusNormal"/>
            </w:pPr>
            <w:r>
              <w:t>Сокращение уровня дифференциации бюджетной обеспеченности между 5 наиболее и наименее обеспеченными поселениями после выравнивания</w:t>
            </w:r>
          </w:p>
        </w:tc>
        <w:tc>
          <w:tcPr>
            <w:tcW w:w="1020" w:type="dxa"/>
          </w:tcPr>
          <w:p w:rsidR="00E41989" w:rsidRDefault="00E41989">
            <w:pPr>
              <w:pStyle w:val="ConsPlusNormal"/>
              <w:jc w:val="center"/>
            </w:pPr>
            <w:r w:rsidRPr="00CD1D14">
              <w:rPr>
                <w:position w:val="-2"/>
              </w:rPr>
              <w:pict>
                <v:shape id="_x0000_i1086" style="width:13.5pt;height:16.5pt" coordsize="" o:spt="100" adj="0,,0" path="" filled="f" stroked="f">
                  <v:stroke joinstyle="miter"/>
                  <v:imagedata r:id="rId68" o:title="base_23898_27765_133"/>
                  <v:formulas/>
                  <v:path o:connecttype="segments"/>
                </v:shape>
              </w:pict>
            </w:r>
            <w:r>
              <w:t>1,101</w:t>
            </w:r>
          </w:p>
        </w:tc>
        <w:tc>
          <w:tcPr>
            <w:tcW w:w="1020" w:type="dxa"/>
          </w:tcPr>
          <w:p w:rsidR="00E41989" w:rsidRDefault="00E41989">
            <w:pPr>
              <w:pStyle w:val="ConsPlusNormal"/>
              <w:jc w:val="center"/>
            </w:pPr>
            <w:r w:rsidRPr="00CD1D14">
              <w:rPr>
                <w:position w:val="-2"/>
              </w:rPr>
              <w:pict>
                <v:shape id="_x0000_i1087" style="width:13.5pt;height:16.5pt" coordsize="" o:spt="100" adj="0,,0" path="" filled="f" stroked="f">
                  <v:stroke joinstyle="miter"/>
                  <v:imagedata r:id="rId68" o:title="base_23898_27765_134"/>
                  <v:formulas/>
                  <v:path o:connecttype="segments"/>
                </v:shape>
              </w:pict>
            </w:r>
            <w:r>
              <w:t>1,101</w:t>
            </w:r>
          </w:p>
        </w:tc>
        <w:tc>
          <w:tcPr>
            <w:tcW w:w="1020" w:type="dxa"/>
          </w:tcPr>
          <w:p w:rsidR="00E41989" w:rsidRDefault="00E41989">
            <w:pPr>
              <w:pStyle w:val="ConsPlusNormal"/>
              <w:jc w:val="center"/>
            </w:pPr>
            <w:r w:rsidRPr="00CD1D14">
              <w:rPr>
                <w:position w:val="-2"/>
              </w:rPr>
              <w:pict>
                <v:shape id="_x0000_i1088" style="width:13.5pt;height:16.5pt" coordsize="" o:spt="100" adj="0,,0" path="" filled="f" stroked="f">
                  <v:stroke joinstyle="miter"/>
                  <v:imagedata r:id="rId68" o:title="base_23898_27765_135"/>
                  <v:formulas/>
                  <v:path o:connecttype="segments"/>
                </v:shape>
              </w:pict>
            </w:r>
            <w:r>
              <w:t>1,101</w:t>
            </w:r>
          </w:p>
        </w:tc>
        <w:tc>
          <w:tcPr>
            <w:tcW w:w="1077" w:type="dxa"/>
          </w:tcPr>
          <w:p w:rsidR="00E41989" w:rsidRDefault="00E41989">
            <w:pPr>
              <w:pStyle w:val="ConsPlusNormal"/>
              <w:jc w:val="center"/>
            </w:pPr>
            <w:r w:rsidRPr="00CD1D14">
              <w:rPr>
                <w:position w:val="-2"/>
              </w:rPr>
              <w:pict>
                <v:shape id="_x0000_i1089" style="width:13.5pt;height:16.5pt" coordsize="" o:spt="100" adj="0,,0" path="" filled="f" stroked="f">
                  <v:stroke joinstyle="miter"/>
                  <v:imagedata r:id="rId68" o:title="base_23898_27765_136"/>
                  <v:formulas/>
                  <v:path o:connecttype="segments"/>
                </v:shape>
              </w:pict>
            </w:r>
            <w:r>
              <w:t>1,101</w:t>
            </w:r>
          </w:p>
        </w:tc>
        <w:tc>
          <w:tcPr>
            <w:tcW w:w="1020" w:type="dxa"/>
          </w:tcPr>
          <w:p w:rsidR="00E41989" w:rsidRDefault="00E41989">
            <w:pPr>
              <w:pStyle w:val="ConsPlusNormal"/>
              <w:jc w:val="center"/>
            </w:pPr>
            <w:r w:rsidRPr="00CD1D14">
              <w:rPr>
                <w:position w:val="-2"/>
              </w:rPr>
              <w:pict>
                <v:shape id="_x0000_i1090" style="width:13.5pt;height:16.5pt" coordsize="" o:spt="100" adj="0,,0" path="" filled="f" stroked="f">
                  <v:stroke joinstyle="miter"/>
                  <v:imagedata r:id="rId68" o:title="base_23898_27765_137"/>
                  <v:formulas/>
                  <v:path o:connecttype="segments"/>
                </v:shape>
              </w:pict>
            </w:r>
            <w:r>
              <w:t>1,101</w:t>
            </w:r>
          </w:p>
        </w:tc>
        <w:tc>
          <w:tcPr>
            <w:tcW w:w="1077" w:type="dxa"/>
          </w:tcPr>
          <w:p w:rsidR="00E41989" w:rsidRDefault="00E41989">
            <w:pPr>
              <w:pStyle w:val="ConsPlusNormal"/>
              <w:jc w:val="center"/>
            </w:pPr>
            <w:r w:rsidRPr="00CD1D14">
              <w:rPr>
                <w:position w:val="-2"/>
              </w:rPr>
              <w:pict>
                <v:shape id="_x0000_i1091" style="width:13.5pt;height:16.5pt" coordsize="" o:spt="100" adj="0,,0" path="" filled="f" stroked="f">
                  <v:stroke joinstyle="miter"/>
                  <v:imagedata r:id="rId68" o:title="base_23898_27765_138"/>
                  <v:formulas/>
                  <v:path o:connecttype="segments"/>
                </v:shape>
              </w:pict>
            </w:r>
            <w:r>
              <w:t>1,101</w:t>
            </w:r>
          </w:p>
        </w:tc>
        <w:tc>
          <w:tcPr>
            <w:tcW w:w="1474" w:type="dxa"/>
          </w:tcPr>
          <w:p w:rsidR="00E41989" w:rsidRDefault="00E41989">
            <w:pPr>
              <w:pStyle w:val="ConsPlusNormal"/>
              <w:jc w:val="center"/>
            </w:pPr>
            <w:r w:rsidRPr="00CD1D14">
              <w:rPr>
                <w:position w:val="-2"/>
              </w:rPr>
              <w:pict>
                <v:shape id="_x0000_i1092" style="width:13.5pt;height:16.5pt" coordsize="" o:spt="100" adj="0,,0" path="" filled="f" stroked="f">
                  <v:stroke joinstyle="miter"/>
                  <v:imagedata r:id="rId68" o:title="base_23898_27765_139"/>
                  <v:formulas/>
                  <v:path o:connecttype="segments"/>
                </v:shape>
              </w:pict>
            </w:r>
            <w:r>
              <w:t>1,101</w:t>
            </w:r>
          </w:p>
        </w:tc>
      </w:tr>
      <w:tr w:rsidR="00E41989">
        <w:tc>
          <w:tcPr>
            <w:tcW w:w="566" w:type="dxa"/>
          </w:tcPr>
          <w:p w:rsidR="00E41989" w:rsidRDefault="00E41989">
            <w:pPr>
              <w:pStyle w:val="ConsPlusNormal"/>
              <w:jc w:val="center"/>
            </w:pPr>
            <w:r>
              <w:t>6.</w:t>
            </w:r>
          </w:p>
        </w:tc>
        <w:tc>
          <w:tcPr>
            <w:tcW w:w="2429" w:type="dxa"/>
          </w:tcPr>
          <w:p w:rsidR="00E41989" w:rsidRDefault="00E41989">
            <w:pPr>
              <w:pStyle w:val="ConsPlusNormal"/>
            </w:pPr>
            <w:r>
              <w:t xml:space="preserve">Сокращение количества муниципальных образований республики, в </w:t>
            </w:r>
            <w:r>
              <w:lastRenderedPageBreak/>
              <w:t>которых выявлены нарушения бюджетного законодательства</w:t>
            </w:r>
          </w:p>
        </w:tc>
        <w:tc>
          <w:tcPr>
            <w:tcW w:w="1020" w:type="dxa"/>
          </w:tcPr>
          <w:p w:rsidR="00E41989" w:rsidRDefault="00E41989">
            <w:pPr>
              <w:pStyle w:val="ConsPlusNormal"/>
              <w:jc w:val="center"/>
            </w:pPr>
            <w:r>
              <w:lastRenderedPageBreak/>
              <w:t>0 ед.</w:t>
            </w:r>
          </w:p>
        </w:tc>
        <w:tc>
          <w:tcPr>
            <w:tcW w:w="1020" w:type="dxa"/>
          </w:tcPr>
          <w:p w:rsidR="00E41989" w:rsidRDefault="00E41989">
            <w:pPr>
              <w:pStyle w:val="ConsPlusNormal"/>
              <w:jc w:val="center"/>
            </w:pPr>
            <w:r>
              <w:t>0 ед.</w:t>
            </w:r>
          </w:p>
        </w:tc>
        <w:tc>
          <w:tcPr>
            <w:tcW w:w="1020" w:type="dxa"/>
          </w:tcPr>
          <w:p w:rsidR="00E41989" w:rsidRDefault="00E41989">
            <w:pPr>
              <w:pStyle w:val="ConsPlusNormal"/>
              <w:jc w:val="center"/>
            </w:pPr>
            <w:r>
              <w:t>0 ед.</w:t>
            </w:r>
          </w:p>
        </w:tc>
        <w:tc>
          <w:tcPr>
            <w:tcW w:w="1077" w:type="dxa"/>
          </w:tcPr>
          <w:p w:rsidR="00E41989" w:rsidRDefault="00E41989">
            <w:pPr>
              <w:pStyle w:val="ConsPlusNormal"/>
              <w:jc w:val="center"/>
            </w:pPr>
            <w:r>
              <w:t>0 ед.</w:t>
            </w:r>
          </w:p>
        </w:tc>
        <w:tc>
          <w:tcPr>
            <w:tcW w:w="1020" w:type="dxa"/>
          </w:tcPr>
          <w:p w:rsidR="00E41989" w:rsidRDefault="00E41989">
            <w:pPr>
              <w:pStyle w:val="ConsPlusNormal"/>
              <w:jc w:val="center"/>
            </w:pPr>
            <w:r>
              <w:t>0 ед.</w:t>
            </w:r>
          </w:p>
        </w:tc>
        <w:tc>
          <w:tcPr>
            <w:tcW w:w="1077" w:type="dxa"/>
          </w:tcPr>
          <w:p w:rsidR="00E41989" w:rsidRDefault="00E41989">
            <w:pPr>
              <w:pStyle w:val="ConsPlusNormal"/>
              <w:jc w:val="center"/>
            </w:pPr>
            <w:r>
              <w:t>0 ед.</w:t>
            </w:r>
          </w:p>
        </w:tc>
        <w:tc>
          <w:tcPr>
            <w:tcW w:w="1474" w:type="dxa"/>
          </w:tcPr>
          <w:p w:rsidR="00E41989" w:rsidRDefault="00E41989">
            <w:pPr>
              <w:pStyle w:val="ConsPlusNormal"/>
              <w:jc w:val="center"/>
            </w:pPr>
            <w:r>
              <w:t>0 ед.</w:t>
            </w:r>
          </w:p>
        </w:tc>
      </w:tr>
      <w:tr w:rsidR="00E41989">
        <w:tc>
          <w:tcPr>
            <w:tcW w:w="566" w:type="dxa"/>
          </w:tcPr>
          <w:p w:rsidR="00E41989" w:rsidRDefault="00E41989">
            <w:pPr>
              <w:pStyle w:val="ConsPlusNormal"/>
              <w:jc w:val="center"/>
            </w:pPr>
            <w:r>
              <w:lastRenderedPageBreak/>
              <w:t>7.</w:t>
            </w:r>
          </w:p>
        </w:tc>
        <w:tc>
          <w:tcPr>
            <w:tcW w:w="2429" w:type="dxa"/>
          </w:tcPr>
          <w:p w:rsidR="00E41989" w:rsidRDefault="00E41989">
            <w:pPr>
              <w:pStyle w:val="ConsPlusNormal"/>
            </w:pPr>
            <w:r>
              <w:t>Доля муниципальных образований республики, имеющих задолженность по бюджетным кредитам на конец отчетного года, предоставленным из республиканского бюджета</w:t>
            </w:r>
          </w:p>
        </w:tc>
        <w:tc>
          <w:tcPr>
            <w:tcW w:w="1020" w:type="dxa"/>
          </w:tcPr>
          <w:p w:rsidR="00E41989" w:rsidRDefault="00E41989">
            <w:pPr>
              <w:pStyle w:val="ConsPlusNormal"/>
              <w:jc w:val="center"/>
            </w:pPr>
            <w:r>
              <w:t>10%</w:t>
            </w:r>
          </w:p>
        </w:tc>
        <w:tc>
          <w:tcPr>
            <w:tcW w:w="1020" w:type="dxa"/>
          </w:tcPr>
          <w:p w:rsidR="00E41989" w:rsidRDefault="00E41989">
            <w:pPr>
              <w:pStyle w:val="ConsPlusNormal"/>
              <w:jc w:val="center"/>
            </w:pPr>
            <w:r>
              <w:t>10%</w:t>
            </w:r>
          </w:p>
        </w:tc>
        <w:tc>
          <w:tcPr>
            <w:tcW w:w="1020" w:type="dxa"/>
          </w:tcPr>
          <w:p w:rsidR="00E41989" w:rsidRDefault="00E41989">
            <w:pPr>
              <w:pStyle w:val="ConsPlusNormal"/>
              <w:jc w:val="center"/>
            </w:pPr>
            <w:r>
              <w:t>10%</w:t>
            </w:r>
          </w:p>
        </w:tc>
        <w:tc>
          <w:tcPr>
            <w:tcW w:w="1077" w:type="dxa"/>
          </w:tcPr>
          <w:p w:rsidR="00E41989" w:rsidRDefault="00E41989">
            <w:pPr>
              <w:pStyle w:val="ConsPlusNormal"/>
              <w:jc w:val="center"/>
            </w:pPr>
            <w:r>
              <w:t>10%</w:t>
            </w:r>
          </w:p>
        </w:tc>
        <w:tc>
          <w:tcPr>
            <w:tcW w:w="1020" w:type="dxa"/>
          </w:tcPr>
          <w:p w:rsidR="00E41989" w:rsidRDefault="00E41989">
            <w:pPr>
              <w:pStyle w:val="ConsPlusNormal"/>
              <w:jc w:val="center"/>
            </w:pPr>
            <w:r>
              <w:t>10%</w:t>
            </w:r>
          </w:p>
        </w:tc>
        <w:tc>
          <w:tcPr>
            <w:tcW w:w="1077" w:type="dxa"/>
          </w:tcPr>
          <w:p w:rsidR="00E41989" w:rsidRDefault="00E41989">
            <w:pPr>
              <w:pStyle w:val="ConsPlusNormal"/>
              <w:jc w:val="center"/>
            </w:pPr>
            <w:r>
              <w:t>10%</w:t>
            </w:r>
          </w:p>
        </w:tc>
        <w:tc>
          <w:tcPr>
            <w:tcW w:w="1474" w:type="dxa"/>
          </w:tcPr>
          <w:p w:rsidR="00E41989" w:rsidRDefault="00E41989">
            <w:pPr>
              <w:pStyle w:val="ConsPlusNormal"/>
              <w:jc w:val="center"/>
            </w:pPr>
            <w:r>
              <w:t>10%</w:t>
            </w:r>
          </w:p>
        </w:tc>
      </w:tr>
      <w:tr w:rsidR="00E41989">
        <w:tc>
          <w:tcPr>
            <w:tcW w:w="566" w:type="dxa"/>
          </w:tcPr>
          <w:p w:rsidR="00E41989" w:rsidRDefault="00E41989">
            <w:pPr>
              <w:pStyle w:val="ConsPlusNormal"/>
              <w:jc w:val="center"/>
            </w:pPr>
            <w:r>
              <w:t>8.</w:t>
            </w:r>
          </w:p>
        </w:tc>
        <w:tc>
          <w:tcPr>
            <w:tcW w:w="2429" w:type="dxa"/>
          </w:tcPr>
          <w:p w:rsidR="00E41989" w:rsidRDefault="00E41989">
            <w:pPr>
              <w:pStyle w:val="ConsPlusNormal"/>
            </w:pPr>
            <w:r>
              <w:t>Просроченная кредиторская задолженность в бюджетах муниципальных образований республики</w:t>
            </w:r>
          </w:p>
        </w:tc>
        <w:tc>
          <w:tcPr>
            <w:tcW w:w="1020" w:type="dxa"/>
          </w:tcPr>
          <w:p w:rsidR="00E41989" w:rsidRDefault="00E41989">
            <w:pPr>
              <w:pStyle w:val="ConsPlusNormal"/>
              <w:jc w:val="center"/>
            </w:pPr>
            <w:r>
              <w:t>0%</w:t>
            </w:r>
          </w:p>
        </w:tc>
        <w:tc>
          <w:tcPr>
            <w:tcW w:w="1020" w:type="dxa"/>
          </w:tcPr>
          <w:p w:rsidR="00E41989" w:rsidRDefault="00E41989">
            <w:pPr>
              <w:pStyle w:val="ConsPlusNormal"/>
              <w:jc w:val="center"/>
            </w:pPr>
            <w:r>
              <w:t>0%</w:t>
            </w:r>
          </w:p>
        </w:tc>
        <w:tc>
          <w:tcPr>
            <w:tcW w:w="1020" w:type="dxa"/>
          </w:tcPr>
          <w:p w:rsidR="00E41989" w:rsidRDefault="00E41989">
            <w:pPr>
              <w:pStyle w:val="ConsPlusNormal"/>
              <w:jc w:val="center"/>
            </w:pPr>
            <w:r>
              <w:t>0%</w:t>
            </w:r>
          </w:p>
        </w:tc>
        <w:tc>
          <w:tcPr>
            <w:tcW w:w="1077" w:type="dxa"/>
          </w:tcPr>
          <w:p w:rsidR="00E41989" w:rsidRDefault="00E41989">
            <w:pPr>
              <w:pStyle w:val="ConsPlusNormal"/>
              <w:jc w:val="center"/>
            </w:pPr>
            <w:r>
              <w:t>0%</w:t>
            </w:r>
          </w:p>
        </w:tc>
        <w:tc>
          <w:tcPr>
            <w:tcW w:w="1020" w:type="dxa"/>
          </w:tcPr>
          <w:p w:rsidR="00E41989" w:rsidRDefault="00E41989">
            <w:pPr>
              <w:pStyle w:val="ConsPlusNormal"/>
              <w:jc w:val="center"/>
            </w:pPr>
            <w:r>
              <w:t>0%</w:t>
            </w:r>
          </w:p>
        </w:tc>
        <w:tc>
          <w:tcPr>
            <w:tcW w:w="1077" w:type="dxa"/>
          </w:tcPr>
          <w:p w:rsidR="00E41989" w:rsidRDefault="00E41989">
            <w:pPr>
              <w:pStyle w:val="ConsPlusNormal"/>
              <w:jc w:val="center"/>
            </w:pPr>
            <w:r>
              <w:t>0%</w:t>
            </w:r>
          </w:p>
        </w:tc>
        <w:tc>
          <w:tcPr>
            <w:tcW w:w="1474" w:type="dxa"/>
          </w:tcPr>
          <w:p w:rsidR="00E41989" w:rsidRDefault="00E41989">
            <w:pPr>
              <w:pStyle w:val="ConsPlusNormal"/>
              <w:jc w:val="center"/>
            </w:pPr>
            <w:r>
              <w:t>0%</w:t>
            </w:r>
          </w:p>
        </w:tc>
      </w:tr>
    </w:tbl>
    <w:p w:rsidR="00E41989" w:rsidRDefault="00E41989">
      <w:pPr>
        <w:pStyle w:val="ConsPlusNormal"/>
        <w:jc w:val="both"/>
      </w:pPr>
    </w:p>
    <w:p w:rsidR="00E41989" w:rsidRDefault="00E41989">
      <w:pPr>
        <w:pStyle w:val="ConsPlusNormal"/>
        <w:jc w:val="both"/>
      </w:pPr>
    </w:p>
    <w:p w:rsidR="00E41989" w:rsidRDefault="00E41989">
      <w:pPr>
        <w:pStyle w:val="ConsPlusNormal"/>
        <w:jc w:val="both"/>
      </w:pPr>
    </w:p>
    <w:p w:rsidR="00E41989" w:rsidRDefault="00E41989">
      <w:pPr>
        <w:pStyle w:val="ConsPlusNormal"/>
        <w:jc w:val="both"/>
      </w:pPr>
    </w:p>
    <w:p w:rsidR="00E41989" w:rsidRDefault="00E41989">
      <w:pPr>
        <w:pStyle w:val="ConsPlusNormal"/>
        <w:jc w:val="both"/>
      </w:pPr>
    </w:p>
    <w:p w:rsidR="00E41989" w:rsidRDefault="00E41989">
      <w:pPr>
        <w:pStyle w:val="ConsPlusNormal"/>
        <w:jc w:val="right"/>
      </w:pPr>
      <w:r>
        <w:t>Приложение N 2</w:t>
      </w:r>
    </w:p>
    <w:p w:rsidR="00E41989" w:rsidRDefault="00E41989">
      <w:pPr>
        <w:pStyle w:val="ConsPlusNormal"/>
        <w:jc w:val="right"/>
      </w:pPr>
      <w:proofErr w:type="gramStart"/>
      <w:r>
        <w:t>к</w:t>
      </w:r>
      <w:proofErr w:type="gramEnd"/>
      <w:r>
        <w:t xml:space="preserve"> подпрограмме "Создание условий</w:t>
      </w:r>
    </w:p>
    <w:p w:rsidR="00E41989" w:rsidRDefault="00E41989">
      <w:pPr>
        <w:pStyle w:val="ConsPlusNormal"/>
        <w:jc w:val="right"/>
      </w:pPr>
      <w:proofErr w:type="gramStart"/>
      <w:r>
        <w:t>для</w:t>
      </w:r>
      <w:proofErr w:type="gramEnd"/>
      <w:r>
        <w:t xml:space="preserve"> эффективного управления</w:t>
      </w:r>
    </w:p>
    <w:p w:rsidR="00E41989" w:rsidRDefault="00E41989">
      <w:pPr>
        <w:pStyle w:val="ConsPlusNormal"/>
        <w:jc w:val="right"/>
      </w:pPr>
      <w:proofErr w:type="gramStart"/>
      <w:r>
        <w:t>государственными</w:t>
      </w:r>
      <w:proofErr w:type="gramEnd"/>
      <w:r>
        <w:t xml:space="preserve"> и муниципальными</w:t>
      </w:r>
    </w:p>
    <w:p w:rsidR="00E41989" w:rsidRDefault="00E41989">
      <w:pPr>
        <w:pStyle w:val="ConsPlusNormal"/>
        <w:jc w:val="right"/>
      </w:pPr>
      <w:proofErr w:type="gramStart"/>
      <w:r>
        <w:t>финансами</w:t>
      </w:r>
      <w:proofErr w:type="gramEnd"/>
      <w:r>
        <w:t xml:space="preserve"> в Республике Дагестан"</w:t>
      </w:r>
    </w:p>
    <w:p w:rsidR="00E41989" w:rsidRDefault="00E41989">
      <w:pPr>
        <w:pStyle w:val="ConsPlusNormal"/>
        <w:jc w:val="both"/>
      </w:pPr>
    </w:p>
    <w:p w:rsidR="00E41989" w:rsidRDefault="00E41989">
      <w:pPr>
        <w:pStyle w:val="ConsPlusNormal"/>
        <w:jc w:val="center"/>
      </w:pPr>
      <w:bookmarkStart w:id="5" w:name="P583"/>
      <w:bookmarkEnd w:id="5"/>
      <w:r>
        <w:t>ПЕРЕЧЕНЬ</w:t>
      </w:r>
    </w:p>
    <w:p w:rsidR="00E41989" w:rsidRDefault="00E41989">
      <w:pPr>
        <w:pStyle w:val="ConsPlusNormal"/>
        <w:jc w:val="center"/>
      </w:pPr>
      <w:r>
        <w:t>МЕРОПРИЯТИЙ ПОДПРОГРАММЫ "СОЗДАНИЕ УСЛОВИЙ</w:t>
      </w:r>
    </w:p>
    <w:p w:rsidR="00E41989" w:rsidRDefault="00E41989">
      <w:pPr>
        <w:pStyle w:val="ConsPlusNormal"/>
        <w:jc w:val="center"/>
      </w:pPr>
      <w:r>
        <w:t>ДЛЯ ЭФФЕКТИВНОГО УПРАВЛЕНИЯ ГОСУДАРСТВЕННЫМИ</w:t>
      </w:r>
    </w:p>
    <w:p w:rsidR="00E41989" w:rsidRDefault="00E41989">
      <w:pPr>
        <w:pStyle w:val="ConsPlusNormal"/>
        <w:jc w:val="center"/>
      </w:pPr>
      <w:r>
        <w:t>И МУНИЦИПАЛЬНЫМИ ФИНАНСАМИ В РЕСПУБЛИКЕ ДАГЕСТАН"</w:t>
      </w:r>
    </w:p>
    <w:p w:rsidR="00E41989" w:rsidRDefault="00E41989">
      <w:pPr>
        <w:pStyle w:val="ConsPlusNormal"/>
        <w:jc w:val="center"/>
      </w:pPr>
      <w:r>
        <w:t>Список изменяющих документов</w:t>
      </w:r>
    </w:p>
    <w:p w:rsidR="00E41989" w:rsidRDefault="00E41989">
      <w:pPr>
        <w:pStyle w:val="ConsPlusNormal"/>
        <w:jc w:val="center"/>
      </w:pPr>
      <w:r>
        <w:t>(</w:t>
      </w:r>
      <w:proofErr w:type="gramStart"/>
      <w:r>
        <w:t>в</w:t>
      </w:r>
      <w:proofErr w:type="gramEnd"/>
      <w:r>
        <w:t xml:space="preserve"> ред. </w:t>
      </w:r>
      <w:hyperlink r:id="rId69" w:history="1">
        <w:r>
          <w:rPr>
            <w:color w:val="0000FF"/>
          </w:rPr>
          <w:t>Постановления</w:t>
        </w:r>
      </w:hyperlink>
      <w:r>
        <w:t xml:space="preserve"> Правительства РД</w:t>
      </w:r>
    </w:p>
    <w:p w:rsidR="00E41989" w:rsidRDefault="00E41989">
      <w:pPr>
        <w:pStyle w:val="ConsPlusNormal"/>
        <w:jc w:val="center"/>
      </w:pPr>
      <w:proofErr w:type="gramStart"/>
      <w:r>
        <w:t>от</w:t>
      </w:r>
      <w:proofErr w:type="gramEnd"/>
      <w:r>
        <w:t xml:space="preserve"> 04.03.2016 N 50)</w:t>
      </w:r>
    </w:p>
    <w:p w:rsidR="00E41989" w:rsidRDefault="00E4198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78"/>
        <w:gridCol w:w="1757"/>
        <w:gridCol w:w="1191"/>
        <w:gridCol w:w="1474"/>
        <w:gridCol w:w="1361"/>
        <w:gridCol w:w="1191"/>
        <w:gridCol w:w="1361"/>
        <w:gridCol w:w="1191"/>
        <w:gridCol w:w="1191"/>
        <w:gridCol w:w="1191"/>
      </w:tblGrid>
      <w:tr w:rsidR="00E41989">
        <w:tc>
          <w:tcPr>
            <w:tcW w:w="737" w:type="dxa"/>
            <w:vMerge w:val="restart"/>
          </w:tcPr>
          <w:p w:rsidR="00E41989" w:rsidRDefault="00E41989">
            <w:pPr>
              <w:pStyle w:val="ConsPlusNormal"/>
              <w:jc w:val="center"/>
            </w:pPr>
            <w:r>
              <w:t>N п/п</w:t>
            </w:r>
          </w:p>
        </w:tc>
        <w:tc>
          <w:tcPr>
            <w:tcW w:w="2778" w:type="dxa"/>
            <w:vMerge w:val="restart"/>
          </w:tcPr>
          <w:p w:rsidR="00E41989" w:rsidRDefault="00E41989">
            <w:pPr>
              <w:pStyle w:val="ConsPlusNormal"/>
              <w:jc w:val="center"/>
            </w:pPr>
            <w:r>
              <w:t>Наименование мероприятия</w:t>
            </w:r>
          </w:p>
        </w:tc>
        <w:tc>
          <w:tcPr>
            <w:tcW w:w="1757" w:type="dxa"/>
            <w:vMerge w:val="restart"/>
          </w:tcPr>
          <w:p w:rsidR="00E41989" w:rsidRDefault="00E41989">
            <w:pPr>
              <w:pStyle w:val="ConsPlusNormal"/>
              <w:jc w:val="center"/>
            </w:pPr>
            <w:r>
              <w:t>Ответственный исполнитель / соисполнитель</w:t>
            </w:r>
          </w:p>
        </w:tc>
        <w:tc>
          <w:tcPr>
            <w:tcW w:w="1191" w:type="dxa"/>
            <w:vMerge w:val="restart"/>
          </w:tcPr>
          <w:p w:rsidR="00E41989" w:rsidRDefault="00E41989">
            <w:pPr>
              <w:pStyle w:val="ConsPlusNormal"/>
              <w:jc w:val="center"/>
            </w:pPr>
            <w:r>
              <w:t>Источники финансирования</w:t>
            </w:r>
          </w:p>
        </w:tc>
        <w:tc>
          <w:tcPr>
            <w:tcW w:w="8960" w:type="dxa"/>
            <w:gridSpan w:val="7"/>
          </w:tcPr>
          <w:p w:rsidR="00E41989" w:rsidRDefault="00E41989">
            <w:pPr>
              <w:pStyle w:val="ConsPlusNormal"/>
              <w:jc w:val="center"/>
            </w:pPr>
            <w:r>
              <w:t>Объем финансирования (тыс. рублей)</w:t>
            </w:r>
          </w:p>
        </w:tc>
      </w:tr>
      <w:tr w:rsidR="00E41989">
        <w:tc>
          <w:tcPr>
            <w:tcW w:w="737" w:type="dxa"/>
            <w:vMerge/>
          </w:tcPr>
          <w:p w:rsidR="00E41989" w:rsidRDefault="00E41989"/>
        </w:tc>
        <w:tc>
          <w:tcPr>
            <w:tcW w:w="2778" w:type="dxa"/>
            <w:vMerge/>
          </w:tcPr>
          <w:p w:rsidR="00E41989" w:rsidRDefault="00E41989"/>
        </w:tc>
        <w:tc>
          <w:tcPr>
            <w:tcW w:w="1757" w:type="dxa"/>
            <w:vMerge/>
          </w:tcPr>
          <w:p w:rsidR="00E41989" w:rsidRDefault="00E41989"/>
        </w:tc>
        <w:tc>
          <w:tcPr>
            <w:tcW w:w="1191" w:type="dxa"/>
            <w:vMerge/>
          </w:tcPr>
          <w:p w:rsidR="00E41989" w:rsidRDefault="00E41989"/>
        </w:tc>
        <w:tc>
          <w:tcPr>
            <w:tcW w:w="1474" w:type="dxa"/>
            <w:vMerge w:val="restart"/>
          </w:tcPr>
          <w:p w:rsidR="00E41989" w:rsidRDefault="00E41989">
            <w:pPr>
              <w:pStyle w:val="ConsPlusNormal"/>
              <w:jc w:val="center"/>
            </w:pPr>
            <w:proofErr w:type="gramStart"/>
            <w:r>
              <w:t>всего</w:t>
            </w:r>
            <w:proofErr w:type="gramEnd"/>
          </w:p>
        </w:tc>
        <w:tc>
          <w:tcPr>
            <w:tcW w:w="7486" w:type="dxa"/>
            <w:gridSpan w:val="6"/>
          </w:tcPr>
          <w:p w:rsidR="00E41989" w:rsidRDefault="00E41989">
            <w:pPr>
              <w:pStyle w:val="ConsPlusNormal"/>
              <w:jc w:val="center"/>
            </w:pPr>
            <w:proofErr w:type="gramStart"/>
            <w:r>
              <w:t>в</w:t>
            </w:r>
            <w:proofErr w:type="gramEnd"/>
            <w:r>
              <w:t xml:space="preserve"> том числе:</w:t>
            </w:r>
          </w:p>
        </w:tc>
      </w:tr>
      <w:tr w:rsidR="00E41989">
        <w:tc>
          <w:tcPr>
            <w:tcW w:w="737" w:type="dxa"/>
            <w:vMerge/>
          </w:tcPr>
          <w:p w:rsidR="00E41989" w:rsidRDefault="00E41989"/>
        </w:tc>
        <w:tc>
          <w:tcPr>
            <w:tcW w:w="2778" w:type="dxa"/>
            <w:vMerge/>
          </w:tcPr>
          <w:p w:rsidR="00E41989" w:rsidRDefault="00E41989"/>
        </w:tc>
        <w:tc>
          <w:tcPr>
            <w:tcW w:w="1757" w:type="dxa"/>
            <w:vMerge/>
          </w:tcPr>
          <w:p w:rsidR="00E41989" w:rsidRDefault="00E41989"/>
        </w:tc>
        <w:tc>
          <w:tcPr>
            <w:tcW w:w="1191" w:type="dxa"/>
            <w:vMerge/>
          </w:tcPr>
          <w:p w:rsidR="00E41989" w:rsidRDefault="00E41989"/>
        </w:tc>
        <w:tc>
          <w:tcPr>
            <w:tcW w:w="1474" w:type="dxa"/>
            <w:vMerge/>
          </w:tcPr>
          <w:p w:rsidR="00E41989" w:rsidRDefault="00E41989"/>
        </w:tc>
        <w:tc>
          <w:tcPr>
            <w:tcW w:w="1361" w:type="dxa"/>
          </w:tcPr>
          <w:p w:rsidR="00E41989" w:rsidRDefault="00E41989">
            <w:pPr>
              <w:pStyle w:val="ConsPlusNormal"/>
              <w:jc w:val="center"/>
            </w:pPr>
            <w:r>
              <w:t>2015 г.</w:t>
            </w:r>
          </w:p>
        </w:tc>
        <w:tc>
          <w:tcPr>
            <w:tcW w:w="1191" w:type="dxa"/>
          </w:tcPr>
          <w:p w:rsidR="00E41989" w:rsidRDefault="00E41989">
            <w:pPr>
              <w:pStyle w:val="ConsPlusNormal"/>
              <w:jc w:val="center"/>
            </w:pPr>
            <w:r>
              <w:t>2016 г.</w:t>
            </w:r>
          </w:p>
        </w:tc>
        <w:tc>
          <w:tcPr>
            <w:tcW w:w="1361" w:type="dxa"/>
          </w:tcPr>
          <w:p w:rsidR="00E41989" w:rsidRDefault="00E41989">
            <w:pPr>
              <w:pStyle w:val="ConsPlusNormal"/>
              <w:jc w:val="center"/>
            </w:pPr>
            <w:r>
              <w:t>2017 г.</w:t>
            </w:r>
          </w:p>
        </w:tc>
        <w:tc>
          <w:tcPr>
            <w:tcW w:w="1191" w:type="dxa"/>
          </w:tcPr>
          <w:p w:rsidR="00E41989" w:rsidRDefault="00E41989">
            <w:pPr>
              <w:pStyle w:val="ConsPlusNormal"/>
              <w:jc w:val="center"/>
            </w:pPr>
            <w:r>
              <w:t>2018 г.</w:t>
            </w:r>
          </w:p>
        </w:tc>
        <w:tc>
          <w:tcPr>
            <w:tcW w:w="1191" w:type="dxa"/>
          </w:tcPr>
          <w:p w:rsidR="00E41989" w:rsidRDefault="00E41989">
            <w:pPr>
              <w:pStyle w:val="ConsPlusNormal"/>
              <w:jc w:val="center"/>
            </w:pPr>
            <w:r>
              <w:t>2019 г.</w:t>
            </w:r>
          </w:p>
        </w:tc>
        <w:tc>
          <w:tcPr>
            <w:tcW w:w="1191" w:type="dxa"/>
          </w:tcPr>
          <w:p w:rsidR="00E41989" w:rsidRDefault="00E41989">
            <w:pPr>
              <w:pStyle w:val="ConsPlusNormal"/>
              <w:jc w:val="center"/>
            </w:pPr>
            <w:r>
              <w:t>2020 г.</w:t>
            </w:r>
          </w:p>
        </w:tc>
      </w:tr>
      <w:tr w:rsidR="00E41989">
        <w:tc>
          <w:tcPr>
            <w:tcW w:w="737" w:type="dxa"/>
          </w:tcPr>
          <w:p w:rsidR="00E41989" w:rsidRDefault="00E41989">
            <w:pPr>
              <w:pStyle w:val="ConsPlusNormal"/>
              <w:jc w:val="center"/>
            </w:pPr>
            <w:r>
              <w:t>1</w:t>
            </w:r>
          </w:p>
        </w:tc>
        <w:tc>
          <w:tcPr>
            <w:tcW w:w="2778" w:type="dxa"/>
          </w:tcPr>
          <w:p w:rsidR="00E41989" w:rsidRDefault="00E41989">
            <w:pPr>
              <w:pStyle w:val="ConsPlusNormal"/>
              <w:jc w:val="center"/>
            </w:pPr>
            <w:r>
              <w:t>2</w:t>
            </w:r>
          </w:p>
        </w:tc>
        <w:tc>
          <w:tcPr>
            <w:tcW w:w="1757" w:type="dxa"/>
          </w:tcPr>
          <w:p w:rsidR="00E41989" w:rsidRDefault="00E41989">
            <w:pPr>
              <w:pStyle w:val="ConsPlusNormal"/>
              <w:jc w:val="center"/>
            </w:pPr>
            <w:r>
              <w:t>3</w:t>
            </w:r>
          </w:p>
        </w:tc>
        <w:tc>
          <w:tcPr>
            <w:tcW w:w="1191" w:type="dxa"/>
          </w:tcPr>
          <w:p w:rsidR="00E41989" w:rsidRDefault="00E41989">
            <w:pPr>
              <w:pStyle w:val="ConsPlusNormal"/>
              <w:jc w:val="center"/>
            </w:pPr>
            <w:r>
              <w:t>4</w:t>
            </w:r>
          </w:p>
        </w:tc>
        <w:tc>
          <w:tcPr>
            <w:tcW w:w="1474" w:type="dxa"/>
          </w:tcPr>
          <w:p w:rsidR="00E41989" w:rsidRDefault="00E41989">
            <w:pPr>
              <w:pStyle w:val="ConsPlusNormal"/>
              <w:jc w:val="center"/>
            </w:pPr>
            <w:r>
              <w:t>5</w:t>
            </w:r>
          </w:p>
        </w:tc>
        <w:tc>
          <w:tcPr>
            <w:tcW w:w="1361" w:type="dxa"/>
          </w:tcPr>
          <w:p w:rsidR="00E41989" w:rsidRDefault="00E41989">
            <w:pPr>
              <w:pStyle w:val="ConsPlusNormal"/>
              <w:jc w:val="center"/>
            </w:pPr>
            <w:r>
              <w:t>6</w:t>
            </w:r>
          </w:p>
        </w:tc>
        <w:tc>
          <w:tcPr>
            <w:tcW w:w="1191" w:type="dxa"/>
          </w:tcPr>
          <w:p w:rsidR="00E41989" w:rsidRDefault="00E41989">
            <w:pPr>
              <w:pStyle w:val="ConsPlusNormal"/>
              <w:jc w:val="center"/>
            </w:pPr>
            <w:r>
              <w:t>7</w:t>
            </w:r>
          </w:p>
        </w:tc>
        <w:tc>
          <w:tcPr>
            <w:tcW w:w="1361" w:type="dxa"/>
          </w:tcPr>
          <w:p w:rsidR="00E41989" w:rsidRDefault="00E41989">
            <w:pPr>
              <w:pStyle w:val="ConsPlusNormal"/>
              <w:jc w:val="center"/>
            </w:pPr>
            <w:r>
              <w:t>8</w:t>
            </w:r>
          </w:p>
        </w:tc>
        <w:tc>
          <w:tcPr>
            <w:tcW w:w="1191" w:type="dxa"/>
          </w:tcPr>
          <w:p w:rsidR="00E41989" w:rsidRDefault="00E41989">
            <w:pPr>
              <w:pStyle w:val="ConsPlusNormal"/>
              <w:jc w:val="center"/>
            </w:pPr>
            <w:r>
              <w:t>9</w:t>
            </w:r>
          </w:p>
        </w:tc>
        <w:tc>
          <w:tcPr>
            <w:tcW w:w="1191" w:type="dxa"/>
          </w:tcPr>
          <w:p w:rsidR="00E41989" w:rsidRDefault="00E41989">
            <w:pPr>
              <w:pStyle w:val="ConsPlusNormal"/>
              <w:jc w:val="center"/>
            </w:pPr>
            <w:r>
              <w:t>10</w:t>
            </w:r>
          </w:p>
        </w:tc>
        <w:tc>
          <w:tcPr>
            <w:tcW w:w="1191" w:type="dxa"/>
          </w:tcPr>
          <w:p w:rsidR="00E41989" w:rsidRDefault="00E41989">
            <w:pPr>
              <w:pStyle w:val="ConsPlusNormal"/>
              <w:jc w:val="center"/>
            </w:pPr>
            <w:r>
              <w:t>11</w:t>
            </w:r>
          </w:p>
        </w:tc>
      </w:tr>
      <w:tr w:rsidR="00E41989">
        <w:tc>
          <w:tcPr>
            <w:tcW w:w="15423" w:type="dxa"/>
            <w:gridSpan w:val="11"/>
          </w:tcPr>
          <w:p w:rsidR="00E41989" w:rsidRDefault="00E41989">
            <w:pPr>
              <w:pStyle w:val="ConsPlusNormal"/>
              <w:jc w:val="center"/>
            </w:pPr>
            <w:r>
              <w:t>1. Совершенствование системы распределения и перераспределения финансовых ресурсов между уровнями бюджетной системы республики</w:t>
            </w:r>
          </w:p>
        </w:tc>
      </w:tr>
      <w:tr w:rsidR="00E41989">
        <w:tc>
          <w:tcPr>
            <w:tcW w:w="737" w:type="dxa"/>
          </w:tcPr>
          <w:p w:rsidR="00E41989" w:rsidRDefault="00E41989">
            <w:pPr>
              <w:pStyle w:val="ConsPlusNormal"/>
              <w:jc w:val="center"/>
            </w:pPr>
            <w:r>
              <w:t>1.1.</w:t>
            </w:r>
          </w:p>
        </w:tc>
        <w:tc>
          <w:tcPr>
            <w:tcW w:w="2778" w:type="dxa"/>
          </w:tcPr>
          <w:p w:rsidR="00E41989" w:rsidRDefault="00E41989">
            <w:pPr>
              <w:pStyle w:val="ConsPlusNormal"/>
            </w:pPr>
            <w:r>
              <w:t xml:space="preserve">Выравнивание </w:t>
            </w:r>
            <w:r>
              <w:lastRenderedPageBreak/>
              <w:t>бюджетной обеспеченности муниципальных районов (городских округов) и поселений</w:t>
            </w:r>
          </w:p>
        </w:tc>
        <w:tc>
          <w:tcPr>
            <w:tcW w:w="1757" w:type="dxa"/>
          </w:tcPr>
          <w:p w:rsidR="00E41989" w:rsidRDefault="00E41989">
            <w:pPr>
              <w:pStyle w:val="ConsPlusNormal"/>
            </w:pPr>
            <w:r>
              <w:lastRenderedPageBreak/>
              <w:t>Минфин РД</w:t>
            </w:r>
          </w:p>
        </w:tc>
        <w:tc>
          <w:tcPr>
            <w:tcW w:w="1191" w:type="dxa"/>
          </w:tcPr>
          <w:p w:rsidR="00E41989" w:rsidRDefault="00E41989">
            <w:pPr>
              <w:pStyle w:val="ConsPlusNormal"/>
            </w:pPr>
            <w:proofErr w:type="gramStart"/>
            <w:r>
              <w:t>республ</w:t>
            </w:r>
            <w:r>
              <w:lastRenderedPageBreak/>
              <w:t>иканский</w:t>
            </w:r>
            <w:proofErr w:type="gramEnd"/>
            <w:r>
              <w:t xml:space="preserve"> бюджет</w:t>
            </w:r>
          </w:p>
        </w:tc>
        <w:tc>
          <w:tcPr>
            <w:tcW w:w="1474" w:type="dxa"/>
          </w:tcPr>
          <w:p w:rsidR="00E41989" w:rsidRDefault="00E41989">
            <w:pPr>
              <w:pStyle w:val="ConsPlusNormal"/>
            </w:pPr>
          </w:p>
        </w:tc>
        <w:tc>
          <w:tcPr>
            <w:tcW w:w="1361" w:type="dxa"/>
          </w:tcPr>
          <w:p w:rsidR="00E41989" w:rsidRDefault="00E41989">
            <w:pPr>
              <w:pStyle w:val="ConsPlusNormal"/>
            </w:pPr>
          </w:p>
        </w:tc>
        <w:tc>
          <w:tcPr>
            <w:tcW w:w="1191" w:type="dxa"/>
          </w:tcPr>
          <w:p w:rsidR="00E41989" w:rsidRDefault="00E41989">
            <w:pPr>
              <w:pStyle w:val="ConsPlusNormal"/>
            </w:pPr>
          </w:p>
        </w:tc>
        <w:tc>
          <w:tcPr>
            <w:tcW w:w="1361" w:type="dxa"/>
          </w:tcPr>
          <w:p w:rsidR="00E41989" w:rsidRDefault="00E41989">
            <w:pPr>
              <w:pStyle w:val="ConsPlusNormal"/>
            </w:pPr>
          </w:p>
        </w:tc>
        <w:tc>
          <w:tcPr>
            <w:tcW w:w="1191" w:type="dxa"/>
          </w:tcPr>
          <w:p w:rsidR="00E41989" w:rsidRDefault="00E41989">
            <w:pPr>
              <w:pStyle w:val="ConsPlusNormal"/>
            </w:pPr>
          </w:p>
        </w:tc>
        <w:tc>
          <w:tcPr>
            <w:tcW w:w="1191" w:type="dxa"/>
          </w:tcPr>
          <w:p w:rsidR="00E41989" w:rsidRDefault="00E41989">
            <w:pPr>
              <w:pStyle w:val="ConsPlusNormal"/>
            </w:pPr>
          </w:p>
        </w:tc>
        <w:tc>
          <w:tcPr>
            <w:tcW w:w="1191" w:type="dxa"/>
          </w:tcPr>
          <w:p w:rsidR="00E41989" w:rsidRDefault="00E41989">
            <w:pPr>
              <w:pStyle w:val="ConsPlusNormal"/>
            </w:pPr>
          </w:p>
        </w:tc>
      </w:tr>
      <w:tr w:rsidR="00E41989">
        <w:tc>
          <w:tcPr>
            <w:tcW w:w="737" w:type="dxa"/>
          </w:tcPr>
          <w:p w:rsidR="00E41989" w:rsidRDefault="00E41989">
            <w:pPr>
              <w:pStyle w:val="ConsPlusNormal"/>
              <w:jc w:val="center"/>
            </w:pPr>
            <w:r>
              <w:lastRenderedPageBreak/>
              <w:t>1.1.1.</w:t>
            </w:r>
          </w:p>
        </w:tc>
        <w:tc>
          <w:tcPr>
            <w:tcW w:w="2778" w:type="dxa"/>
          </w:tcPr>
          <w:p w:rsidR="00E41989" w:rsidRDefault="00E41989">
            <w:pPr>
              <w:pStyle w:val="ConsPlusNormal"/>
            </w:pPr>
            <w:r>
              <w:t xml:space="preserve">Расчет и распределение средств республиканского бюджета, направляемых на предоставление муниципальным районам (городским округам) дотаций на выравнивание бюджетной обеспеченности муниципальных районов (городских округов) </w:t>
            </w:r>
            <w:hyperlink w:anchor="P789" w:history="1">
              <w:r>
                <w:rPr>
                  <w:color w:val="0000FF"/>
                </w:rPr>
                <w:t>&lt;*&gt;</w:t>
              </w:r>
            </w:hyperlink>
          </w:p>
        </w:tc>
        <w:tc>
          <w:tcPr>
            <w:tcW w:w="1757" w:type="dxa"/>
          </w:tcPr>
          <w:p w:rsidR="00E41989" w:rsidRDefault="00E41989">
            <w:pPr>
              <w:pStyle w:val="ConsPlusNormal"/>
            </w:pPr>
            <w:r>
              <w:t>Минфин РД</w:t>
            </w:r>
          </w:p>
        </w:tc>
        <w:tc>
          <w:tcPr>
            <w:tcW w:w="1191" w:type="dxa"/>
          </w:tcPr>
          <w:p w:rsidR="00E41989" w:rsidRDefault="00E41989">
            <w:pPr>
              <w:pStyle w:val="ConsPlusNormal"/>
            </w:pPr>
            <w:proofErr w:type="gramStart"/>
            <w:r>
              <w:t>республиканский</w:t>
            </w:r>
            <w:proofErr w:type="gramEnd"/>
            <w:r>
              <w:t xml:space="preserve"> бюджет</w:t>
            </w:r>
          </w:p>
        </w:tc>
        <w:tc>
          <w:tcPr>
            <w:tcW w:w="1474" w:type="dxa"/>
          </w:tcPr>
          <w:p w:rsidR="00E41989" w:rsidRDefault="00E41989">
            <w:pPr>
              <w:pStyle w:val="ConsPlusNormal"/>
              <w:jc w:val="center"/>
            </w:pPr>
            <w:r>
              <w:t>26666374,0</w:t>
            </w:r>
          </w:p>
        </w:tc>
        <w:tc>
          <w:tcPr>
            <w:tcW w:w="1361" w:type="dxa"/>
          </w:tcPr>
          <w:p w:rsidR="00E41989" w:rsidRDefault="00E41989">
            <w:pPr>
              <w:pStyle w:val="ConsPlusNormal"/>
              <w:jc w:val="center"/>
            </w:pPr>
            <w:r>
              <w:t>3843506,0</w:t>
            </w:r>
          </w:p>
        </w:tc>
        <w:tc>
          <w:tcPr>
            <w:tcW w:w="1191" w:type="dxa"/>
          </w:tcPr>
          <w:p w:rsidR="00E41989" w:rsidRDefault="00E41989">
            <w:pPr>
              <w:pStyle w:val="ConsPlusNormal"/>
              <w:jc w:val="center"/>
            </w:pPr>
            <w:r>
              <w:t>3546540,0</w:t>
            </w:r>
          </w:p>
        </w:tc>
        <w:tc>
          <w:tcPr>
            <w:tcW w:w="1361" w:type="dxa"/>
          </w:tcPr>
          <w:p w:rsidR="00E41989" w:rsidRDefault="00E41989">
            <w:pPr>
              <w:pStyle w:val="ConsPlusNormal"/>
              <w:jc w:val="center"/>
            </w:pPr>
            <w:r>
              <w:t>4145970,0</w:t>
            </w:r>
          </w:p>
        </w:tc>
        <w:tc>
          <w:tcPr>
            <w:tcW w:w="1191" w:type="dxa"/>
          </w:tcPr>
          <w:p w:rsidR="00E41989" w:rsidRDefault="00E41989">
            <w:pPr>
              <w:pStyle w:val="ConsPlusNormal"/>
              <w:jc w:val="center"/>
            </w:pPr>
            <w:r>
              <w:t>4799479,0</w:t>
            </w:r>
          </w:p>
        </w:tc>
        <w:tc>
          <w:tcPr>
            <w:tcW w:w="1191" w:type="dxa"/>
          </w:tcPr>
          <w:p w:rsidR="00E41989" w:rsidRDefault="00E41989">
            <w:pPr>
              <w:pStyle w:val="ConsPlusNormal"/>
              <w:jc w:val="center"/>
            </w:pPr>
            <w:r>
              <w:t>5039453,0</w:t>
            </w:r>
          </w:p>
        </w:tc>
        <w:tc>
          <w:tcPr>
            <w:tcW w:w="1191" w:type="dxa"/>
          </w:tcPr>
          <w:p w:rsidR="00E41989" w:rsidRDefault="00E41989">
            <w:pPr>
              <w:pStyle w:val="ConsPlusNormal"/>
              <w:jc w:val="center"/>
            </w:pPr>
            <w:r>
              <w:t>5291426,0</w:t>
            </w:r>
          </w:p>
        </w:tc>
      </w:tr>
      <w:tr w:rsidR="00E41989">
        <w:tc>
          <w:tcPr>
            <w:tcW w:w="737" w:type="dxa"/>
          </w:tcPr>
          <w:p w:rsidR="00E41989" w:rsidRDefault="00E41989">
            <w:pPr>
              <w:pStyle w:val="ConsPlusNormal"/>
              <w:jc w:val="center"/>
            </w:pPr>
            <w:r>
              <w:t>1.1.2.</w:t>
            </w:r>
          </w:p>
        </w:tc>
        <w:tc>
          <w:tcPr>
            <w:tcW w:w="2778" w:type="dxa"/>
          </w:tcPr>
          <w:p w:rsidR="00E41989" w:rsidRDefault="00E41989">
            <w:pPr>
              <w:pStyle w:val="ConsPlusNormal"/>
            </w:pPr>
            <w:r>
              <w:t xml:space="preserve">Расчет и распределение средств республиканского бюджета, направляемых на </w:t>
            </w:r>
            <w:r>
              <w:lastRenderedPageBreak/>
              <w:t xml:space="preserve">предоставление городским округам дотаций на выравнивание бюджетной обеспеченности поселений </w:t>
            </w:r>
            <w:hyperlink w:anchor="P789" w:history="1">
              <w:r>
                <w:rPr>
                  <w:color w:val="0000FF"/>
                </w:rPr>
                <w:t>&lt;*&gt;</w:t>
              </w:r>
            </w:hyperlink>
          </w:p>
        </w:tc>
        <w:tc>
          <w:tcPr>
            <w:tcW w:w="1757" w:type="dxa"/>
          </w:tcPr>
          <w:p w:rsidR="00E41989" w:rsidRDefault="00E41989">
            <w:pPr>
              <w:pStyle w:val="ConsPlusNormal"/>
            </w:pPr>
            <w:r>
              <w:lastRenderedPageBreak/>
              <w:t>Минфин РД</w:t>
            </w:r>
          </w:p>
        </w:tc>
        <w:tc>
          <w:tcPr>
            <w:tcW w:w="1191" w:type="dxa"/>
          </w:tcPr>
          <w:p w:rsidR="00E41989" w:rsidRDefault="00E41989">
            <w:pPr>
              <w:pStyle w:val="ConsPlusNormal"/>
            </w:pPr>
            <w:proofErr w:type="gramStart"/>
            <w:r>
              <w:t>республиканский</w:t>
            </w:r>
            <w:proofErr w:type="gramEnd"/>
            <w:r>
              <w:t xml:space="preserve"> бюджет</w:t>
            </w:r>
          </w:p>
        </w:tc>
        <w:tc>
          <w:tcPr>
            <w:tcW w:w="1474" w:type="dxa"/>
          </w:tcPr>
          <w:p w:rsidR="00E41989" w:rsidRDefault="00E41989">
            <w:pPr>
              <w:pStyle w:val="ConsPlusNormal"/>
              <w:jc w:val="center"/>
            </w:pPr>
            <w:r>
              <w:t>1159717,0</w:t>
            </w:r>
          </w:p>
        </w:tc>
        <w:tc>
          <w:tcPr>
            <w:tcW w:w="1361" w:type="dxa"/>
          </w:tcPr>
          <w:p w:rsidR="00E41989" w:rsidRDefault="00E41989">
            <w:pPr>
              <w:pStyle w:val="ConsPlusNormal"/>
              <w:jc w:val="center"/>
            </w:pPr>
            <w:r>
              <w:t>175176,0</w:t>
            </w:r>
          </w:p>
        </w:tc>
        <w:tc>
          <w:tcPr>
            <w:tcW w:w="1191" w:type="dxa"/>
          </w:tcPr>
          <w:p w:rsidR="00E41989" w:rsidRDefault="00E41989">
            <w:pPr>
              <w:pStyle w:val="ConsPlusNormal"/>
              <w:jc w:val="center"/>
            </w:pPr>
            <w:r>
              <w:t>170074,0</w:t>
            </w:r>
          </w:p>
        </w:tc>
        <w:tc>
          <w:tcPr>
            <w:tcW w:w="1361" w:type="dxa"/>
          </w:tcPr>
          <w:p w:rsidR="00E41989" w:rsidRDefault="00E41989">
            <w:pPr>
              <w:pStyle w:val="ConsPlusNormal"/>
              <w:jc w:val="center"/>
            </w:pPr>
            <w:r>
              <w:t>175176,0</w:t>
            </w:r>
          </w:p>
        </w:tc>
        <w:tc>
          <w:tcPr>
            <w:tcW w:w="1191" w:type="dxa"/>
          </w:tcPr>
          <w:p w:rsidR="00E41989" w:rsidRDefault="00E41989">
            <w:pPr>
              <w:pStyle w:val="ConsPlusNormal"/>
              <w:jc w:val="center"/>
            </w:pPr>
            <w:r>
              <w:t>202789,0</w:t>
            </w:r>
          </w:p>
        </w:tc>
        <w:tc>
          <w:tcPr>
            <w:tcW w:w="1191" w:type="dxa"/>
          </w:tcPr>
          <w:p w:rsidR="00E41989" w:rsidRDefault="00E41989">
            <w:pPr>
              <w:pStyle w:val="ConsPlusNormal"/>
              <w:jc w:val="center"/>
            </w:pPr>
            <w:r>
              <w:t>212928,0</w:t>
            </w:r>
          </w:p>
        </w:tc>
        <w:tc>
          <w:tcPr>
            <w:tcW w:w="1191" w:type="dxa"/>
          </w:tcPr>
          <w:p w:rsidR="00E41989" w:rsidRDefault="00E41989">
            <w:pPr>
              <w:pStyle w:val="ConsPlusNormal"/>
              <w:jc w:val="center"/>
            </w:pPr>
            <w:r>
              <w:t>223574,0</w:t>
            </w:r>
          </w:p>
        </w:tc>
      </w:tr>
      <w:tr w:rsidR="00E41989">
        <w:tc>
          <w:tcPr>
            <w:tcW w:w="737" w:type="dxa"/>
          </w:tcPr>
          <w:p w:rsidR="00E41989" w:rsidRDefault="00E41989">
            <w:pPr>
              <w:pStyle w:val="ConsPlusNormal"/>
              <w:jc w:val="center"/>
            </w:pPr>
            <w:r>
              <w:lastRenderedPageBreak/>
              <w:t>1.1.3.</w:t>
            </w:r>
          </w:p>
        </w:tc>
        <w:tc>
          <w:tcPr>
            <w:tcW w:w="2778" w:type="dxa"/>
          </w:tcPr>
          <w:p w:rsidR="00E41989" w:rsidRDefault="00E41989">
            <w:pPr>
              <w:pStyle w:val="ConsPlusNormal"/>
            </w:pPr>
            <w:r>
              <w:t>Расчет и распределение средств республиканского бюджета, направляемых на предоставление муниципальным районам субвенций на исполнение полномочий по расчету и предоставлению дотаций поселениям</w:t>
            </w:r>
          </w:p>
        </w:tc>
        <w:tc>
          <w:tcPr>
            <w:tcW w:w="1757" w:type="dxa"/>
          </w:tcPr>
          <w:p w:rsidR="00E41989" w:rsidRDefault="00E41989">
            <w:pPr>
              <w:pStyle w:val="ConsPlusNormal"/>
            </w:pPr>
            <w:r>
              <w:t>Минфин РД</w:t>
            </w:r>
          </w:p>
        </w:tc>
        <w:tc>
          <w:tcPr>
            <w:tcW w:w="1191" w:type="dxa"/>
          </w:tcPr>
          <w:p w:rsidR="00E41989" w:rsidRDefault="00E41989">
            <w:pPr>
              <w:pStyle w:val="ConsPlusNormal"/>
            </w:pPr>
            <w:proofErr w:type="gramStart"/>
            <w:r>
              <w:t>республиканский</w:t>
            </w:r>
            <w:proofErr w:type="gramEnd"/>
            <w:r>
              <w:t xml:space="preserve"> бюджет</w:t>
            </w:r>
          </w:p>
        </w:tc>
        <w:tc>
          <w:tcPr>
            <w:tcW w:w="1474" w:type="dxa"/>
          </w:tcPr>
          <w:p w:rsidR="00E41989" w:rsidRDefault="00E41989">
            <w:pPr>
              <w:pStyle w:val="ConsPlusNormal"/>
              <w:jc w:val="center"/>
            </w:pPr>
            <w:r>
              <w:t>9894309,0</w:t>
            </w:r>
          </w:p>
        </w:tc>
        <w:tc>
          <w:tcPr>
            <w:tcW w:w="1361" w:type="dxa"/>
          </w:tcPr>
          <w:p w:rsidR="00E41989" w:rsidRDefault="00E41989">
            <w:pPr>
              <w:pStyle w:val="ConsPlusNormal"/>
              <w:jc w:val="center"/>
            </w:pPr>
            <w:r>
              <w:t>1622698,0</w:t>
            </w:r>
          </w:p>
        </w:tc>
        <w:tc>
          <w:tcPr>
            <w:tcW w:w="1191" w:type="dxa"/>
          </w:tcPr>
          <w:p w:rsidR="00E41989" w:rsidRDefault="00E41989">
            <w:pPr>
              <w:pStyle w:val="ConsPlusNormal"/>
              <w:jc w:val="center"/>
            </w:pPr>
            <w:r>
              <w:t>1428861,0</w:t>
            </w:r>
          </w:p>
        </w:tc>
        <w:tc>
          <w:tcPr>
            <w:tcW w:w="1361" w:type="dxa"/>
          </w:tcPr>
          <w:p w:rsidR="00E41989" w:rsidRDefault="00E41989">
            <w:pPr>
              <w:pStyle w:val="ConsPlusNormal"/>
              <w:jc w:val="center"/>
            </w:pPr>
            <w:r>
              <w:t>1471745,0</w:t>
            </w:r>
          </w:p>
        </w:tc>
        <w:tc>
          <w:tcPr>
            <w:tcW w:w="1191" w:type="dxa"/>
          </w:tcPr>
          <w:p w:rsidR="00E41989" w:rsidRDefault="00E41989">
            <w:pPr>
              <w:pStyle w:val="ConsPlusNormal"/>
              <w:jc w:val="center"/>
            </w:pPr>
            <w:r>
              <w:t>1703729,0</w:t>
            </w:r>
          </w:p>
        </w:tc>
        <w:tc>
          <w:tcPr>
            <w:tcW w:w="1191" w:type="dxa"/>
          </w:tcPr>
          <w:p w:rsidR="00E41989" w:rsidRDefault="00E41989">
            <w:pPr>
              <w:pStyle w:val="ConsPlusNormal"/>
              <w:jc w:val="center"/>
            </w:pPr>
            <w:r>
              <w:t>1788915,0</w:t>
            </w:r>
          </w:p>
        </w:tc>
        <w:tc>
          <w:tcPr>
            <w:tcW w:w="1191" w:type="dxa"/>
          </w:tcPr>
          <w:p w:rsidR="00E41989" w:rsidRDefault="00E41989">
            <w:pPr>
              <w:pStyle w:val="ConsPlusNormal"/>
              <w:jc w:val="center"/>
            </w:pPr>
            <w:r>
              <w:t>1878361,0</w:t>
            </w:r>
          </w:p>
        </w:tc>
      </w:tr>
      <w:tr w:rsidR="00E41989">
        <w:tc>
          <w:tcPr>
            <w:tcW w:w="737" w:type="dxa"/>
          </w:tcPr>
          <w:p w:rsidR="00E41989" w:rsidRDefault="00E41989">
            <w:pPr>
              <w:pStyle w:val="ConsPlusNormal"/>
              <w:jc w:val="center"/>
            </w:pPr>
            <w:r>
              <w:t>1.2.</w:t>
            </w:r>
          </w:p>
        </w:tc>
        <w:tc>
          <w:tcPr>
            <w:tcW w:w="2778" w:type="dxa"/>
          </w:tcPr>
          <w:p w:rsidR="00E41989" w:rsidRDefault="00E41989">
            <w:pPr>
              <w:pStyle w:val="ConsPlusNormal"/>
            </w:pPr>
            <w:r>
              <w:t xml:space="preserve">Повышение эффективности предоставления и использования субсидий </w:t>
            </w:r>
            <w:hyperlink w:anchor="P790" w:history="1">
              <w:r>
                <w:rPr>
                  <w:color w:val="0000FF"/>
                </w:rPr>
                <w:t>&lt;**&gt;</w:t>
              </w:r>
            </w:hyperlink>
          </w:p>
        </w:tc>
        <w:tc>
          <w:tcPr>
            <w:tcW w:w="1757" w:type="dxa"/>
          </w:tcPr>
          <w:p w:rsidR="00E41989" w:rsidRDefault="00E41989">
            <w:pPr>
              <w:pStyle w:val="ConsPlusNormal"/>
            </w:pPr>
            <w:r>
              <w:t>Минфин РД</w:t>
            </w:r>
          </w:p>
        </w:tc>
        <w:tc>
          <w:tcPr>
            <w:tcW w:w="1191" w:type="dxa"/>
          </w:tcPr>
          <w:p w:rsidR="00E41989" w:rsidRDefault="00E41989">
            <w:pPr>
              <w:pStyle w:val="ConsPlusNormal"/>
            </w:pPr>
            <w:proofErr w:type="gramStart"/>
            <w:r>
              <w:t>республиканский</w:t>
            </w:r>
            <w:proofErr w:type="gramEnd"/>
            <w:r>
              <w:t xml:space="preserve"> бюджет</w:t>
            </w:r>
          </w:p>
        </w:tc>
        <w:tc>
          <w:tcPr>
            <w:tcW w:w="1474" w:type="dxa"/>
          </w:tcPr>
          <w:p w:rsidR="00E41989" w:rsidRDefault="00E41989">
            <w:pPr>
              <w:pStyle w:val="ConsPlusNormal"/>
            </w:pPr>
          </w:p>
        </w:tc>
        <w:tc>
          <w:tcPr>
            <w:tcW w:w="1361" w:type="dxa"/>
          </w:tcPr>
          <w:p w:rsidR="00E41989" w:rsidRDefault="00E41989">
            <w:pPr>
              <w:pStyle w:val="ConsPlusNormal"/>
            </w:pPr>
          </w:p>
        </w:tc>
        <w:tc>
          <w:tcPr>
            <w:tcW w:w="1191" w:type="dxa"/>
          </w:tcPr>
          <w:p w:rsidR="00E41989" w:rsidRDefault="00E41989">
            <w:pPr>
              <w:pStyle w:val="ConsPlusNormal"/>
            </w:pPr>
          </w:p>
        </w:tc>
        <w:tc>
          <w:tcPr>
            <w:tcW w:w="1361" w:type="dxa"/>
          </w:tcPr>
          <w:p w:rsidR="00E41989" w:rsidRDefault="00E41989">
            <w:pPr>
              <w:pStyle w:val="ConsPlusNormal"/>
            </w:pPr>
          </w:p>
        </w:tc>
        <w:tc>
          <w:tcPr>
            <w:tcW w:w="1191" w:type="dxa"/>
          </w:tcPr>
          <w:p w:rsidR="00E41989" w:rsidRDefault="00E41989">
            <w:pPr>
              <w:pStyle w:val="ConsPlusNormal"/>
            </w:pPr>
          </w:p>
        </w:tc>
        <w:tc>
          <w:tcPr>
            <w:tcW w:w="1191" w:type="dxa"/>
          </w:tcPr>
          <w:p w:rsidR="00E41989" w:rsidRDefault="00E41989">
            <w:pPr>
              <w:pStyle w:val="ConsPlusNormal"/>
            </w:pPr>
          </w:p>
        </w:tc>
        <w:tc>
          <w:tcPr>
            <w:tcW w:w="1191" w:type="dxa"/>
          </w:tcPr>
          <w:p w:rsidR="00E41989" w:rsidRDefault="00E41989">
            <w:pPr>
              <w:pStyle w:val="ConsPlusNormal"/>
            </w:pPr>
          </w:p>
        </w:tc>
      </w:tr>
      <w:tr w:rsidR="00E41989">
        <w:tc>
          <w:tcPr>
            <w:tcW w:w="737" w:type="dxa"/>
          </w:tcPr>
          <w:p w:rsidR="00E41989" w:rsidRDefault="00E41989">
            <w:pPr>
              <w:pStyle w:val="ConsPlusNormal"/>
              <w:jc w:val="center"/>
            </w:pPr>
            <w:r>
              <w:lastRenderedPageBreak/>
              <w:t>1.3.</w:t>
            </w:r>
          </w:p>
        </w:tc>
        <w:tc>
          <w:tcPr>
            <w:tcW w:w="2778" w:type="dxa"/>
          </w:tcPr>
          <w:p w:rsidR="00E41989" w:rsidRDefault="00E41989">
            <w:pPr>
              <w:pStyle w:val="ConsPlusNormal"/>
            </w:pPr>
            <w:r>
              <w:t>Предоставление бюджету городского округа с внутригородским делением "город Махачкала" субсидии для осуществления функций административного центра Республики Дагестан</w:t>
            </w:r>
          </w:p>
        </w:tc>
        <w:tc>
          <w:tcPr>
            <w:tcW w:w="1757" w:type="dxa"/>
          </w:tcPr>
          <w:p w:rsidR="00E41989" w:rsidRDefault="00E41989">
            <w:pPr>
              <w:pStyle w:val="ConsPlusNormal"/>
            </w:pPr>
            <w:r>
              <w:t>Минфин РД</w:t>
            </w:r>
          </w:p>
        </w:tc>
        <w:tc>
          <w:tcPr>
            <w:tcW w:w="1191" w:type="dxa"/>
          </w:tcPr>
          <w:p w:rsidR="00E41989" w:rsidRDefault="00E41989">
            <w:pPr>
              <w:pStyle w:val="ConsPlusNormal"/>
            </w:pPr>
            <w:proofErr w:type="gramStart"/>
            <w:r>
              <w:t>республиканский</w:t>
            </w:r>
            <w:proofErr w:type="gramEnd"/>
            <w:r>
              <w:t xml:space="preserve"> бюджет</w:t>
            </w:r>
          </w:p>
        </w:tc>
        <w:tc>
          <w:tcPr>
            <w:tcW w:w="1474" w:type="dxa"/>
          </w:tcPr>
          <w:p w:rsidR="00E41989" w:rsidRDefault="00E41989">
            <w:pPr>
              <w:pStyle w:val="ConsPlusNormal"/>
              <w:jc w:val="center"/>
            </w:pPr>
            <w:r>
              <w:t>150000,0</w:t>
            </w:r>
          </w:p>
        </w:tc>
        <w:tc>
          <w:tcPr>
            <w:tcW w:w="1361" w:type="dxa"/>
          </w:tcPr>
          <w:p w:rsidR="00E41989" w:rsidRDefault="00E41989">
            <w:pPr>
              <w:pStyle w:val="ConsPlusNormal"/>
              <w:jc w:val="center"/>
            </w:pPr>
            <w:r>
              <w:t>150000,0</w:t>
            </w:r>
          </w:p>
        </w:tc>
        <w:tc>
          <w:tcPr>
            <w:tcW w:w="1191" w:type="dxa"/>
          </w:tcPr>
          <w:p w:rsidR="00E41989" w:rsidRDefault="00E41989">
            <w:pPr>
              <w:pStyle w:val="ConsPlusNormal"/>
            </w:pPr>
          </w:p>
        </w:tc>
        <w:tc>
          <w:tcPr>
            <w:tcW w:w="1361" w:type="dxa"/>
          </w:tcPr>
          <w:p w:rsidR="00E41989" w:rsidRDefault="00E41989">
            <w:pPr>
              <w:pStyle w:val="ConsPlusNormal"/>
            </w:pPr>
          </w:p>
        </w:tc>
        <w:tc>
          <w:tcPr>
            <w:tcW w:w="1191" w:type="dxa"/>
          </w:tcPr>
          <w:p w:rsidR="00E41989" w:rsidRDefault="00E41989">
            <w:pPr>
              <w:pStyle w:val="ConsPlusNormal"/>
            </w:pPr>
          </w:p>
        </w:tc>
        <w:tc>
          <w:tcPr>
            <w:tcW w:w="1191" w:type="dxa"/>
          </w:tcPr>
          <w:p w:rsidR="00E41989" w:rsidRDefault="00E41989">
            <w:pPr>
              <w:pStyle w:val="ConsPlusNormal"/>
            </w:pPr>
          </w:p>
        </w:tc>
        <w:tc>
          <w:tcPr>
            <w:tcW w:w="1191" w:type="dxa"/>
          </w:tcPr>
          <w:p w:rsidR="00E41989" w:rsidRDefault="00E41989">
            <w:pPr>
              <w:pStyle w:val="ConsPlusNormal"/>
            </w:pPr>
          </w:p>
        </w:tc>
      </w:tr>
      <w:tr w:rsidR="00E41989">
        <w:tc>
          <w:tcPr>
            <w:tcW w:w="15423" w:type="dxa"/>
            <w:gridSpan w:val="11"/>
          </w:tcPr>
          <w:p w:rsidR="00E41989" w:rsidRDefault="00E41989">
            <w:pPr>
              <w:pStyle w:val="ConsPlusNormal"/>
              <w:jc w:val="center"/>
            </w:pPr>
            <w:r>
              <w:t>2. Обеспечение сбалансированности местных бюджетов</w:t>
            </w:r>
          </w:p>
        </w:tc>
      </w:tr>
      <w:tr w:rsidR="00E41989">
        <w:tc>
          <w:tcPr>
            <w:tcW w:w="737" w:type="dxa"/>
          </w:tcPr>
          <w:p w:rsidR="00E41989" w:rsidRDefault="00E41989">
            <w:pPr>
              <w:pStyle w:val="ConsPlusNormal"/>
              <w:jc w:val="center"/>
            </w:pPr>
            <w:r>
              <w:t>2.1.</w:t>
            </w:r>
          </w:p>
        </w:tc>
        <w:tc>
          <w:tcPr>
            <w:tcW w:w="2778" w:type="dxa"/>
          </w:tcPr>
          <w:p w:rsidR="00E41989" w:rsidRDefault="00E41989">
            <w:pPr>
              <w:pStyle w:val="ConsPlusNormal"/>
            </w:pPr>
            <w:r>
              <w:t>Поддержка мер по обеспечению сбалансированности местных бюджетов</w:t>
            </w:r>
          </w:p>
        </w:tc>
        <w:tc>
          <w:tcPr>
            <w:tcW w:w="1757" w:type="dxa"/>
          </w:tcPr>
          <w:p w:rsidR="00E41989" w:rsidRDefault="00E41989">
            <w:pPr>
              <w:pStyle w:val="ConsPlusNormal"/>
            </w:pPr>
            <w:r>
              <w:t>Минфин РД</w:t>
            </w:r>
          </w:p>
        </w:tc>
        <w:tc>
          <w:tcPr>
            <w:tcW w:w="1191" w:type="dxa"/>
          </w:tcPr>
          <w:p w:rsidR="00E41989" w:rsidRDefault="00E41989">
            <w:pPr>
              <w:pStyle w:val="ConsPlusNormal"/>
            </w:pPr>
            <w:proofErr w:type="gramStart"/>
            <w:r>
              <w:t>республиканский</w:t>
            </w:r>
            <w:proofErr w:type="gramEnd"/>
            <w:r>
              <w:t xml:space="preserve"> бюджет</w:t>
            </w:r>
          </w:p>
        </w:tc>
        <w:tc>
          <w:tcPr>
            <w:tcW w:w="1474" w:type="dxa"/>
          </w:tcPr>
          <w:p w:rsidR="00E41989" w:rsidRDefault="00E41989">
            <w:pPr>
              <w:pStyle w:val="ConsPlusNormal"/>
              <w:jc w:val="center"/>
            </w:pPr>
            <w:r>
              <w:t>5991503,78</w:t>
            </w:r>
          </w:p>
        </w:tc>
        <w:tc>
          <w:tcPr>
            <w:tcW w:w="1361" w:type="dxa"/>
          </w:tcPr>
          <w:p w:rsidR="00E41989" w:rsidRDefault="00E41989">
            <w:pPr>
              <w:pStyle w:val="ConsPlusNormal"/>
              <w:jc w:val="center"/>
            </w:pPr>
            <w:r>
              <w:t>1157901,33</w:t>
            </w:r>
          </w:p>
        </w:tc>
        <w:tc>
          <w:tcPr>
            <w:tcW w:w="1191" w:type="dxa"/>
          </w:tcPr>
          <w:p w:rsidR="00E41989" w:rsidRDefault="00E41989">
            <w:pPr>
              <w:pStyle w:val="ConsPlusNormal"/>
              <w:jc w:val="center"/>
            </w:pPr>
            <w:r>
              <w:t>1236257,1</w:t>
            </w:r>
          </w:p>
        </w:tc>
        <w:tc>
          <w:tcPr>
            <w:tcW w:w="1361" w:type="dxa"/>
          </w:tcPr>
          <w:p w:rsidR="00E41989" w:rsidRDefault="00E41989">
            <w:pPr>
              <w:pStyle w:val="ConsPlusNormal"/>
              <w:jc w:val="center"/>
            </w:pPr>
            <w:r>
              <w:t>940235,35</w:t>
            </w:r>
          </w:p>
        </w:tc>
        <w:tc>
          <w:tcPr>
            <w:tcW w:w="1191" w:type="dxa"/>
          </w:tcPr>
          <w:p w:rsidR="00E41989" w:rsidRDefault="00E41989">
            <w:pPr>
              <w:pStyle w:val="ConsPlusNormal"/>
              <w:jc w:val="center"/>
            </w:pPr>
            <w:r>
              <w:t>818479,0</w:t>
            </w:r>
          </w:p>
        </w:tc>
        <w:tc>
          <w:tcPr>
            <w:tcW w:w="1191" w:type="dxa"/>
          </w:tcPr>
          <w:p w:rsidR="00E41989" w:rsidRDefault="00E41989">
            <w:pPr>
              <w:pStyle w:val="ConsPlusNormal"/>
              <w:jc w:val="center"/>
            </w:pPr>
            <w:r>
              <w:t>883957,0</w:t>
            </w:r>
          </w:p>
        </w:tc>
        <w:tc>
          <w:tcPr>
            <w:tcW w:w="1191" w:type="dxa"/>
          </w:tcPr>
          <w:p w:rsidR="00E41989" w:rsidRDefault="00E41989">
            <w:pPr>
              <w:pStyle w:val="ConsPlusNormal"/>
              <w:jc w:val="center"/>
            </w:pPr>
            <w:r>
              <w:t>954674,0</w:t>
            </w:r>
          </w:p>
        </w:tc>
      </w:tr>
      <w:tr w:rsidR="00E41989">
        <w:tc>
          <w:tcPr>
            <w:tcW w:w="737" w:type="dxa"/>
          </w:tcPr>
          <w:p w:rsidR="00E41989" w:rsidRDefault="00E41989">
            <w:pPr>
              <w:pStyle w:val="ConsPlusNormal"/>
              <w:jc w:val="center"/>
            </w:pPr>
            <w:r>
              <w:t>2.1.1.</w:t>
            </w:r>
          </w:p>
        </w:tc>
        <w:tc>
          <w:tcPr>
            <w:tcW w:w="2778" w:type="dxa"/>
          </w:tcPr>
          <w:p w:rsidR="00E41989" w:rsidRDefault="00E41989">
            <w:pPr>
              <w:pStyle w:val="ConsPlusNormal"/>
            </w:pPr>
            <w:r>
              <w:t>Расчет и предоставление бюджетам муниципальных районов (городских округов) субсидий на обеспечение сбалансированности местных бюджетов</w:t>
            </w:r>
          </w:p>
        </w:tc>
        <w:tc>
          <w:tcPr>
            <w:tcW w:w="1757" w:type="dxa"/>
          </w:tcPr>
          <w:p w:rsidR="00E41989" w:rsidRDefault="00E41989">
            <w:pPr>
              <w:pStyle w:val="ConsPlusNormal"/>
            </w:pPr>
            <w:r>
              <w:t>Минфин РД,</w:t>
            </w:r>
          </w:p>
          <w:p w:rsidR="00E41989" w:rsidRDefault="00E41989">
            <w:pPr>
              <w:pStyle w:val="ConsPlusNormal"/>
            </w:pPr>
            <w:proofErr w:type="gramStart"/>
            <w:r>
              <w:t>муниципальные</w:t>
            </w:r>
            <w:proofErr w:type="gramEnd"/>
            <w:r>
              <w:t xml:space="preserve"> образования (по согласованию)</w:t>
            </w:r>
          </w:p>
        </w:tc>
        <w:tc>
          <w:tcPr>
            <w:tcW w:w="1191" w:type="dxa"/>
          </w:tcPr>
          <w:p w:rsidR="00E41989" w:rsidRDefault="00E41989">
            <w:pPr>
              <w:pStyle w:val="ConsPlusNormal"/>
            </w:pPr>
            <w:proofErr w:type="gramStart"/>
            <w:r>
              <w:t>республиканский</w:t>
            </w:r>
            <w:proofErr w:type="gramEnd"/>
            <w:r>
              <w:t xml:space="preserve"> бюджет</w:t>
            </w:r>
          </w:p>
        </w:tc>
        <w:tc>
          <w:tcPr>
            <w:tcW w:w="1474" w:type="dxa"/>
          </w:tcPr>
          <w:p w:rsidR="00E41989" w:rsidRDefault="00E41989">
            <w:pPr>
              <w:pStyle w:val="ConsPlusNormal"/>
              <w:jc w:val="center"/>
            </w:pPr>
            <w:r>
              <w:t>5991503,78</w:t>
            </w:r>
          </w:p>
        </w:tc>
        <w:tc>
          <w:tcPr>
            <w:tcW w:w="1361" w:type="dxa"/>
          </w:tcPr>
          <w:p w:rsidR="00E41989" w:rsidRDefault="00E41989">
            <w:pPr>
              <w:pStyle w:val="ConsPlusNormal"/>
              <w:jc w:val="center"/>
            </w:pPr>
            <w:r>
              <w:t>1157901,33</w:t>
            </w:r>
          </w:p>
        </w:tc>
        <w:tc>
          <w:tcPr>
            <w:tcW w:w="1191" w:type="dxa"/>
          </w:tcPr>
          <w:p w:rsidR="00E41989" w:rsidRDefault="00E41989">
            <w:pPr>
              <w:pStyle w:val="ConsPlusNormal"/>
              <w:jc w:val="center"/>
            </w:pPr>
            <w:r>
              <w:t>1236257,1</w:t>
            </w:r>
          </w:p>
        </w:tc>
        <w:tc>
          <w:tcPr>
            <w:tcW w:w="1361" w:type="dxa"/>
          </w:tcPr>
          <w:p w:rsidR="00E41989" w:rsidRDefault="00E41989">
            <w:pPr>
              <w:pStyle w:val="ConsPlusNormal"/>
              <w:jc w:val="center"/>
            </w:pPr>
            <w:r>
              <w:t>940235,35</w:t>
            </w:r>
          </w:p>
        </w:tc>
        <w:tc>
          <w:tcPr>
            <w:tcW w:w="1191" w:type="dxa"/>
          </w:tcPr>
          <w:p w:rsidR="00E41989" w:rsidRDefault="00E41989">
            <w:pPr>
              <w:pStyle w:val="ConsPlusNormal"/>
              <w:jc w:val="center"/>
            </w:pPr>
            <w:r>
              <w:t>818479,0</w:t>
            </w:r>
          </w:p>
        </w:tc>
        <w:tc>
          <w:tcPr>
            <w:tcW w:w="1191" w:type="dxa"/>
          </w:tcPr>
          <w:p w:rsidR="00E41989" w:rsidRDefault="00E41989">
            <w:pPr>
              <w:pStyle w:val="ConsPlusNormal"/>
              <w:jc w:val="center"/>
            </w:pPr>
            <w:r>
              <w:t>883957,0</w:t>
            </w:r>
          </w:p>
        </w:tc>
        <w:tc>
          <w:tcPr>
            <w:tcW w:w="1191" w:type="dxa"/>
          </w:tcPr>
          <w:p w:rsidR="00E41989" w:rsidRDefault="00E41989">
            <w:pPr>
              <w:pStyle w:val="ConsPlusNormal"/>
              <w:jc w:val="center"/>
            </w:pPr>
            <w:r>
              <w:t>954674,0</w:t>
            </w:r>
          </w:p>
        </w:tc>
      </w:tr>
      <w:tr w:rsidR="00E41989">
        <w:tc>
          <w:tcPr>
            <w:tcW w:w="737" w:type="dxa"/>
          </w:tcPr>
          <w:p w:rsidR="00E41989" w:rsidRDefault="00E41989">
            <w:pPr>
              <w:pStyle w:val="ConsPlusNormal"/>
              <w:jc w:val="center"/>
            </w:pPr>
            <w:r>
              <w:lastRenderedPageBreak/>
              <w:t>2.2.</w:t>
            </w:r>
          </w:p>
        </w:tc>
        <w:tc>
          <w:tcPr>
            <w:tcW w:w="2778" w:type="dxa"/>
          </w:tcPr>
          <w:p w:rsidR="00E41989" w:rsidRDefault="00E41989">
            <w:pPr>
              <w:pStyle w:val="ConsPlusNormal"/>
            </w:pPr>
            <w:r>
              <w:t xml:space="preserve">Предоставление дополнительной финансовой помощи в виде бюджетных кредитов бюджетам муниципальных образований </w:t>
            </w:r>
            <w:hyperlink w:anchor="P791" w:history="1">
              <w:r>
                <w:rPr>
                  <w:color w:val="0000FF"/>
                </w:rPr>
                <w:t>&lt;***&gt;</w:t>
              </w:r>
            </w:hyperlink>
          </w:p>
        </w:tc>
        <w:tc>
          <w:tcPr>
            <w:tcW w:w="1757" w:type="dxa"/>
          </w:tcPr>
          <w:p w:rsidR="00E41989" w:rsidRDefault="00E41989">
            <w:pPr>
              <w:pStyle w:val="ConsPlusNormal"/>
            </w:pPr>
            <w:r>
              <w:t>Минфин РД,</w:t>
            </w:r>
          </w:p>
          <w:p w:rsidR="00E41989" w:rsidRDefault="00E41989">
            <w:pPr>
              <w:pStyle w:val="ConsPlusNormal"/>
            </w:pPr>
            <w:proofErr w:type="gramStart"/>
            <w:r>
              <w:t>муниципальные</w:t>
            </w:r>
            <w:proofErr w:type="gramEnd"/>
            <w:r>
              <w:t xml:space="preserve"> образования (по согласованию)</w:t>
            </w:r>
          </w:p>
        </w:tc>
        <w:tc>
          <w:tcPr>
            <w:tcW w:w="1191" w:type="dxa"/>
          </w:tcPr>
          <w:p w:rsidR="00E41989" w:rsidRDefault="00E41989">
            <w:pPr>
              <w:pStyle w:val="ConsPlusNormal"/>
            </w:pPr>
            <w:proofErr w:type="gramStart"/>
            <w:r>
              <w:t>республиканский</w:t>
            </w:r>
            <w:proofErr w:type="gramEnd"/>
            <w:r>
              <w:t xml:space="preserve"> бюджет</w:t>
            </w:r>
          </w:p>
        </w:tc>
        <w:tc>
          <w:tcPr>
            <w:tcW w:w="1474" w:type="dxa"/>
          </w:tcPr>
          <w:p w:rsidR="00E41989" w:rsidRDefault="00E41989">
            <w:pPr>
              <w:pStyle w:val="ConsPlusNormal"/>
            </w:pPr>
          </w:p>
        </w:tc>
        <w:tc>
          <w:tcPr>
            <w:tcW w:w="1361" w:type="dxa"/>
          </w:tcPr>
          <w:p w:rsidR="00E41989" w:rsidRDefault="00E41989">
            <w:pPr>
              <w:pStyle w:val="ConsPlusNormal"/>
            </w:pPr>
          </w:p>
        </w:tc>
        <w:tc>
          <w:tcPr>
            <w:tcW w:w="1191" w:type="dxa"/>
          </w:tcPr>
          <w:p w:rsidR="00E41989" w:rsidRDefault="00E41989">
            <w:pPr>
              <w:pStyle w:val="ConsPlusNormal"/>
            </w:pPr>
          </w:p>
        </w:tc>
        <w:tc>
          <w:tcPr>
            <w:tcW w:w="1361" w:type="dxa"/>
          </w:tcPr>
          <w:p w:rsidR="00E41989" w:rsidRDefault="00E41989">
            <w:pPr>
              <w:pStyle w:val="ConsPlusNormal"/>
            </w:pPr>
          </w:p>
        </w:tc>
        <w:tc>
          <w:tcPr>
            <w:tcW w:w="1191" w:type="dxa"/>
          </w:tcPr>
          <w:p w:rsidR="00E41989" w:rsidRDefault="00E41989">
            <w:pPr>
              <w:pStyle w:val="ConsPlusNormal"/>
            </w:pPr>
          </w:p>
        </w:tc>
        <w:tc>
          <w:tcPr>
            <w:tcW w:w="1191" w:type="dxa"/>
          </w:tcPr>
          <w:p w:rsidR="00E41989" w:rsidRDefault="00E41989">
            <w:pPr>
              <w:pStyle w:val="ConsPlusNormal"/>
            </w:pPr>
          </w:p>
        </w:tc>
        <w:tc>
          <w:tcPr>
            <w:tcW w:w="1191" w:type="dxa"/>
          </w:tcPr>
          <w:p w:rsidR="00E41989" w:rsidRDefault="00E41989">
            <w:pPr>
              <w:pStyle w:val="ConsPlusNormal"/>
            </w:pPr>
          </w:p>
        </w:tc>
      </w:tr>
      <w:tr w:rsidR="00E41989">
        <w:tc>
          <w:tcPr>
            <w:tcW w:w="737" w:type="dxa"/>
          </w:tcPr>
          <w:p w:rsidR="00E41989" w:rsidRDefault="00E41989">
            <w:pPr>
              <w:pStyle w:val="ConsPlusNormal"/>
              <w:jc w:val="center"/>
            </w:pPr>
            <w:r>
              <w:t>2.3.</w:t>
            </w:r>
          </w:p>
        </w:tc>
        <w:tc>
          <w:tcPr>
            <w:tcW w:w="2778" w:type="dxa"/>
          </w:tcPr>
          <w:p w:rsidR="00E41989" w:rsidRDefault="00E41989">
            <w:pPr>
              <w:pStyle w:val="ConsPlusNormal"/>
            </w:pPr>
            <w:r>
              <w:t>Предоставление субсидии бюджетам муниципальных образований на содействие в развитии исторических и иных местных традиций</w:t>
            </w:r>
          </w:p>
        </w:tc>
        <w:tc>
          <w:tcPr>
            <w:tcW w:w="1757" w:type="dxa"/>
          </w:tcPr>
          <w:p w:rsidR="00E41989" w:rsidRDefault="00E41989">
            <w:pPr>
              <w:pStyle w:val="ConsPlusNormal"/>
            </w:pPr>
            <w:r>
              <w:t>Минфин РД,</w:t>
            </w:r>
          </w:p>
          <w:p w:rsidR="00E41989" w:rsidRDefault="00E41989">
            <w:pPr>
              <w:pStyle w:val="ConsPlusNormal"/>
            </w:pPr>
            <w:proofErr w:type="gramStart"/>
            <w:r>
              <w:t>муниципальные</w:t>
            </w:r>
            <w:proofErr w:type="gramEnd"/>
            <w:r>
              <w:t xml:space="preserve"> образования (по согласованию)</w:t>
            </w:r>
          </w:p>
        </w:tc>
        <w:tc>
          <w:tcPr>
            <w:tcW w:w="1191" w:type="dxa"/>
          </w:tcPr>
          <w:p w:rsidR="00E41989" w:rsidRDefault="00E41989">
            <w:pPr>
              <w:pStyle w:val="ConsPlusNormal"/>
            </w:pPr>
            <w:proofErr w:type="gramStart"/>
            <w:r>
              <w:t>республиканский</w:t>
            </w:r>
            <w:proofErr w:type="gramEnd"/>
            <w:r>
              <w:t xml:space="preserve"> бюджет</w:t>
            </w:r>
          </w:p>
        </w:tc>
        <w:tc>
          <w:tcPr>
            <w:tcW w:w="1474" w:type="dxa"/>
          </w:tcPr>
          <w:p w:rsidR="00E41989" w:rsidRDefault="00E41989">
            <w:pPr>
              <w:pStyle w:val="ConsPlusNormal"/>
              <w:jc w:val="center"/>
            </w:pPr>
            <w:r>
              <w:t>10000,0</w:t>
            </w:r>
          </w:p>
        </w:tc>
        <w:tc>
          <w:tcPr>
            <w:tcW w:w="1361" w:type="dxa"/>
          </w:tcPr>
          <w:p w:rsidR="00E41989" w:rsidRDefault="00E41989">
            <w:pPr>
              <w:pStyle w:val="ConsPlusNormal"/>
            </w:pPr>
          </w:p>
        </w:tc>
        <w:tc>
          <w:tcPr>
            <w:tcW w:w="1191" w:type="dxa"/>
          </w:tcPr>
          <w:p w:rsidR="00E41989" w:rsidRDefault="00E41989">
            <w:pPr>
              <w:pStyle w:val="ConsPlusNormal"/>
            </w:pPr>
          </w:p>
        </w:tc>
        <w:tc>
          <w:tcPr>
            <w:tcW w:w="1361" w:type="dxa"/>
          </w:tcPr>
          <w:p w:rsidR="00E41989" w:rsidRDefault="00E41989">
            <w:pPr>
              <w:pStyle w:val="ConsPlusNormal"/>
              <w:jc w:val="center"/>
            </w:pPr>
            <w:r>
              <w:t>2500,0</w:t>
            </w:r>
          </w:p>
        </w:tc>
        <w:tc>
          <w:tcPr>
            <w:tcW w:w="1191" w:type="dxa"/>
          </w:tcPr>
          <w:p w:rsidR="00E41989" w:rsidRDefault="00E41989">
            <w:pPr>
              <w:pStyle w:val="ConsPlusNormal"/>
              <w:jc w:val="center"/>
            </w:pPr>
            <w:r>
              <w:t>2500,0</w:t>
            </w:r>
          </w:p>
        </w:tc>
        <w:tc>
          <w:tcPr>
            <w:tcW w:w="1191" w:type="dxa"/>
          </w:tcPr>
          <w:p w:rsidR="00E41989" w:rsidRDefault="00E41989">
            <w:pPr>
              <w:pStyle w:val="ConsPlusNormal"/>
              <w:jc w:val="center"/>
            </w:pPr>
            <w:r>
              <w:t>2500,0</w:t>
            </w:r>
          </w:p>
        </w:tc>
        <w:tc>
          <w:tcPr>
            <w:tcW w:w="1191" w:type="dxa"/>
          </w:tcPr>
          <w:p w:rsidR="00E41989" w:rsidRDefault="00E41989">
            <w:pPr>
              <w:pStyle w:val="ConsPlusNormal"/>
              <w:jc w:val="center"/>
            </w:pPr>
            <w:r>
              <w:t>2500,0</w:t>
            </w:r>
          </w:p>
        </w:tc>
      </w:tr>
      <w:tr w:rsidR="00E41989">
        <w:tc>
          <w:tcPr>
            <w:tcW w:w="737" w:type="dxa"/>
          </w:tcPr>
          <w:p w:rsidR="00E41989" w:rsidRDefault="00E41989">
            <w:pPr>
              <w:pStyle w:val="ConsPlusNormal"/>
              <w:jc w:val="center"/>
            </w:pPr>
            <w:r>
              <w:t>2.4.</w:t>
            </w:r>
          </w:p>
        </w:tc>
        <w:tc>
          <w:tcPr>
            <w:tcW w:w="2778" w:type="dxa"/>
          </w:tcPr>
          <w:p w:rsidR="00E41989" w:rsidRDefault="00E41989">
            <w:pPr>
              <w:pStyle w:val="ConsPlusNormal"/>
            </w:pPr>
            <w:r>
              <w:t xml:space="preserve">Предоставление муниципальным районам (городским округам) грантов (иных межбюджетных трансфертов) на поощрение достижения наилучших значений показателей деятельности органов </w:t>
            </w:r>
            <w:r>
              <w:lastRenderedPageBreak/>
              <w:t>местного самоуправления</w:t>
            </w:r>
          </w:p>
        </w:tc>
        <w:tc>
          <w:tcPr>
            <w:tcW w:w="1757" w:type="dxa"/>
          </w:tcPr>
          <w:p w:rsidR="00E41989" w:rsidRDefault="00E41989">
            <w:pPr>
              <w:pStyle w:val="ConsPlusNormal"/>
            </w:pPr>
            <w:r>
              <w:lastRenderedPageBreak/>
              <w:t>Минфин РД,</w:t>
            </w:r>
          </w:p>
          <w:p w:rsidR="00E41989" w:rsidRDefault="00E41989">
            <w:pPr>
              <w:pStyle w:val="ConsPlusNormal"/>
            </w:pPr>
            <w:proofErr w:type="gramStart"/>
            <w:r>
              <w:t>муниципальные</w:t>
            </w:r>
            <w:proofErr w:type="gramEnd"/>
            <w:r>
              <w:t xml:space="preserve"> образования (по согласованию)</w:t>
            </w:r>
          </w:p>
        </w:tc>
        <w:tc>
          <w:tcPr>
            <w:tcW w:w="1191" w:type="dxa"/>
          </w:tcPr>
          <w:p w:rsidR="00E41989" w:rsidRDefault="00E41989">
            <w:pPr>
              <w:pStyle w:val="ConsPlusNormal"/>
            </w:pPr>
            <w:proofErr w:type="gramStart"/>
            <w:r>
              <w:t>республиканский</w:t>
            </w:r>
            <w:proofErr w:type="gramEnd"/>
            <w:r>
              <w:t xml:space="preserve"> бюджет</w:t>
            </w:r>
          </w:p>
        </w:tc>
        <w:tc>
          <w:tcPr>
            <w:tcW w:w="1474" w:type="dxa"/>
          </w:tcPr>
          <w:p w:rsidR="00E41989" w:rsidRDefault="00E41989">
            <w:pPr>
              <w:pStyle w:val="ConsPlusNormal"/>
            </w:pPr>
          </w:p>
        </w:tc>
        <w:tc>
          <w:tcPr>
            <w:tcW w:w="1361" w:type="dxa"/>
          </w:tcPr>
          <w:p w:rsidR="00E41989" w:rsidRDefault="00E41989">
            <w:pPr>
              <w:pStyle w:val="ConsPlusNormal"/>
            </w:pPr>
          </w:p>
        </w:tc>
        <w:tc>
          <w:tcPr>
            <w:tcW w:w="1191" w:type="dxa"/>
          </w:tcPr>
          <w:p w:rsidR="00E41989" w:rsidRDefault="00E41989">
            <w:pPr>
              <w:pStyle w:val="ConsPlusNormal"/>
            </w:pPr>
          </w:p>
        </w:tc>
        <w:tc>
          <w:tcPr>
            <w:tcW w:w="1361" w:type="dxa"/>
          </w:tcPr>
          <w:p w:rsidR="00E41989" w:rsidRDefault="00E41989">
            <w:pPr>
              <w:pStyle w:val="ConsPlusNormal"/>
            </w:pPr>
          </w:p>
        </w:tc>
        <w:tc>
          <w:tcPr>
            <w:tcW w:w="1191" w:type="dxa"/>
          </w:tcPr>
          <w:p w:rsidR="00E41989" w:rsidRDefault="00E41989">
            <w:pPr>
              <w:pStyle w:val="ConsPlusNormal"/>
            </w:pPr>
          </w:p>
        </w:tc>
        <w:tc>
          <w:tcPr>
            <w:tcW w:w="1191" w:type="dxa"/>
          </w:tcPr>
          <w:p w:rsidR="00E41989" w:rsidRDefault="00E41989">
            <w:pPr>
              <w:pStyle w:val="ConsPlusNormal"/>
            </w:pPr>
          </w:p>
        </w:tc>
        <w:tc>
          <w:tcPr>
            <w:tcW w:w="1191" w:type="dxa"/>
          </w:tcPr>
          <w:p w:rsidR="00E41989" w:rsidRDefault="00E41989">
            <w:pPr>
              <w:pStyle w:val="ConsPlusNormal"/>
            </w:pPr>
          </w:p>
        </w:tc>
      </w:tr>
      <w:tr w:rsidR="00E41989">
        <w:tc>
          <w:tcPr>
            <w:tcW w:w="737" w:type="dxa"/>
          </w:tcPr>
          <w:p w:rsidR="00E41989" w:rsidRDefault="00E41989">
            <w:pPr>
              <w:pStyle w:val="ConsPlusNormal"/>
              <w:jc w:val="center"/>
            </w:pPr>
            <w:r>
              <w:lastRenderedPageBreak/>
              <w:t>2.5.</w:t>
            </w:r>
          </w:p>
        </w:tc>
        <w:tc>
          <w:tcPr>
            <w:tcW w:w="2778" w:type="dxa"/>
          </w:tcPr>
          <w:p w:rsidR="00E41989" w:rsidRDefault="00E41989">
            <w:pPr>
              <w:pStyle w:val="ConsPlusNormal"/>
            </w:pPr>
            <w:r>
              <w:t xml:space="preserve">Использование мер ограничительного и стимулирующего характера, направленных на повышение качества управления региональными и муниципальными финансами </w:t>
            </w:r>
            <w:hyperlink w:anchor="P792" w:history="1">
              <w:r>
                <w:rPr>
                  <w:color w:val="0000FF"/>
                </w:rPr>
                <w:t>&lt;****&gt;</w:t>
              </w:r>
            </w:hyperlink>
          </w:p>
        </w:tc>
        <w:tc>
          <w:tcPr>
            <w:tcW w:w="1757" w:type="dxa"/>
          </w:tcPr>
          <w:p w:rsidR="00E41989" w:rsidRDefault="00E41989">
            <w:pPr>
              <w:pStyle w:val="ConsPlusNormal"/>
            </w:pPr>
            <w:r>
              <w:t>Минфин РД</w:t>
            </w:r>
          </w:p>
        </w:tc>
        <w:tc>
          <w:tcPr>
            <w:tcW w:w="1191" w:type="dxa"/>
          </w:tcPr>
          <w:p w:rsidR="00E41989" w:rsidRDefault="00E41989">
            <w:pPr>
              <w:pStyle w:val="ConsPlusNormal"/>
            </w:pPr>
          </w:p>
        </w:tc>
        <w:tc>
          <w:tcPr>
            <w:tcW w:w="1474" w:type="dxa"/>
          </w:tcPr>
          <w:p w:rsidR="00E41989" w:rsidRDefault="00E41989">
            <w:pPr>
              <w:pStyle w:val="ConsPlusNormal"/>
            </w:pPr>
          </w:p>
        </w:tc>
        <w:tc>
          <w:tcPr>
            <w:tcW w:w="1361" w:type="dxa"/>
          </w:tcPr>
          <w:p w:rsidR="00E41989" w:rsidRDefault="00E41989">
            <w:pPr>
              <w:pStyle w:val="ConsPlusNormal"/>
            </w:pPr>
          </w:p>
        </w:tc>
        <w:tc>
          <w:tcPr>
            <w:tcW w:w="1191" w:type="dxa"/>
          </w:tcPr>
          <w:p w:rsidR="00E41989" w:rsidRDefault="00E41989">
            <w:pPr>
              <w:pStyle w:val="ConsPlusNormal"/>
            </w:pPr>
          </w:p>
        </w:tc>
        <w:tc>
          <w:tcPr>
            <w:tcW w:w="1361" w:type="dxa"/>
          </w:tcPr>
          <w:p w:rsidR="00E41989" w:rsidRDefault="00E41989">
            <w:pPr>
              <w:pStyle w:val="ConsPlusNormal"/>
            </w:pPr>
          </w:p>
        </w:tc>
        <w:tc>
          <w:tcPr>
            <w:tcW w:w="1191" w:type="dxa"/>
          </w:tcPr>
          <w:p w:rsidR="00E41989" w:rsidRDefault="00E41989">
            <w:pPr>
              <w:pStyle w:val="ConsPlusNormal"/>
            </w:pPr>
          </w:p>
        </w:tc>
        <w:tc>
          <w:tcPr>
            <w:tcW w:w="1191" w:type="dxa"/>
          </w:tcPr>
          <w:p w:rsidR="00E41989" w:rsidRDefault="00E41989">
            <w:pPr>
              <w:pStyle w:val="ConsPlusNormal"/>
            </w:pPr>
          </w:p>
        </w:tc>
        <w:tc>
          <w:tcPr>
            <w:tcW w:w="1191" w:type="dxa"/>
          </w:tcPr>
          <w:p w:rsidR="00E41989" w:rsidRDefault="00E41989">
            <w:pPr>
              <w:pStyle w:val="ConsPlusNormal"/>
            </w:pPr>
          </w:p>
        </w:tc>
      </w:tr>
      <w:tr w:rsidR="00E41989">
        <w:tc>
          <w:tcPr>
            <w:tcW w:w="737" w:type="dxa"/>
          </w:tcPr>
          <w:p w:rsidR="00E41989" w:rsidRDefault="00E41989">
            <w:pPr>
              <w:pStyle w:val="ConsPlusNormal"/>
              <w:jc w:val="center"/>
            </w:pPr>
            <w:r>
              <w:t>2.6.</w:t>
            </w:r>
          </w:p>
        </w:tc>
        <w:tc>
          <w:tcPr>
            <w:tcW w:w="2778" w:type="dxa"/>
          </w:tcPr>
          <w:p w:rsidR="00E41989" w:rsidRDefault="00E41989">
            <w:pPr>
              <w:pStyle w:val="ConsPlusNormal"/>
            </w:pPr>
            <w:r>
              <w:t xml:space="preserve">Оказание на постоянной основе консультационной и иной помощи муниципальным образованиям и разработка методических рекомендаций </w:t>
            </w:r>
            <w:hyperlink w:anchor="P792" w:history="1">
              <w:r>
                <w:rPr>
                  <w:color w:val="0000FF"/>
                </w:rPr>
                <w:t>&lt;****&gt;</w:t>
              </w:r>
            </w:hyperlink>
          </w:p>
        </w:tc>
        <w:tc>
          <w:tcPr>
            <w:tcW w:w="1757" w:type="dxa"/>
          </w:tcPr>
          <w:p w:rsidR="00E41989" w:rsidRDefault="00E41989">
            <w:pPr>
              <w:pStyle w:val="ConsPlusNormal"/>
            </w:pPr>
            <w:r>
              <w:t>Минфин РД</w:t>
            </w:r>
          </w:p>
        </w:tc>
        <w:tc>
          <w:tcPr>
            <w:tcW w:w="1191" w:type="dxa"/>
          </w:tcPr>
          <w:p w:rsidR="00E41989" w:rsidRDefault="00E41989">
            <w:pPr>
              <w:pStyle w:val="ConsPlusNormal"/>
            </w:pPr>
          </w:p>
        </w:tc>
        <w:tc>
          <w:tcPr>
            <w:tcW w:w="1474" w:type="dxa"/>
          </w:tcPr>
          <w:p w:rsidR="00E41989" w:rsidRDefault="00E41989">
            <w:pPr>
              <w:pStyle w:val="ConsPlusNormal"/>
            </w:pPr>
          </w:p>
        </w:tc>
        <w:tc>
          <w:tcPr>
            <w:tcW w:w="1361" w:type="dxa"/>
          </w:tcPr>
          <w:p w:rsidR="00E41989" w:rsidRDefault="00E41989">
            <w:pPr>
              <w:pStyle w:val="ConsPlusNormal"/>
            </w:pPr>
          </w:p>
        </w:tc>
        <w:tc>
          <w:tcPr>
            <w:tcW w:w="1191" w:type="dxa"/>
          </w:tcPr>
          <w:p w:rsidR="00E41989" w:rsidRDefault="00E41989">
            <w:pPr>
              <w:pStyle w:val="ConsPlusNormal"/>
            </w:pPr>
          </w:p>
        </w:tc>
        <w:tc>
          <w:tcPr>
            <w:tcW w:w="1361" w:type="dxa"/>
          </w:tcPr>
          <w:p w:rsidR="00E41989" w:rsidRDefault="00E41989">
            <w:pPr>
              <w:pStyle w:val="ConsPlusNormal"/>
            </w:pPr>
          </w:p>
        </w:tc>
        <w:tc>
          <w:tcPr>
            <w:tcW w:w="1191" w:type="dxa"/>
          </w:tcPr>
          <w:p w:rsidR="00E41989" w:rsidRDefault="00E41989">
            <w:pPr>
              <w:pStyle w:val="ConsPlusNormal"/>
            </w:pPr>
          </w:p>
        </w:tc>
        <w:tc>
          <w:tcPr>
            <w:tcW w:w="1191" w:type="dxa"/>
          </w:tcPr>
          <w:p w:rsidR="00E41989" w:rsidRDefault="00E41989">
            <w:pPr>
              <w:pStyle w:val="ConsPlusNormal"/>
            </w:pPr>
          </w:p>
        </w:tc>
        <w:tc>
          <w:tcPr>
            <w:tcW w:w="1191" w:type="dxa"/>
          </w:tcPr>
          <w:p w:rsidR="00E41989" w:rsidRDefault="00E41989">
            <w:pPr>
              <w:pStyle w:val="ConsPlusNormal"/>
            </w:pPr>
          </w:p>
        </w:tc>
      </w:tr>
      <w:tr w:rsidR="00E41989">
        <w:tc>
          <w:tcPr>
            <w:tcW w:w="15423" w:type="dxa"/>
            <w:gridSpan w:val="11"/>
          </w:tcPr>
          <w:p w:rsidR="00E41989" w:rsidRDefault="00E41989">
            <w:pPr>
              <w:pStyle w:val="ConsPlusNormal"/>
              <w:jc w:val="center"/>
            </w:pPr>
            <w:r>
              <w:t>3. Повышение эффективности управления государственным и внутренним долгом Республики Дагестан</w:t>
            </w:r>
          </w:p>
        </w:tc>
      </w:tr>
      <w:tr w:rsidR="00E41989">
        <w:tc>
          <w:tcPr>
            <w:tcW w:w="737" w:type="dxa"/>
          </w:tcPr>
          <w:p w:rsidR="00E41989" w:rsidRDefault="00E41989">
            <w:pPr>
              <w:pStyle w:val="ConsPlusNormal"/>
              <w:jc w:val="center"/>
            </w:pPr>
            <w:r>
              <w:t>3.1.</w:t>
            </w:r>
          </w:p>
        </w:tc>
        <w:tc>
          <w:tcPr>
            <w:tcW w:w="2778" w:type="dxa"/>
          </w:tcPr>
          <w:p w:rsidR="00E41989" w:rsidRDefault="00E41989">
            <w:pPr>
              <w:pStyle w:val="ConsPlusNormal"/>
            </w:pPr>
            <w:r>
              <w:t xml:space="preserve">Своевременное финансирование расходов на </w:t>
            </w:r>
            <w:r>
              <w:lastRenderedPageBreak/>
              <w:t>обслуживание государственного внутреннего долга Республики Дагестан</w:t>
            </w:r>
          </w:p>
        </w:tc>
        <w:tc>
          <w:tcPr>
            <w:tcW w:w="1757" w:type="dxa"/>
          </w:tcPr>
          <w:p w:rsidR="00E41989" w:rsidRDefault="00E41989">
            <w:pPr>
              <w:pStyle w:val="ConsPlusNormal"/>
            </w:pPr>
            <w:r>
              <w:lastRenderedPageBreak/>
              <w:t>Минфин РД</w:t>
            </w:r>
          </w:p>
        </w:tc>
        <w:tc>
          <w:tcPr>
            <w:tcW w:w="1191" w:type="dxa"/>
          </w:tcPr>
          <w:p w:rsidR="00E41989" w:rsidRDefault="00E41989">
            <w:pPr>
              <w:pStyle w:val="ConsPlusNormal"/>
            </w:pPr>
            <w:proofErr w:type="gramStart"/>
            <w:r>
              <w:t>республиканский</w:t>
            </w:r>
            <w:proofErr w:type="gramEnd"/>
            <w:r>
              <w:t xml:space="preserve"> </w:t>
            </w:r>
            <w:r>
              <w:lastRenderedPageBreak/>
              <w:t>бюджет</w:t>
            </w:r>
          </w:p>
        </w:tc>
        <w:tc>
          <w:tcPr>
            <w:tcW w:w="1474" w:type="dxa"/>
          </w:tcPr>
          <w:p w:rsidR="00E41989" w:rsidRDefault="00E41989">
            <w:pPr>
              <w:pStyle w:val="ConsPlusNormal"/>
              <w:jc w:val="center"/>
            </w:pPr>
            <w:r>
              <w:lastRenderedPageBreak/>
              <w:t>1179222,0</w:t>
            </w:r>
          </w:p>
        </w:tc>
        <w:tc>
          <w:tcPr>
            <w:tcW w:w="1361" w:type="dxa"/>
          </w:tcPr>
          <w:p w:rsidR="00E41989" w:rsidRDefault="00E41989">
            <w:pPr>
              <w:pStyle w:val="ConsPlusNormal"/>
            </w:pPr>
          </w:p>
        </w:tc>
        <w:tc>
          <w:tcPr>
            <w:tcW w:w="1191" w:type="dxa"/>
          </w:tcPr>
          <w:p w:rsidR="00E41989" w:rsidRDefault="00E41989">
            <w:pPr>
              <w:pStyle w:val="ConsPlusNormal"/>
              <w:jc w:val="center"/>
            </w:pPr>
            <w:r>
              <w:t>226122,0</w:t>
            </w:r>
          </w:p>
        </w:tc>
        <w:tc>
          <w:tcPr>
            <w:tcW w:w="1361" w:type="dxa"/>
          </w:tcPr>
          <w:p w:rsidR="00E41989" w:rsidRDefault="00E41989">
            <w:pPr>
              <w:pStyle w:val="ConsPlusNormal"/>
              <w:jc w:val="center"/>
            </w:pPr>
            <w:r>
              <w:t>242700,0</w:t>
            </w:r>
          </w:p>
        </w:tc>
        <w:tc>
          <w:tcPr>
            <w:tcW w:w="1191" w:type="dxa"/>
          </w:tcPr>
          <w:p w:rsidR="00E41989" w:rsidRDefault="00E41989">
            <w:pPr>
              <w:pStyle w:val="ConsPlusNormal"/>
              <w:jc w:val="center"/>
            </w:pPr>
            <w:r>
              <w:t>236800,0</w:t>
            </w:r>
          </w:p>
        </w:tc>
        <w:tc>
          <w:tcPr>
            <w:tcW w:w="1191" w:type="dxa"/>
          </w:tcPr>
          <w:p w:rsidR="00E41989" w:rsidRDefault="00E41989">
            <w:pPr>
              <w:pStyle w:val="ConsPlusNormal"/>
              <w:jc w:val="center"/>
            </w:pPr>
            <w:r>
              <w:t>236800,0</w:t>
            </w:r>
          </w:p>
        </w:tc>
        <w:tc>
          <w:tcPr>
            <w:tcW w:w="1191" w:type="dxa"/>
          </w:tcPr>
          <w:p w:rsidR="00E41989" w:rsidRDefault="00E41989">
            <w:pPr>
              <w:pStyle w:val="ConsPlusNormal"/>
              <w:jc w:val="center"/>
            </w:pPr>
            <w:r>
              <w:t>236800,0</w:t>
            </w:r>
          </w:p>
        </w:tc>
      </w:tr>
      <w:tr w:rsidR="00E41989">
        <w:tc>
          <w:tcPr>
            <w:tcW w:w="737" w:type="dxa"/>
          </w:tcPr>
          <w:p w:rsidR="00E41989" w:rsidRDefault="00E41989">
            <w:pPr>
              <w:pStyle w:val="ConsPlusNormal"/>
            </w:pPr>
          </w:p>
        </w:tc>
        <w:tc>
          <w:tcPr>
            <w:tcW w:w="2778" w:type="dxa"/>
          </w:tcPr>
          <w:p w:rsidR="00E41989" w:rsidRDefault="00E41989">
            <w:pPr>
              <w:pStyle w:val="ConsPlusNormal"/>
            </w:pPr>
            <w:r>
              <w:t>Итого по государственной программе</w:t>
            </w:r>
          </w:p>
        </w:tc>
        <w:tc>
          <w:tcPr>
            <w:tcW w:w="1757" w:type="dxa"/>
          </w:tcPr>
          <w:p w:rsidR="00E41989" w:rsidRDefault="00E41989">
            <w:pPr>
              <w:pStyle w:val="ConsPlusNormal"/>
            </w:pPr>
          </w:p>
        </w:tc>
        <w:tc>
          <w:tcPr>
            <w:tcW w:w="1191" w:type="dxa"/>
          </w:tcPr>
          <w:p w:rsidR="00E41989" w:rsidRDefault="00E41989">
            <w:pPr>
              <w:pStyle w:val="ConsPlusNormal"/>
            </w:pPr>
            <w:proofErr w:type="gramStart"/>
            <w:r>
              <w:t>республиканский</w:t>
            </w:r>
            <w:proofErr w:type="gramEnd"/>
            <w:r>
              <w:t xml:space="preserve"> бюджет</w:t>
            </w:r>
          </w:p>
        </w:tc>
        <w:tc>
          <w:tcPr>
            <w:tcW w:w="1474" w:type="dxa"/>
          </w:tcPr>
          <w:p w:rsidR="00E41989" w:rsidRDefault="00E41989">
            <w:pPr>
              <w:pStyle w:val="ConsPlusNormal"/>
              <w:jc w:val="center"/>
            </w:pPr>
            <w:r>
              <w:t>45051125,78</w:t>
            </w:r>
          </w:p>
        </w:tc>
        <w:tc>
          <w:tcPr>
            <w:tcW w:w="1361" w:type="dxa"/>
          </w:tcPr>
          <w:p w:rsidR="00E41989" w:rsidRDefault="00E41989">
            <w:pPr>
              <w:pStyle w:val="ConsPlusNormal"/>
              <w:jc w:val="center"/>
            </w:pPr>
            <w:r>
              <w:t>6949281,33</w:t>
            </w:r>
          </w:p>
        </w:tc>
        <w:tc>
          <w:tcPr>
            <w:tcW w:w="1191" w:type="dxa"/>
          </w:tcPr>
          <w:p w:rsidR="00E41989" w:rsidRDefault="00E41989">
            <w:pPr>
              <w:pStyle w:val="ConsPlusNormal"/>
              <w:jc w:val="center"/>
            </w:pPr>
            <w:r>
              <w:t>6607854,1</w:t>
            </w:r>
          </w:p>
        </w:tc>
        <w:tc>
          <w:tcPr>
            <w:tcW w:w="1361" w:type="dxa"/>
          </w:tcPr>
          <w:p w:rsidR="00E41989" w:rsidRDefault="00E41989">
            <w:pPr>
              <w:pStyle w:val="ConsPlusNormal"/>
              <w:jc w:val="center"/>
            </w:pPr>
            <w:r>
              <w:t>6978326,35</w:t>
            </w:r>
          </w:p>
        </w:tc>
        <w:tc>
          <w:tcPr>
            <w:tcW w:w="1191" w:type="dxa"/>
          </w:tcPr>
          <w:p w:rsidR="00E41989" w:rsidRDefault="00E41989">
            <w:pPr>
              <w:pStyle w:val="ConsPlusNormal"/>
              <w:jc w:val="center"/>
            </w:pPr>
            <w:r>
              <w:t>7763776,0</w:t>
            </w:r>
          </w:p>
        </w:tc>
        <w:tc>
          <w:tcPr>
            <w:tcW w:w="1191" w:type="dxa"/>
          </w:tcPr>
          <w:p w:rsidR="00E41989" w:rsidRDefault="00E41989">
            <w:pPr>
              <w:pStyle w:val="ConsPlusNormal"/>
              <w:jc w:val="center"/>
            </w:pPr>
            <w:r>
              <w:t>8164553,0</w:t>
            </w:r>
          </w:p>
        </w:tc>
        <w:tc>
          <w:tcPr>
            <w:tcW w:w="1191" w:type="dxa"/>
          </w:tcPr>
          <w:p w:rsidR="00E41989" w:rsidRDefault="00E41989">
            <w:pPr>
              <w:pStyle w:val="ConsPlusNormal"/>
              <w:jc w:val="center"/>
            </w:pPr>
            <w:r>
              <w:t>8587335,0</w:t>
            </w:r>
          </w:p>
        </w:tc>
      </w:tr>
    </w:tbl>
    <w:p w:rsidR="00E41989" w:rsidRDefault="00E41989">
      <w:pPr>
        <w:pStyle w:val="ConsPlusNormal"/>
        <w:jc w:val="both"/>
      </w:pPr>
    </w:p>
    <w:p w:rsidR="00E41989" w:rsidRDefault="00E41989">
      <w:pPr>
        <w:pStyle w:val="ConsPlusNormal"/>
        <w:ind w:firstLine="540"/>
        <w:jc w:val="both"/>
      </w:pPr>
      <w:r>
        <w:t>--------------------------------</w:t>
      </w:r>
    </w:p>
    <w:p w:rsidR="00E41989" w:rsidRDefault="00E41989">
      <w:pPr>
        <w:pStyle w:val="ConsPlusNormal"/>
        <w:ind w:firstLine="540"/>
        <w:jc w:val="both"/>
      </w:pPr>
      <w:bookmarkStart w:id="6" w:name="P789"/>
      <w:bookmarkEnd w:id="6"/>
      <w:r>
        <w:t>&lt;*&gt; В объемах дотаций на выравнивание бюджетной обеспеченности муниципальных районов (городских округов) и поселений учтена частичная замена указанных дотаций дополнительным нормативом отчислений от налога на доходы физических лиц по всем годам.</w:t>
      </w:r>
    </w:p>
    <w:p w:rsidR="00E41989" w:rsidRDefault="00E41989">
      <w:pPr>
        <w:pStyle w:val="ConsPlusNormal"/>
        <w:ind w:firstLine="540"/>
        <w:jc w:val="both"/>
      </w:pPr>
      <w:bookmarkStart w:id="7" w:name="P790"/>
      <w:bookmarkEnd w:id="7"/>
      <w:r>
        <w:t>&lt;**&gt; Объемы субсидий из республиканского бюджета, администрируемых органами исполнительной власти республики, предусматриваются в государственных программах республики.</w:t>
      </w:r>
    </w:p>
    <w:p w:rsidR="00E41989" w:rsidRDefault="00E41989">
      <w:pPr>
        <w:pStyle w:val="ConsPlusNormal"/>
        <w:ind w:firstLine="540"/>
        <w:jc w:val="both"/>
      </w:pPr>
      <w:bookmarkStart w:id="8" w:name="P791"/>
      <w:bookmarkEnd w:id="8"/>
      <w:r>
        <w:t>&lt;***&gt; Объем средств на указанное мероприятие предусматривается в составе источников внутреннего финансирования дефицита республиканского бюджета.</w:t>
      </w:r>
    </w:p>
    <w:p w:rsidR="00E41989" w:rsidRDefault="00E41989">
      <w:pPr>
        <w:pStyle w:val="ConsPlusNormal"/>
        <w:ind w:firstLine="540"/>
        <w:jc w:val="both"/>
      </w:pPr>
      <w:bookmarkStart w:id="9" w:name="P792"/>
      <w:bookmarkEnd w:id="9"/>
      <w:r>
        <w:t>&lt;****&gt; Указанное мероприятие Программы не требует выделения средств из республиканского бюджета.</w:t>
      </w:r>
    </w:p>
    <w:p w:rsidR="00E41989" w:rsidRDefault="00E41989">
      <w:pPr>
        <w:pStyle w:val="ConsPlusNormal"/>
        <w:jc w:val="both"/>
      </w:pPr>
    </w:p>
    <w:p w:rsidR="00E41989" w:rsidRDefault="00E41989">
      <w:pPr>
        <w:pStyle w:val="ConsPlusNormal"/>
        <w:jc w:val="center"/>
      </w:pPr>
      <w:bookmarkStart w:id="10" w:name="P794"/>
      <w:bookmarkEnd w:id="10"/>
      <w:r>
        <w:t>ПОДПРОГРАММА</w:t>
      </w:r>
    </w:p>
    <w:p w:rsidR="00E41989" w:rsidRDefault="00E41989">
      <w:pPr>
        <w:pStyle w:val="ConsPlusNormal"/>
        <w:jc w:val="center"/>
      </w:pPr>
      <w:r>
        <w:t>"СОВЕРШЕНСТВОВАНИЕ АВТОМАТИЗИРОВАННОЙ СИСТЕМЫ УПРАВЛЕНИЯ</w:t>
      </w:r>
    </w:p>
    <w:p w:rsidR="00E41989" w:rsidRDefault="00E41989">
      <w:pPr>
        <w:pStyle w:val="ConsPlusNormal"/>
        <w:jc w:val="center"/>
      </w:pPr>
      <w:r>
        <w:t>БЮДЖЕТНЫМ ПРОЦЕССОМ В РЕСПУБЛИКЕ ДАГЕСТАН"</w:t>
      </w:r>
    </w:p>
    <w:p w:rsidR="00E41989" w:rsidRDefault="00E41989">
      <w:pPr>
        <w:pStyle w:val="ConsPlusNormal"/>
        <w:jc w:val="center"/>
      </w:pPr>
      <w:r>
        <w:t>Список изменяющих документов</w:t>
      </w:r>
    </w:p>
    <w:p w:rsidR="00E41989" w:rsidRDefault="00E41989">
      <w:pPr>
        <w:pStyle w:val="ConsPlusNormal"/>
        <w:jc w:val="center"/>
      </w:pPr>
      <w:r>
        <w:t>(</w:t>
      </w:r>
      <w:proofErr w:type="gramStart"/>
      <w:r>
        <w:t>в</w:t>
      </w:r>
      <w:proofErr w:type="gramEnd"/>
      <w:r>
        <w:t xml:space="preserve"> ред. </w:t>
      </w:r>
      <w:hyperlink r:id="rId70" w:history="1">
        <w:r>
          <w:rPr>
            <w:color w:val="0000FF"/>
          </w:rPr>
          <w:t>Постановления</w:t>
        </w:r>
      </w:hyperlink>
      <w:r>
        <w:t xml:space="preserve"> Правительства РД</w:t>
      </w:r>
    </w:p>
    <w:p w:rsidR="00E41989" w:rsidRDefault="00E41989">
      <w:pPr>
        <w:pStyle w:val="ConsPlusNormal"/>
        <w:jc w:val="center"/>
      </w:pPr>
      <w:proofErr w:type="gramStart"/>
      <w:r>
        <w:t>от</w:t>
      </w:r>
      <w:proofErr w:type="gramEnd"/>
      <w:r>
        <w:t xml:space="preserve"> 04.03.2016 N 50)</w:t>
      </w:r>
    </w:p>
    <w:p w:rsidR="00E41989" w:rsidRDefault="00E41989">
      <w:pPr>
        <w:pStyle w:val="ConsPlusNormal"/>
        <w:jc w:val="both"/>
      </w:pPr>
    </w:p>
    <w:p w:rsidR="00E41989" w:rsidRDefault="00E41989">
      <w:pPr>
        <w:pStyle w:val="ConsPlusNormal"/>
        <w:jc w:val="center"/>
      </w:pPr>
      <w:r>
        <w:t>ПАСПОРТ</w:t>
      </w:r>
    </w:p>
    <w:p w:rsidR="00E41989" w:rsidRDefault="00E41989">
      <w:pPr>
        <w:pStyle w:val="ConsPlusNormal"/>
        <w:jc w:val="center"/>
      </w:pPr>
      <w:r>
        <w:lastRenderedPageBreak/>
        <w:t>ПОДПРОГРАММЫ "СОВЕРШЕНСТВОВАНИЕ АВТОМАТИЗИРОВАННОЙ СИСТЕМЫ</w:t>
      </w:r>
    </w:p>
    <w:p w:rsidR="00E41989" w:rsidRDefault="00E41989">
      <w:pPr>
        <w:pStyle w:val="ConsPlusNormal"/>
        <w:jc w:val="center"/>
      </w:pPr>
      <w:r>
        <w:t>УПРАВЛЕНИЯ БЮДЖЕТНЫМ ПРОЦЕССОМ В РЕСПУБЛИКЕ ДАГЕСТАН"</w:t>
      </w:r>
    </w:p>
    <w:p w:rsidR="00E41989" w:rsidRDefault="00E41989">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515"/>
        <w:gridCol w:w="360"/>
        <w:gridCol w:w="5386"/>
      </w:tblGrid>
      <w:tr w:rsidR="00E41989">
        <w:tc>
          <w:tcPr>
            <w:tcW w:w="567" w:type="dxa"/>
            <w:tcBorders>
              <w:top w:val="nil"/>
              <w:left w:val="nil"/>
              <w:bottom w:val="nil"/>
              <w:right w:val="nil"/>
            </w:tcBorders>
          </w:tcPr>
          <w:p w:rsidR="00E41989" w:rsidRDefault="00E41989">
            <w:pPr>
              <w:pStyle w:val="ConsPlusNormal"/>
            </w:pPr>
          </w:p>
        </w:tc>
        <w:tc>
          <w:tcPr>
            <w:tcW w:w="3515" w:type="dxa"/>
            <w:tcBorders>
              <w:top w:val="nil"/>
              <w:left w:val="nil"/>
              <w:bottom w:val="nil"/>
              <w:right w:val="nil"/>
            </w:tcBorders>
          </w:tcPr>
          <w:p w:rsidR="00E41989" w:rsidRDefault="00E41989">
            <w:pPr>
              <w:pStyle w:val="ConsPlusNormal"/>
            </w:pPr>
            <w:r>
              <w:t>Ответственный исполнитель подпрограммы</w:t>
            </w:r>
          </w:p>
        </w:tc>
        <w:tc>
          <w:tcPr>
            <w:tcW w:w="360" w:type="dxa"/>
            <w:tcBorders>
              <w:top w:val="nil"/>
              <w:left w:val="nil"/>
              <w:bottom w:val="nil"/>
              <w:right w:val="nil"/>
            </w:tcBorders>
          </w:tcPr>
          <w:p w:rsidR="00E41989" w:rsidRDefault="00E41989">
            <w:pPr>
              <w:pStyle w:val="ConsPlusNormal"/>
              <w:jc w:val="center"/>
            </w:pPr>
            <w:r>
              <w:t>-</w:t>
            </w:r>
          </w:p>
        </w:tc>
        <w:tc>
          <w:tcPr>
            <w:tcW w:w="5386" w:type="dxa"/>
            <w:tcBorders>
              <w:top w:val="nil"/>
              <w:left w:val="nil"/>
              <w:bottom w:val="nil"/>
              <w:right w:val="nil"/>
            </w:tcBorders>
          </w:tcPr>
          <w:p w:rsidR="00E41989" w:rsidRDefault="00E41989">
            <w:pPr>
              <w:pStyle w:val="ConsPlusNormal"/>
            </w:pPr>
            <w:r>
              <w:t>Министерство финансов Республики Дагестан</w:t>
            </w:r>
          </w:p>
        </w:tc>
      </w:tr>
      <w:tr w:rsidR="00E41989">
        <w:tc>
          <w:tcPr>
            <w:tcW w:w="567" w:type="dxa"/>
            <w:tcBorders>
              <w:top w:val="nil"/>
              <w:left w:val="nil"/>
              <w:bottom w:val="nil"/>
              <w:right w:val="nil"/>
            </w:tcBorders>
          </w:tcPr>
          <w:p w:rsidR="00E41989" w:rsidRDefault="00E41989">
            <w:pPr>
              <w:pStyle w:val="ConsPlusNormal"/>
            </w:pPr>
          </w:p>
        </w:tc>
        <w:tc>
          <w:tcPr>
            <w:tcW w:w="3515" w:type="dxa"/>
            <w:tcBorders>
              <w:top w:val="nil"/>
              <w:left w:val="nil"/>
              <w:bottom w:val="nil"/>
              <w:right w:val="nil"/>
            </w:tcBorders>
          </w:tcPr>
          <w:p w:rsidR="00E41989" w:rsidRDefault="00E41989">
            <w:pPr>
              <w:pStyle w:val="ConsPlusNormal"/>
            </w:pPr>
            <w:r>
              <w:t>Участники подпрограммы</w:t>
            </w:r>
          </w:p>
        </w:tc>
        <w:tc>
          <w:tcPr>
            <w:tcW w:w="360" w:type="dxa"/>
            <w:tcBorders>
              <w:top w:val="nil"/>
              <w:left w:val="nil"/>
              <w:bottom w:val="nil"/>
              <w:right w:val="nil"/>
            </w:tcBorders>
          </w:tcPr>
          <w:p w:rsidR="00E41989" w:rsidRDefault="00E41989">
            <w:pPr>
              <w:pStyle w:val="ConsPlusNormal"/>
              <w:jc w:val="center"/>
            </w:pPr>
            <w:r>
              <w:t>-</w:t>
            </w:r>
          </w:p>
        </w:tc>
        <w:tc>
          <w:tcPr>
            <w:tcW w:w="5386" w:type="dxa"/>
            <w:tcBorders>
              <w:top w:val="nil"/>
              <w:left w:val="nil"/>
              <w:bottom w:val="nil"/>
              <w:right w:val="nil"/>
            </w:tcBorders>
          </w:tcPr>
          <w:p w:rsidR="00E41989" w:rsidRDefault="00E41989">
            <w:pPr>
              <w:pStyle w:val="ConsPlusNormal"/>
            </w:pPr>
            <w:proofErr w:type="gramStart"/>
            <w:r>
              <w:t>органы</w:t>
            </w:r>
            <w:proofErr w:type="gramEnd"/>
            <w:r>
              <w:t xml:space="preserve"> государственной власти Республики Дагестан (далее - органы государственной власти),</w:t>
            </w:r>
          </w:p>
          <w:p w:rsidR="00E41989" w:rsidRDefault="00E41989">
            <w:pPr>
              <w:pStyle w:val="ConsPlusNormal"/>
            </w:pPr>
            <w:proofErr w:type="gramStart"/>
            <w:r>
              <w:t>органы</w:t>
            </w:r>
            <w:proofErr w:type="gramEnd"/>
            <w:r>
              <w:t xml:space="preserve"> местного самоуправления муниципальных образований Республики Дагестан (далее - органы местного самоуправления) (по согласованию)</w:t>
            </w:r>
          </w:p>
        </w:tc>
      </w:tr>
      <w:tr w:rsidR="00E41989">
        <w:tc>
          <w:tcPr>
            <w:tcW w:w="567" w:type="dxa"/>
            <w:tcBorders>
              <w:top w:val="nil"/>
              <w:left w:val="nil"/>
              <w:bottom w:val="nil"/>
              <w:right w:val="nil"/>
            </w:tcBorders>
          </w:tcPr>
          <w:p w:rsidR="00E41989" w:rsidRDefault="00E41989">
            <w:pPr>
              <w:pStyle w:val="ConsPlusNormal"/>
            </w:pPr>
          </w:p>
        </w:tc>
        <w:tc>
          <w:tcPr>
            <w:tcW w:w="3515" w:type="dxa"/>
            <w:tcBorders>
              <w:top w:val="nil"/>
              <w:left w:val="nil"/>
              <w:bottom w:val="nil"/>
              <w:right w:val="nil"/>
            </w:tcBorders>
          </w:tcPr>
          <w:p w:rsidR="00E41989" w:rsidRDefault="00E41989">
            <w:pPr>
              <w:pStyle w:val="ConsPlusNormal"/>
            </w:pPr>
            <w:r>
              <w:t>Цели и задачи подпрограммы</w:t>
            </w:r>
          </w:p>
        </w:tc>
        <w:tc>
          <w:tcPr>
            <w:tcW w:w="360" w:type="dxa"/>
            <w:tcBorders>
              <w:top w:val="nil"/>
              <w:left w:val="nil"/>
              <w:bottom w:val="nil"/>
              <w:right w:val="nil"/>
            </w:tcBorders>
          </w:tcPr>
          <w:p w:rsidR="00E41989" w:rsidRDefault="00E41989">
            <w:pPr>
              <w:pStyle w:val="ConsPlusNormal"/>
              <w:jc w:val="center"/>
            </w:pPr>
            <w:r>
              <w:t>-</w:t>
            </w:r>
          </w:p>
        </w:tc>
        <w:tc>
          <w:tcPr>
            <w:tcW w:w="5386" w:type="dxa"/>
            <w:tcBorders>
              <w:top w:val="nil"/>
              <w:left w:val="nil"/>
              <w:bottom w:val="nil"/>
              <w:right w:val="nil"/>
            </w:tcBorders>
          </w:tcPr>
          <w:p w:rsidR="00E41989" w:rsidRDefault="00E41989">
            <w:pPr>
              <w:pStyle w:val="ConsPlusNormal"/>
            </w:pPr>
            <w:proofErr w:type="gramStart"/>
            <w:r>
              <w:t>повышение</w:t>
            </w:r>
            <w:proofErr w:type="gramEnd"/>
            <w:r>
              <w:t xml:space="preserve"> эффективности работы финансово-бюджетного комплекса Республики Дагестан;</w:t>
            </w:r>
          </w:p>
          <w:p w:rsidR="00E41989" w:rsidRDefault="00E41989">
            <w:pPr>
              <w:pStyle w:val="ConsPlusNormal"/>
            </w:pPr>
            <w:proofErr w:type="gramStart"/>
            <w:r>
              <w:t>переход</w:t>
            </w:r>
            <w:proofErr w:type="gramEnd"/>
            <w:r>
              <w:t xml:space="preserve"> к централизованному управлению финансами республики посредством формирования единого информационного пространства;</w:t>
            </w:r>
          </w:p>
          <w:p w:rsidR="00E41989" w:rsidRDefault="00E41989">
            <w:pPr>
              <w:pStyle w:val="ConsPlusNormal"/>
            </w:pPr>
            <w:proofErr w:type="gramStart"/>
            <w:r>
              <w:t>обеспечение</w:t>
            </w:r>
            <w:proofErr w:type="gramEnd"/>
            <w:r>
              <w:t xml:space="preserve"> эффективного контроля расходования бюджетных средств на всех этапах планирования, размещения государственного заказа и исполнения контрактов;</w:t>
            </w:r>
          </w:p>
          <w:p w:rsidR="00E41989" w:rsidRDefault="00E41989">
            <w:pPr>
              <w:pStyle w:val="ConsPlusNormal"/>
            </w:pPr>
            <w:proofErr w:type="gramStart"/>
            <w:r>
              <w:t>сопровождение</w:t>
            </w:r>
            <w:proofErr w:type="gramEnd"/>
            <w:r>
              <w:t xml:space="preserve"> и развитие программного обеспечения по исполнению республиканского бюджета и бюджетов </w:t>
            </w:r>
            <w:r>
              <w:lastRenderedPageBreak/>
              <w:t>муниципальных образований, обеспечение технической и информационной поддержки бюджетного процесса;</w:t>
            </w:r>
          </w:p>
          <w:p w:rsidR="00E41989" w:rsidRDefault="00E41989">
            <w:pPr>
              <w:pStyle w:val="ConsPlusNormal"/>
            </w:pPr>
            <w:proofErr w:type="gramStart"/>
            <w:r>
              <w:t>сопровождение</w:t>
            </w:r>
            <w:proofErr w:type="gramEnd"/>
            <w:r>
              <w:t xml:space="preserve"> и развитие программного комплекса по проектированию республиканского бюджета с целью обеспечения перехода органов государственной власти на программно-целевой принцип формирования бюджета ("программный бюджет");</w:t>
            </w:r>
          </w:p>
          <w:p w:rsidR="00E41989" w:rsidRDefault="00E41989">
            <w:pPr>
              <w:pStyle w:val="ConsPlusNormal"/>
            </w:pPr>
            <w:proofErr w:type="gramStart"/>
            <w:r>
              <w:t>создание</w:t>
            </w:r>
            <w:proofErr w:type="gramEnd"/>
            <w:r>
              <w:t xml:space="preserve"> и развитие централизованной республиканской системы по повышению эффективности управления процессами государственного заказа</w:t>
            </w:r>
          </w:p>
        </w:tc>
      </w:tr>
      <w:tr w:rsidR="00E41989">
        <w:tc>
          <w:tcPr>
            <w:tcW w:w="567" w:type="dxa"/>
            <w:tcBorders>
              <w:top w:val="nil"/>
              <w:left w:val="nil"/>
              <w:bottom w:val="nil"/>
              <w:right w:val="nil"/>
            </w:tcBorders>
          </w:tcPr>
          <w:p w:rsidR="00E41989" w:rsidRDefault="00E41989">
            <w:pPr>
              <w:pStyle w:val="ConsPlusNormal"/>
            </w:pPr>
          </w:p>
        </w:tc>
        <w:tc>
          <w:tcPr>
            <w:tcW w:w="3515" w:type="dxa"/>
            <w:tcBorders>
              <w:top w:val="nil"/>
              <w:left w:val="nil"/>
              <w:bottom w:val="nil"/>
              <w:right w:val="nil"/>
            </w:tcBorders>
          </w:tcPr>
          <w:p w:rsidR="00E41989" w:rsidRDefault="00E41989">
            <w:pPr>
              <w:pStyle w:val="ConsPlusNormal"/>
            </w:pPr>
            <w:r>
              <w:t>Этапы и сроки реализации подпрограммы</w:t>
            </w:r>
          </w:p>
        </w:tc>
        <w:tc>
          <w:tcPr>
            <w:tcW w:w="360" w:type="dxa"/>
            <w:tcBorders>
              <w:top w:val="nil"/>
              <w:left w:val="nil"/>
              <w:bottom w:val="nil"/>
              <w:right w:val="nil"/>
            </w:tcBorders>
          </w:tcPr>
          <w:p w:rsidR="00E41989" w:rsidRDefault="00E41989">
            <w:pPr>
              <w:pStyle w:val="ConsPlusNormal"/>
              <w:jc w:val="center"/>
            </w:pPr>
            <w:r>
              <w:t>-</w:t>
            </w:r>
          </w:p>
        </w:tc>
        <w:tc>
          <w:tcPr>
            <w:tcW w:w="5386" w:type="dxa"/>
            <w:tcBorders>
              <w:top w:val="nil"/>
              <w:left w:val="nil"/>
              <w:bottom w:val="nil"/>
              <w:right w:val="nil"/>
            </w:tcBorders>
          </w:tcPr>
          <w:p w:rsidR="00E41989" w:rsidRDefault="00E41989">
            <w:pPr>
              <w:pStyle w:val="ConsPlusNormal"/>
            </w:pPr>
            <w:r>
              <w:t>2015-2020 годы:</w:t>
            </w:r>
          </w:p>
          <w:p w:rsidR="00E41989" w:rsidRDefault="00E41989">
            <w:pPr>
              <w:pStyle w:val="ConsPlusNormal"/>
            </w:pPr>
            <w:r>
              <w:t>I этап - 2015-2016 годы;</w:t>
            </w:r>
          </w:p>
          <w:p w:rsidR="00E41989" w:rsidRDefault="00E41989">
            <w:pPr>
              <w:pStyle w:val="ConsPlusNormal"/>
            </w:pPr>
            <w:r>
              <w:t>II этап - 2017-2018 годы;</w:t>
            </w:r>
          </w:p>
          <w:p w:rsidR="00E41989" w:rsidRDefault="00E41989">
            <w:pPr>
              <w:pStyle w:val="ConsPlusNormal"/>
            </w:pPr>
            <w:r>
              <w:t>III этап - 2019-2020 годы</w:t>
            </w:r>
          </w:p>
        </w:tc>
      </w:tr>
      <w:tr w:rsidR="00E41989">
        <w:tc>
          <w:tcPr>
            <w:tcW w:w="567" w:type="dxa"/>
            <w:tcBorders>
              <w:top w:val="nil"/>
              <w:left w:val="nil"/>
              <w:bottom w:val="nil"/>
              <w:right w:val="nil"/>
            </w:tcBorders>
          </w:tcPr>
          <w:p w:rsidR="00E41989" w:rsidRDefault="00E41989">
            <w:pPr>
              <w:pStyle w:val="ConsPlusNormal"/>
            </w:pPr>
          </w:p>
        </w:tc>
        <w:tc>
          <w:tcPr>
            <w:tcW w:w="3515" w:type="dxa"/>
            <w:tcBorders>
              <w:top w:val="nil"/>
              <w:left w:val="nil"/>
              <w:bottom w:val="nil"/>
              <w:right w:val="nil"/>
            </w:tcBorders>
          </w:tcPr>
          <w:p w:rsidR="00E41989" w:rsidRDefault="00E41989">
            <w:pPr>
              <w:pStyle w:val="ConsPlusNormal"/>
            </w:pPr>
            <w:r>
              <w:t>Целевые индикаторы и показатели подпрограммы</w:t>
            </w:r>
          </w:p>
        </w:tc>
        <w:tc>
          <w:tcPr>
            <w:tcW w:w="360" w:type="dxa"/>
            <w:tcBorders>
              <w:top w:val="nil"/>
              <w:left w:val="nil"/>
              <w:bottom w:val="nil"/>
              <w:right w:val="nil"/>
            </w:tcBorders>
          </w:tcPr>
          <w:p w:rsidR="00E41989" w:rsidRDefault="00E41989">
            <w:pPr>
              <w:pStyle w:val="ConsPlusNormal"/>
              <w:jc w:val="center"/>
            </w:pPr>
            <w:r>
              <w:t>-</w:t>
            </w:r>
          </w:p>
        </w:tc>
        <w:tc>
          <w:tcPr>
            <w:tcW w:w="5386" w:type="dxa"/>
            <w:tcBorders>
              <w:top w:val="nil"/>
              <w:left w:val="nil"/>
              <w:bottom w:val="nil"/>
              <w:right w:val="nil"/>
            </w:tcBorders>
          </w:tcPr>
          <w:p w:rsidR="00E41989" w:rsidRDefault="00E41989">
            <w:pPr>
              <w:pStyle w:val="ConsPlusNormal"/>
            </w:pPr>
            <w:proofErr w:type="gramStart"/>
            <w:r>
              <w:t>удельный</w:t>
            </w:r>
            <w:proofErr w:type="gramEnd"/>
            <w:r>
              <w:t xml:space="preserve"> вес главных распорядителей средств бюджета, подключенных к единой автоматизированной системе управления бюджетным процессом Республики Дагестан для осуществления программно-целевого планирования;</w:t>
            </w:r>
          </w:p>
          <w:p w:rsidR="00E41989" w:rsidRDefault="00E41989">
            <w:pPr>
              <w:pStyle w:val="ConsPlusNormal"/>
            </w:pPr>
            <w:proofErr w:type="gramStart"/>
            <w:r>
              <w:t>удельный</w:t>
            </w:r>
            <w:proofErr w:type="gramEnd"/>
            <w:r>
              <w:t xml:space="preserve"> вес государственных заказчиков, охваченных мониторингом состояния проведения закупок и результатов их </w:t>
            </w:r>
            <w:r>
              <w:lastRenderedPageBreak/>
              <w:t>выполнения через республиканскую веб-систему управления процессами государственного заказа;</w:t>
            </w:r>
          </w:p>
          <w:p w:rsidR="00E41989" w:rsidRDefault="00E41989">
            <w:pPr>
              <w:pStyle w:val="ConsPlusNormal"/>
            </w:pPr>
            <w:proofErr w:type="gramStart"/>
            <w:r>
              <w:t>удельный</w:t>
            </w:r>
            <w:proofErr w:type="gramEnd"/>
            <w:r>
              <w:t xml:space="preserve"> вес специалистов главных распорядителей средств республиканского бюджета и получателей средств республиканского бюджета, принимавших участие в обучающих семинарах по работе с автоматизированными системами исполнения бюджета, бюджетной отчетности и учета;</w:t>
            </w:r>
          </w:p>
          <w:p w:rsidR="00E41989" w:rsidRDefault="00E41989">
            <w:pPr>
              <w:pStyle w:val="ConsPlusNormal"/>
            </w:pPr>
            <w:proofErr w:type="gramStart"/>
            <w:r>
              <w:t>удельный</w:t>
            </w:r>
            <w:proofErr w:type="gramEnd"/>
            <w:r>
              <w:t xml:space="preserve"> вес специалистов финансовых органов муниципальных образований Республики Дагестан, принявших участие в обучающих семинарах по работе с автоматизированными системами исполнения бюджета, бюджетной отчетности и учета</w:t>
            </w:r>
          </w:p>
        </w:tc>
      </w:tr>
      <w:tr w:rsidR="00E41989">
        <w:tc>
          <w:tcPr>
            <w:tcW w:w="567" w:type="dxa"/>
            <w:tcBorders>
              <w:top w:val="nil"/>
              <w:left w:val="nil"/>
              <w:bottom w:val="nil"/>
              <w:right w:val="nil"/>
            </w:tcBorders>
          </w:tcPr>
          <w:p w:rsidR="00E41989" w:rsidRDefault="00E41989">
            <w:pPr>
              <w:pStyle w:val="ConsPlusNormal"/>
            </w:pPr>
          </w:p>
        </w:tc>
        <w:tc>
          <w:tcPr>
            <w:tcW w:w="3515" w:type="dxa"/>
            <w:tcBorders>
              <w:top w:val="nil"/>
              <w:left w:val="nil"/>
              <w:bottom w:val="nil"/>
              <w:right w:val="nil"/>
            </w:tcBorders>
          </w:tcPr>
          <w:p w:rsidR="00E41989" w:rsidRDefault="00E41989">
            <w:pPr>
              <w:pStyle w:val="ConsPlusNormal"/>
            </w:pPr>
            <w:r>
              <w:t>Объемы и источники финансирования подпрограммы</w:t>
            </w:r>
          </w:p>
        </w:tc>
        <w:tc>
          <w:tcPr>
            <w:tcW w:w="360" w:type="dxa"/>
            <w:tcBorders>
              <w:top w:val="nil"/>
              <w:left w:val="nil"/>
              <w:bottom w:val="nil"/>
              <w:right w:val="nil"/>
            </w:tcBorders>
          </w:tcPr>
          <w:p w:rsidR="00E41989" w:rsidRDefault="00E41989">
            <w:pPr>
              <w:pStyle w:val="ConsPlusNormal"/>
              <w:jc w:val="center"/>
            </w:pPr>
            <w:r>
              <w:t>-</w:t>
            </w:r>
          </w:p>
        </w:tc>
        <w:tc>
          <w:tcPr>
            <w:tcW w:w="5386" w:type="dxa"/>
            <w:tcBorders>
              <w:top w:val="nil"/>
              <w:left w:val="nil"/>
              <w:bottom w:val="nil"/>
              <w:right w:val="nil"/>
            </w:tcBorders>
          </w:tcPr>
          <w:p w:rsidR="00E41989" w:rsidRDefault="00E41989">
            <w:pPr>
              <w:pStyle w:val="ConsPlusNormal"/>
            </w:pPr>
            <w:proofErr w:type="gramStart"/>
            <w:r>
              <w:t>общий</w:t>
            </w:r>
            <w:proofErr w:type="gramEnd"/>
            <w:r>
              <w:t xml:space="preserve"> объем финансирования подпрограммы за счет республиканского бюджета - 379634,4 тыс. рублей, в том числе:</w:t>
            </w:r>
          </w:p>
          <w:p w:rsidR="00E41989" w:rsidRDefault="00E41989">
            <w:pPr>
              <w:pStyle w:val="ConsPlusNormal"/>
            </w:pPr>
            <w:proofErr w:type="gramStart"/>
            <w:r>
              <w:t>в</w:t>
            </w:r>
            <w:proofErr w:type="gramEnd"/>
            <w:r>
              <w:t xml:space="preserve"> 2015 году - 49827,4 тыс. рублей;</w:t>
            </w:r>
          </w:p>
          <w:p w:rsidR="00E41989" w:rsidRDefault="00E41989">
            <w:pPr>
              <w:pStyle w:val="ConsPlusNormal"/>
            </w:pPr>
            <w:proofErr w:type="gramStart"/>
            <w:r>
              <w:t>в</w:t>
            </w:r>
            <w:proofErr w:type="gramEnd"/>
            <w:r>
              <w:t xml:space="preserve"> 2016 году - 50589 тыс. рублей;</w:t>
            </w:r>
          </w:p>
          <w:p w:rsidR="00E41989" w:rsidRDefault="00E41989">
            <w:pPr>
              <w:pStyle w:val="ConsPlusNormal"/>
            </w:pPr>
            <w:proofErr w:type="gramStart"/>
            <w:r>
              <w:t>в</w:t>
            </w:r>
            <w:proofErr w:type="gramEnd"/>
            <w:r>
              <w:t xml:space="preserve"> 2017 году - 50718 тыс. рублей;</w:t>
            </w:r>
          </w:p>
          <w:p w:rsidR="00E41989" w:rsidRDefault="00E41989">
            <w:pPr>
              <w:pStyle w:val="ConsPlusNormal"/>
            </w:pPr>
            <w:proofErr w:type="gramStart"/>
            <w:r>
              <w:t>в</w:t>
            </w:r>
            <w:proofErr w:type="gramEnd"/>
            <w:r>
              <w:t xml:space="preserve"> 2018 году - 80500 тыс. рублей;</w:t>
            </w:r>
          </w:p>
          <w:p w:rsidR="00E41989" w:rsidRDefault="00E41989">
            <w:pPr>
              <w:pStyle w:val="ConsPlusNormal"/>
            </w:pPr>
            <w:proofErr w:type="gramStart"/>
            <w:r>
              <w:t>в</w:t>
            </w:r>
            <w:proofErr w:type="gramEnd"/>
            <w:r>
              <w:t xml:space="preserve"> 2019 году - 74000 тыс. рублей;</w:t>
            </w:r>
          </w:p>
          <w:p w:rsidR="00E41989" w:rsidRDefault="00E41989">
            <w:pPr>
              <w:pStyle w:val="ConsPlusNormal"/>
            </w:pPr>
            <w:proofErr w:type="gramStart"/>
            <w:r>
              <w:lastRenderedPageBreak/>
              <w:t>в</w:t>
            </w:r>
            <w:proofErr w:type="gramEnd"/>
            <w:r>
              <w:t xml:space="preserve"> 2020 году - 74000 тыс. рублей</w:t>
            </w:r>
          </w:p>
        </w:tc>
      </w:tr>
      <w:tr w:rsidR="00E41989">
        <w:tc>
          <w:tcPr>
            <w:tcW w:w="9828" w:type="dxa"/>
            <w:gridSpan w:val="4"/>
            <w:tcBorders>
              <w:top w:val="nil"/>
              <w:left w:val="nil"/>
              <w:bottom w:val="nil"/>
              <w:right w:val="nil"/>
            </w:tcBorders>
          </w:tcPr>
          <w:p w:rsidR="00E41989" w:rsidRDefault="00E41989">
            <w:pPr>
              <w:pStyle w:val="ConsPlusNormal"/>
              <w:jc w:val="both"/>
            </w:pPr>
            <w:r>
              <w:lastRenderedPageBreak/>
              <w:t>(</w:t>
            </w:r>
            <w:proofErr w:type="gramStart"/>
            <w:r>
              <w:t>в</w:t>
            </w:r>
            <w:proofErr w:type="gramEnd"/>
            <w:r>
              <w:t xml:space="preserve"> ред. </w:t>
            </w:r>
            <w:hyperlink r:id="rId71" w:history="1">
              <w:r>
                <w:rPr>
                  <w:color w:val="0000FF"/>
                </w:rPr>
                <w:t>Постановления</w:t>
              </w:r>
            </w:hyperlink>
            <w:r>
              <w:t xml:space="preserve"> Правительства РД от 04.03.2016 N 50)</w:t>
            </w:r>
          </w:p>
        </w:tc>
      </w:tr>
      <w:tr w:rsidR="00E41989">
        <w:tc>
          <w:tcPr>
            <w:tcW w:w="567" w:type="dxa"/>
            <w:tcBorders>
              <w:top w:val="nil"/>
              <w:left w:val="nil"/>
              <w:bottom w:val="nil"/>
              <w:right w:val="nil"/>
            </w:tcBorders>
          </w:tcPr>
          <w:p w:rsidR="00E41989" w:rsidRDefault="00E41989">
            <w:pPr>
              <w:pStyle w:val="ConsPlusNormal"/>
            </w:pPr>
          </w:p>
        </w:tc>
        <w:tc>
          <w:tcPr>
            <w:tcW w:w="3515" w:type="dxa"/>
            <w:tcBorders>
              <w:top w:val="nil"/>
              <w:left w:val="nil"/>
              <w:bottom w:val="nil"/>
              <w:right w:val="nil"/>
            </w:tcBorders>
          </w:tcPr>
          <w:p w:rsidR="00E41989" w:rsidRDefault="00E41989">
            <w:pPr>
              <w:pStyle w:val="ConsPlusNormal"/>
            </w:pPr>
            <w:r>
              <w:t>Ожидаемые результаты реализации подпрограммы</w:t>
            </w:r>
          </w:p>
        </w:tc>
        <w:tc>
          <w:tcPr>
            <w:tcW w:w="360" w:type="dxa"/>
            <w:tcBorders>
              <w:top w:val="nil"/>
              <w:left w:val="nil"/>
              <w:bottom w:val="nil"/>
              <w:right w:val="nil"/>
            </w:tcBorders>
          </w:tcPr>
          <w:p w:rsidR="00E41989" w:rsidRDefault="00E41989">
            <w:pPr>
              <w:pStyle w:val="ConsPlusNormal"/>
              <w:jc w:val="center"/>
            </w:pPr>
            <w:r>
              <w:t>-</w:t>
            </w:r>
          </w:p>
        </w:tc>
        <w:tc>
          <w:tcPr>
            <w:tcW w:w="5386" w:type="dxa"/>
            <w:tcBorders>
              <w:top w:val="nil"/>
              <w:left w:val="nil"/>
              <w:bottom w:val="nil"/>
              <w:right w:val="nil"/>
            </w:tcBorders>
          </w:tcPr>
          <w:p w:rsidR="00E41989" w:rsidRDefault="00E41989">
            <w:pPr>
              <w:pStyle w:val="ConsPlusNormal"/>
            </w:pPr>
            <w:proofErr w:type="gramStart"/>
            <w:r>
              <w:t>обеспечение</w:t>
            </w:r>
            <w:proofErr w:type="gramEnd"/>
            <w:r>
              <w:t xml:space="preserve"> эффективного функционирования финансово-бюджетного комплекса Республики Дагестан в условиях изменяющихся законодательных норм;</w:t>
            </w:r>
          </w:p>
          <w:p w:rsidR="00E41989" w:rsidRDefault="00E41989">
            <w:pPr>
              <w:pStyle w:val="ConsPlusNormal"/>
            </w:pPr>
            <w:proofErr w:type="gramStart"/>
            <w:r>
              <w:t>создание</w:t>
            </w:r>
            <w:proofErr w:type="gramEnd"/>
            <w:r>
              <w:t xml:space="preserve"> инструментов для стратегического бюджетного планирования, проведения мониторинга достижения конечных результатов реализации государственных программ;</w:t>
            </w:r>
          </w:p>
          <w:p w:rsidR="00E41989" w:rsidRDefault="00E41989">
            <w:pPr>
              <w:pStyle w:val="ConsPlusNormal"/>
            </w:pPr>
            <w:proofErr w:type="gramStart"/>
            <w:r>
              <w:t>обеспечение</w:t>
            </w:r>
            <w:proofErr w:type="gramEnd"/>
            <w:r>
              <w:t xml:space="preserve"> публикации в открытом доступе информации о плановых и фактических результатах деятельности организаций сектора государственного управления в сфере управления общественными финансами;</w:t>
            </w:r>
          </w:p>
          <w:p w:rsidR="00E41989" w:rsidRDefault="00E41989">
            <w:pPr>
              <w:pStyle w:val="ConsPlusNormal"/>
            </w:pPr>
            <w:proofErr w:type="gramStart"/>
            <w:r>
              <w:t>создание</w:t>
            </w:r>
            <w:proofErr w:type="gramEnd"/>
            <w:r>
              <w:t xml:space="preserve"> условий для наиболее эффективного использования бюджетных средств и активов публично-правовых образований;</w:t>
            </w:r>
          </w:p>
          <w:p w:rsidR="00E41989" w:rsidRDefault="00E41989">
            <w:pPr>
              <w:pStyle w:val="ConsPlusNormal"/>
            </w:pPr>
            <w:proofErr w:type="gramStart"/>
            <w:r>
              <w:t>обеспечение</w:t>
            </w:r>
            <w:proofErr w:type="gramEnd"/>
            <w:r>
              <w:t xml:space="preserve"> эффективного контроля расходования бюджетных средств на всех этапах планирования, размещения государственного заказа и исполнения контрактов;</w:t>
            </w:r>
          </w:p>
          <w:p w:rsidR="00E41989" w:rsidRDefault="00E41989">
            <w:pPr>
              <w:pStyle w:val="ConsPlusNormal"/>
            </w:pPr>
            <w:proofErr w:type="gramStart"/>
            <w:r>
              <w:t>обеспечение</w:t>
            </w:r>
            <w:proofErr w:type="gramEnd"/>
            <w:r>
              <w:t xml:space="preserve"> интеграции процессов </w:t>
            </w:r>
            <w:r>
              <w:lastRenderedPageBreak/>
              <w:t>составления, исполнения бюджетов, ведения бюджетного учета и подготовки финансовой и иной регламентированной отчетности публично-правовых образований</w:t>
            </w:r>
          </w:p>
        </w:tc>
      </w:tr>
    </w:tbl>
    <w:p w:rsidR="00E41989" w:rsidRDefault="00E41989">
      <w:pPr>
        <w:sectPr w:rsidR="00E41989">
          <w:pgSz w:w="16838" w:h="11905"/>
          <w:pgMar w:top="1701" w:right="1134" w:bottom="850" w:left="1134" w:header="0" w:footer="0" w:gutter="0"/>
          <w:cols w:space="720"/>
        </w:sectPr>
      </w:pPr>
    </w:p>
    <w:p w:rsidR="00E41989" w:rsidRDefault="00E41989">
      <w:pPr>
        <w:pStyle w:val="ConsPlusNormal"/>
        <w:jc w:val="both"/>
      </w:pPr>
    </w:p>
    <w:p w:rsidR="00E41989" w:rsidRDefault="00E41989">
      <w:pPr>
        <w:pStyle w:val="ConsPlusNormal"/>
        <w:jc w:val="center"/>
      </w:pPr>
      <w:r>
        <w:t>I. Характеристика проблемы, на решение</w:t>
      </w:r>
    </w:p>
    <w:p w:rsidR="00E41989" w:rsidRDefault="00E41989">
      <w:pPr>
        <w:pStyle w:val="ConsPlusNormal"/>
        <w:jc w:val="center"/>
      </w:pPr>
      <w:proofErr w:type="gramStart"/>
      <w:r>
        <w:t>которой</w:t>
      </w:r>
      <w:proofErr w:type="gramEnd"/>
      <w:r>
        <w:t xml:space="preserve"> направлена подпрограмма</w:t>
      </w:r>
    </w:p>
    <w:p w:rsidR="00E41989" w:rsidRDefault="00E41989">
      <w:pPr>
        <w:pStyle w:val="ConsPlusNormal"/>
        <w:jc w:val="both"/>
      </w:pPr>
    </w:p>
    <w:p w:rsidR="00E41989" w:rsidRDefault="00E41989">
      <w:pPr>
        <w:pStyle w:val="ConsPlusNormal"/>
        <w:ind w:firstLine="540"/>
        <w:jc w:val="both"/>
      </w:pPr>
      <w:r>
        <w:t>Разработка подпрограммы обусловлена необходимостью проведения единой бюджетной политики в части исполнения консолидированного бюджета Республики Дагестан, осуществления бюджетного учета и составления бюджетной отчетности всеми получателями средств республиканского бюджета, совершенствования методов управления финансово-бюджетной системой Республики Дагестан на основе современных технологий.</w:t>
      </w:r>
    </w:p>
    <w:p w:rsidR="00E41989" w:rsidRDefault="00E41989">
      <w:pPr>
        <w:pStyle w:val="ConsPlusNormal"/>
        <w:ind w:firstLine="540"/>
        <w:jc w:val="both"/>
      </w:pPr>
      <w:r>
        <w:t>В 2005-2011 годах в Республике Дагестан проводились работы по автоматизации бюджетного процесса. За период проведения централизованных работ бюджетные учреждения республики были обеспечены компьютерной техникой и программами по бюджетному учету. В органах исполнительной власти Республики Дагестан, финансовых органах муниципальных образований республики установлено программное обеспечение по исполнению бюджетов. Организовано регулярное обучение сотрудников бюджетных учреждений работе по инструкциям, постоянно обновляющимся в соответствии с федеральным и республиканским законодательством, консультативное обслуживание пользователей установленного программного обеспечения.</w:t>
      </w:r>
    </w:p>
    <w:p w:rsidR="00E41989" w:rsidRDefault="00E41989">
      <w:pPr>
        <w:pStyle w:val="ConsPlusNormal"/>
        <w:ind w:firstLine="540"/>
        <w:jc w:val="both"/>
      </w:pPr>
      <w:r>
        <w:t>В рамках проводимой в стране реформы местного самоуправления возникла необходимость обеспечить самостоятельное формирование и исполнение муниципальных бюджетов на уровне сельских поселений. В связи с этим приоритетное внимание было уделено внедрению программ по бюджетному учету и исполнению бюджета в поселениях и подготовке специалистов финансовых органов поселений.</w:t>
      </w:r>
    </w:p>
    <w:p w:rsidR="00E41989" w:rsidRDefault="00E41989">
      <w:pPr>
        <w:pStyle w:val="ConsPlusNormal"/>
        <w:ind w:firstLine="540"/>
        <w:jc w:val="both"/>
      </w:pPr>
      <w:r>
        <w:t xml:space="preserve">В 2012-2013 годах в Республике Дагестан осуществлялась реализация мероприятий республиканской целевой программы "Совершенствование автоматизированной системы управления бюджетным процессом в Республике Дагестан на 2012-2016 годы". За этот период внедрен программный комплекс "Свод-Смарт", позволяющий обрабатывать бюджетную отчетность всех учреждений республики в единой базе. Создан портал управления общественными финансами "Открытый бюджет" в сети "Интернет" по адресу: portal.minfinrd.ru, предназначенный для повышения прозрачности финансовой информации, ее доступности гражданам. Проводится с участием всех органов исполнительной власти республики работа по внедрению программного комплекса "Хранилище-КС", предназначенного для интегрирования бюджетной информации органов исполнительной власти, муниципальных образований и проектирования бюджета. В составе этого комплекса - подсистема по формированию республиканского перечня государственных (муниципальных) услуг и государственных (муниципальных) заданий, подсистема по ведению росписи в разрезе всех получателей бюджетных средств, подсистема по ведению </w:t>
      </w:r>
      <w:r>
        <w:lastRenderedPageBreak/>
        <w:t>государственных программ. Начата работа по внедрению программного комплекса на основе веб-технологий по исполнению республиканского и муниципальных бюджетов, позволяющего организовать исполнение бюджетов всех главных распорядителей бюджета в единой базе.</w:t>
      </w:r>
    </w:p>
    <w:p w:rsidR="00E41989" w:rsidRDefault="00E41989">
      <w:pPr>
        <w:pStyle w:val="ConsPlusNormal"/>
        <w:ind w:firstLine="540"/>
        <w:jc w:val="both"/>
      </w:pPr>
      <w:r>
        <w:t xml:space="preserve">В 2014 году в Республике Дагестан осуществлялись мероприятия государственной </w:t>
      </w:r>
      <w:hyperlink r:id="rId72" w:history="1">
        <w:r>
          <w:rPr>
            <w:color w:val="0000FF"/>
          </w:rPr>
          <w:t>программы</w:t>
        </w:r>
      </w:hyperlink>
      <w:r>
        <w:t xml:space="preserve"> Республики Дагестан "Совершенствование автоматизированной системы управления бюджетным процессом в Республике Дагестан на 2014-2016 годы". За этот период внедрен программный комплекс "Бюджет-Смарт", позволяющий осуществлять исполнение бюджетов всех республиканских учреждений в единой базе. Проведены мероприятия по развитию портала управления общественными финансами "Открытый бюджет". Сделаны дальнейшие шаги по внедрению программного комплекса "Хранилище-КС" в части проектирования бюджета.</w:t>
      </w:r>
    </w:p>
    <w:p w:rsidR="00E41989" w:rsidRDefault="00E41989">
      <w:pPr>
        <w:pStyle w:val="ConsPlusNormal"/>
        <w:ind w:firstLine="540"/>
        <w:jc w:val="both"/>
      </w:pPr>
      <w:r>
        <w:t xml:space="preserve">В настоящее время в Республике Дагестан имеется налаженная автоматизированная система исполнения бюджетов и бюджетного учета. Однако ввод в действие новых законодательных актов, определяющих необходимость формирования и исполнения бюджетов в разрезе государственных услуг, требует ее кардинальной модернизации. Одна из основных целей бюджетной политики на среднесрочную перспективу - переход к "программному бюджету", отмеченный в Бюджетном </w:t>
      </w:r>
      <w:hyperlink r:id="rId73" w:history="1">
        <w:r>
          <w:rPr>
            <w:color w:val="0000FF"/>
          </w:rPr>
          <w:t>послании</w:t>
        </w:r>
      </w:hyperlink>
      <w:r>
        <w:t xml:space="preserve"> Президента Российской Федерации "О бюджетной политике в 2014-2016 годах". Для финансовых органов субъектов Российской Федерации и муниципальных образований задача перехода на формирование и исполнение программного бюджета продолжает оставаться значимой как в плане правового, так и программного обеспечения.</w:t>
      </w:r>
    </w:p>
    <w:p w:rsidR="00E41989" w:rsidRDefault="00E41989">
      <w:pPr>
        <w:pStyle w:val="ConsPlusNormal"/>
        <w:ind w:firstLine="540"/>
        <w:jc w:val="both"/>
      </w:pPr>
      <w:r>
        <w:t>Учитывая масштабность и актуальность задач, связанных с совершенствованием автоматизированной системы управления бюджетным процессом Республики Дагестан, необходимость внедрения единого программного обеспечения для достижения открытости, прозрачности и подотчетности деятельности органов государственной власти и органов местного самоуправления, а также в целях наиболее эффективного использования бюджетных средств целесообразнее использование программно-целевого метода.</w:t>
      </w:r>
    </w:p>
    <w:p w:rsidR="00E41989" w:rsidRDefault="00E41989">
      <w:pPr>
        <w:pStyle w:val="ConsPlusNormal"/>
        <w:ind w:firstLine="540"/>
        <w:jc w:val="both"/>
      </w:pPr>
      <w:r>
        <w:t>Мероприятия, предусмотренные подпрограммой, носят комплексный характер и включают в себя как работу с отдельными бюджетополучателями, так и выработку методологических инструментов повышения эффективности использования бюджетных средств.</w:t>
      </w:r>
    </w:p>
    <w:p w:rsidR="00E41989" w:rsidRDefault="00E41989">
      <w:pPr>
        <w:pStyle w:val="ConsPlusNormal"/>
        <w:jc w:val="both"/>
      </w:pPr>
    </w:p>
    <w:p w:rsidR="00E41989" w:rsidRDefault="00E41989">
      <w:pPr>
        <w:pStyle w:val="ConsPlusNormal"/>
        <w:jc w:val="center"/>
      </w:pPr>
      <w:r>
        <w:t>II. Приоритеты и цели государственной политики</w:t>
      </w:r>
    </w:p>
    <w:p w:rsidR="00E41989" w:rsidRDefault="00E41989">
      <w:pPr>
        <w:pStyle w:val="ConsPlusNormal"/>
        <w:jc w:val="center"/>
      </w:pPr>
      <w:proofErr w:type="gramStart"/>
      <w:r>
        <w:t>в</w:t>
      </w:r>
      <w:proofErr w:type="gramEnd"/>
      <w:r>
        <w:t xml:space="preserve"> сфере автоматизации бюджетного процесса в республике,</w:t>
      </w:r>
    </w:p>
    <w:p w:rsidR="00E41989" w:rsidRDefault="00E41989">
      <w:pPr>
        <w:pStyle w:val="ConsPlusNormal"/>
        <w:jc w:val="center"/>
      </w:pPr>
      <w:proofErr w:type="gramStart"/>
      <w:r>
        <w:t>основные</w:t>
      </w:r>
      <w:proofErr w:type="gramEnd"/>
      <w:r>
        <w:t xml:space="preserve"> задачи, прогноз развития и планируемые</w:t>
      </w:r>
    </w:p>
    <w:p w:rsidR="00E41989" w:rsidRDefault="00E41989">
      <w:pPr>
        <w:pStyle w:val="ConsPlusNormal"/>
        <w:jc w:val="center"/>
      </w:pPr>
      <w:proofErr w:type="gramStart"/>
      <w:r>
        <w:t>результаты</w:t>
      </w:r>
      <w:proofErr w:type="gramEnd"/>
      <w:r>
        <w:t xml:space="preserve"> по итогам реализации подпрограммы</w:t>
      </w:r>
    </w:p>
    <w:p w:rsidR="00E41989" w:rsidRDefault="00E41989">
      <w:pPr>
        <w:pStyle w:val="ConsPlusNormal"/>
        <w:jc w:val="both"/>
      </w:pPr>
    </w:p>
    <w:p w:rsidR="00E41989" w:rsidRDefault="00E41989">
      <w:pPr>
        <w:pStyle w:val="ConsPlusNormal"/>
        <w:ind w:firstLine="540"/>
        <w:jc w:val="both"/>
      </w:pPr>
      <w:r>
        <w:t>Основными целями подпрограммы являются:</w:t>
      </w:r>
    </w:p>
    <w:p w:rsidR="00E41989" w:rsidRDefault="00E41989">
      <w:pPr>
        <w:pStyle w:val="ConsPlusNormal"/>
        <w:ind w:firstLine="540"/>
        <w:jc w:val="both"/>
      </w:pPr>
      <w:proofErr w:type="gramStart"/>
      <w:r>
        <w:t>повышение</w:t>
      </w:r>
      <w:proofErr w:type="gramEnd"/>
      <w:r>
        <w:t xml:space="preserve"> эффективности работы финансово-бюджетного комплекса </w:t>
      </w:r>
      <w:r>
        <w:lastRenderedPageBreak/>
        <w:t>Республики Дагестан;</w:t>
      </w:r>
    </w:p>
    <w:p w:rsidR="00E41989" w:rsidRDefault="00E41989">
      <w:pPr>
        <w:pStyle w:val="ConsPlusNormal"/>
        <w:ind w:firstLine="540"/>
        <w:jc w:val="both"/>
      </w:pPr>
      <w:proofErr w:type="gramStart"/>
      <w:r>
        <w:t>переход</w:t>
      </w:r>
      <w:proofErr w:type="gramEnd"/>
      <w:r>
        <w:t xml:space="preserve"> к централизованному управлению финансами республики посредством формирования единого информационного пространства;</w:t>
      </w:r>
    </w:p>
    <w:p w:rsidR="00E41989" w:rsidRDefault="00E41989">
      <w:pPr>
        <w:pStyle w:val="ConsPlusNormal"/>
        <w:ind w:firstLine="540"/>
        <w:jc w:val="both"/>
      </w:pPr>
      <w:proofErr w:type="gramStart"/>
      <w:r>
        <w:t>обеспечение</w:t>
      </w:r>
      <w:proofErr w:type="gramEnd"/>
      <w:r>
        <w:t xml:space="preserve"> эффективного контроля расходования бюджетных средств на всех этапах планирования, размещения государственного заказа и исполнения контрактов.</w:t>
      </w:r>
    </w:p>
    <w:p w:rsidR="00E41989" w:rsidRDefault="00E41989">
      <w:pPr>
        <w:pStyle w:val="ConsPlusNormal"/>
        <w:ind w:firstLine="540"/>
        <w:jc w:val="both"/>
      </w:pPr>
      <w:r>
        <w:t>Программа предполагает решение следующих задач:</w:t>
      </w:r>
    </w:p>
    <w:p w:rsidR="00E41989" w:rsidRDefault="00E41989">
      <w:pPr>
        <w:pStyle w:val="ConsPlusNormal"/>
        <w:ind w:firstLine="540"/>
        <w:jc w:val="both"/>
      </w:pPr>
      <w:proofErr w:type="gramStart"/>
      <w:r>
        <w:t>сопровождение</w:t>
      </w:r>
      <w:proofErr w:type="gramEnd"/>
      <w:r>
        <w:t xml:space="preserve"> и развитие программного обеспечения по исполнению республиканского бюджета и бюджетов муниципальных образований, обеспечение технической и информационной поддержки бюджетного процесса;</w:t>
      </w:r>
    </w:p>
    <w:p w:rsidR="00E41989" w:rsidRDefault="00E41989">
      <w:pPr>
        <w:pStyle w:val="ConsPlusNormal"/>
        <w:ind w:firstLine="540"/>
        <w:jc w:val="both"/>
      </w:pPr>
      <w:proofErr w:type="gramStart"/>
      <w:r>
        <w:t>сопровождение</w:t>
      </w:r>
      <w:proofErr w:type="gramEnd"/>
      <w:r>
        <w:t xml:space="preserve"> и развитие программного комплекса по проектированию республиканского бюджета с целью обеспечения перехода органов государственной власти Республики Дагестан на программно-целевой принцип формирования бюджета;</w:t>
      </w:r>
    </w:p>
    <w:p w:rsidR="00E41989" w:rsidRDefault="00E41989">
      <w:pPr>
        <w:pStyle w:val="ConsPlusNormal"/>
        <w:ind w:firstLine="540"/>
        <w:jc w:val="both"/>
      </w:pPr>
      <w:proofErr w:type="gramStart"/>
      <w:r>
        <w:t>создание</w:t>
      </w:r>
      <w:proofErr w:type="gramEnd"/>
      <w:r>
        <w:t xml:space="preserve"> и развитие централизованной республиканской системы по повышению эффективности управления процессами государственного заказа.</w:t>
      </w:r>
    </w:p>
    <w:p w:rsidR="00E41989" w:rsidRDefault="00E41989">
      <w:pPr>
        <w:pStyle w:val="ConsPlusNormal"/>
        <w:jc w:val="both"/>
      </w:pPr>
    </w:p>
    <w:p w:rsidR="00E41989" w:rsidRDefault="00E41989">
      <w:pPr>
        <w:pStyle w:val="ConsPlusNormal"/>
        <w:jc w:val="center"/>
      </w:pPr>
      <w:r>
        <w:t>III. Сроки реализации подпрограммы в целом,</w:t>
      </w:r>
    </w:p>
    <w:p w:rsidR="00E41989" w:rsidRDefault="00E41989">
      <w:pPr>
        <w:pStyle w:val="ConsPlusNormal"/>
        <w:jc w:val="center"/>
      </w:pPr>
      <w:proofErr w:type="gramStart"/>
      <w:r>
        <w:t>контрольные</w:t>
      </w:r>
      <w:proofErr w:type="gramEnd"/>
      <w:r>
        <w:t xml:space="preserve"> этапы и сроки их реализации</w:t>
      </w:r>
    </w:p>
    <w:p w:rsidR="00E41989" w:rsidRDefault="00E41989">
      <w:pPr>
        <w:pStyle w:val="ConsPlusNormal"/>
        <w:jc w:val="both"/>
      </w:pPr>
    </w:p>
    <w:p w:rsidR="00E41989" w:rsidRDefault="00E41989">
      <w:pPr>
        <w:pStyle w:val="ConsPlusNormal"/>
        <w:ind w:firstLine="540"/>
        <w:jc w:val="both"/>
      </w:pPr>
      <w:r>
        <w:t>Реализация подпрограммы рассчитана на шесть лет (с 2015 по 2020 год) и состоит из трех этапов: I этап - 2015-2016 годы, II этап - 2017-2018 годы, III этап - 2019-2020 годы.</w:t>
      </w:r>
    </w:p>
    <w:p w:rsidR="00E41989" w:rsidRDefault="00E41989">
      <w:pPr>
        <w:pStyle w:val="ConsPlusNormal"/>
        <w:ind w:firstLine="540"/>
        <w:jc w:val="both"/>
      </w:pPr>
      <w:r>
        <w:t>Основными целями I этапа подпрограммы являются развитие интегрированной республиканской информационной системы формирования и исполнения бюджетов, обеспечение перехода органов государственной власти Республики Дагестан на программно-целевой принцип формирования бюджета, проведение апробации централизованного управления финансовым программным обеспечением в отдельных муниципальных образованиях.</w:t>
      </w:r>
    </w:p>
    <w:p w:rsidR="00E41989" w:rsidRDefault="00E41989">
      <w:pPr>
        <w:pStyle w:val="ConsPlusNormal"/>
        <w:ind w:firstLine="540"/>
        <w:jc w:val="both"/>
      </w:pPr>
      <w:r>
        <w:t>Основными целями II этапа подпрограммы являются ввод в действие программного комплекса на основе веб-технологий по управлению процессами государственного и муниципального заказа, модернизация интегрированной республиканской информационной системы формирования и исполнения бюджетов на базе веб-технологий, развитие централизованной республиканской системы бюджетного учета, начало перехода к централизованному управлению финансами посредством формирования единого информационного пространства.</w:t>
      </w:r>
    </w:p>
    <w:p w:rsidR="00E41989" w:rsidRDefault="00E41989">
      <w:pPr>
        <w:pStyle w:val="ConsPlusNormal"/>
        <w:ind w:firstLine="540"/>
        <w:jc w:val="both"/>
      </w:pPr>
      <w:r>
        <w:t xml:space="preserve">Основными целями III этапа подпрограммы являются завершение модернизации интегрированной республиканской информационной системы формирования и исполнения бюджетов на базе веб-технологий, переход к централизованному управлению финансами посредством формирования единого информационного пространства, обеспечение интеграции действующих автоматизированных систем планирования и исполнения республиканского бюджета с интегрированной государственной </w:t>
      </w:r>
      <w:r>
        <w:lastRenderedPageBreak/>
        <w:t xml:space="preserve">информационной системой управления общественными финансами Российской Федерации "Электронный бюджет" в соответствии с </w:t>
      </w:r>
      <w:hyperlink r:id="rId74" w:history="1">
        <w:r>
          <w:rPr>
            <w:color w:val="0000FF"/>
          </w:rPr>
          <w:t>Концепцией</w:t>
        </w:r>
      </w:hyperlink>
      <w:r>
        <w:t xml:space="preserve"> создания и развития государственной интегрированной информационной системы управления общественными финансами "Электронный бюджет", одобренной распоряжением Правительства Российской Федерации от 20 июля 2011 г. N 1275-р.</w:t>
      </w:r>
    </w:p>
    <w:p w:rsidR="00E41989" w:rsidRDefault="00E41989">
      <w:pPr>
        <w:pStyle w:val="ConsPlusNormal"/>
        <w:jc w:val="both"/>
      </w:pPr>
    </w:p>
    <w:p w:rsidR="00E41989" w:rsidRDefault="00E41989">
      <w:pPr>
        <w:pStyle w:val="ConsPlusNormal"/>
        <w:jc w:val="center"/>
      </w:pPr>
      <w:r>
        <w:t>IV. Обоснование значений целевых индикаторов</w:t>
      </w:r>
    </w:p>
    <w:p w:rsidR="00E41989" w:rsidRDefault="00E41989">
      <w:pPr>
        <w:pStyle w:val="ConsPlusNormal"/>
        <w:jc w:val="center"/>
      </w:pPr>
      <w:proofErr w:type="gramStart"/>
      <w:r>
        <w:t>и</w:t>
      </w:r>
      <w:proofErr w:type="gramEnd"/>
      <w:r>
        <w:t xml:space="preserve"> показателей подпрограммы</w:t>
      </w:r>
    </w:p>
    <w:p w:rsidR="00E41989" w:rsidRDefault="00E41989">
      <w:pPr>
        <w:pStyle w:val="ConsPlusNormal"/>
        <w:jc w:val="both"/>
      </w:pPr>
    </w:p>
    <w:p w:rsidR="00E41989" w:rsidRDefault="00E41989">
      <w:pPr>
        <w:pStyle w:val="ConsPlusNormal"/>
        <w:ind w:firstLine="540"/>
        <w:jc w:val="both"/>
      </w:pPr>
      <w:r>
        <w:t>Для оценки эффективности хода реализации подпрограммы используются следующие целевые показатели:</w:t>
      </w:r>
    </w:p>
    <w:p w:rsidR="00E41989" w:rsidRDefault="00E41989">
      <w:pPr>
        <w:pStyle w:val="ConsPlusNormal"/>
        <w:ind w:firstLine="540"/>
        <w:jc w:val="both"/>
      </w:pPr>
      <w:proofErr w:type="gramStart"/>
      <w:r>
        <w:t>удельный</w:t>
      </w:r>
      <w:proofErr w:type="gramEnd"/>
      <w:r>
        <w:t xml:space="preserve"> вес главных распорядителей средств бюджета, подключенных к единой автоматизированной системе управления бюджетным процессом Республики Дагестан для осуществления программно-целевого планирования;</w:t>
      </w:r>
    </w:p>
    <w:p w:rsidR="00E41989" w:rsidRDefault="00E41989">
      <w:pPr>
        <w:pStyle w:val="ConsPlusNormal"/>
        <w:ind w:firstLine="540"/>
        <w:jc w:val="both"/>
      </w:pPr>
      <w:proofErr w:type="gramStart"/>
      <w:r>
        <w:t>удельный</w:t>
      </w:r>
      <w:proofErr w:type="gramEnd"/>
      <w:r>
        <w:t xml:space="preserve"> вес государственных заказчиков, охваченных мониторингом состояния проведения закупок и результатов их выполнения через республиканскую веб-систему управления процессами государственного заказа;</w:t>
      </w:r>
    </w:p>
    <w:p w:rsidR="00E41989" w:rsidRDefault="00E41989">
      <w:pPr>
        <w:pStyle w:val="ConsPlusNormal"/>
        <w:ind w:firstLine="540"/>
        <w:jc w:val="both"/>
      </w:pPr>
      <w:proofErr w:type="gramStart"/>
      <w:r>
        <w:t>удельный</w:t>
      </w:r>
      <w:proofErr w:type="gramEnd"/>
      <w:r>
        <w:t xml:space="preserve"> вес специалистов главных распорядителей средств республиканского бюджета и получателей средств республиканского бюджета, принимавших участие в обучающих семинарах по работе с автоматизированными системами исполнения бюджета, бюджетной отчетности и учета;</w:t>
      </w:r>
    </w:p>
    <w:p w:rsidR="00E41989" w:rsidRDefault="00E41989">
      <w:pPr>
        <w:pStyle w:val="ConsPlusNormal"/>
        <w:ind w:firstLine="540"/>
        <w:jc w:val="both"/>
      </w:pPr>
      <w:proofErr w:type="gramStart"/>
      <w:r>
        <w:t>удельный</w:t>
      </w:r>
      <w:proofErr w:type="gramEnd"/>
      <w:r>
        <w:t xml:space="preserve"> вес специалистов финансовых органов муниципальных образований Республики Дагестан, принявших участие в обучающих семинарах по работе с автоматизированными системами исполнения бюджета, бюджетной отчетности и учета.</w:t>
      </w:r>
    </w:p>
    <w:p w:rsidR="00E41989" w:rsidRDefault="00E41989">
      <w:pPr>
        <w:pStyle w:val="ConsPlusNormal"/>
        <w:ind w:firstLine="540"/>
        <w:jc w:val="both"/>
      </w:pPr>
      <w:r>
        <w:t xml:space="preserve">В качестве основных критериев оценки реализации подпрограммы используются целевые показатели, характеризующие достижение целей Программы, динамика которых приведена в </w:t>
      </w:r>
      <w:hyperlink w:anchor="P1161" w:history="1">
        <w:r>
          <w:rPr>
            <w:color w:val="0000FF"/>
          </w:rPr>
          <w:t>приложении N 2</w:t>
        </w:r>
      </w:hyperlink>
      <w:r>
        <w:t xml:space="preserve"> к подпрограмме.</w:t>
      </w:r>
    </w:p>
    <w:p w:rsidR="00E41989" w:rsidRDefault="00E41989">
      <w:pPr>
        <w:pStyle w:val="ConsPlusNormal"/>
        <w:jc w:val="both"/>
      </w:pPr>
    </w:p>
    <w:p w:rsidR="00E41989" w:rsidRDefault="00E41989">
      <w:pPr>
        <w:pStyle w:val="ConsPlusNormal"/>
        <w:jc w:val="center"/>
      </w:pPr>
      <w:r>
        <w:t>V. Ресурсное обеспечение, необходимое для реализации</w:t>
      </w:r>
    </w:p>
    <w:p w:rsidR="00E41989" w:rsidRDefault="00E41989">
      <w:pPr>
        <w:pStyle w:val="ConsPlusNormal"/>
        <w:jc w:val="center"/>
      </w:pPr>
      <w:proofErr w:type="gramStart"/>
      <w:r>
        <w:t>подпрограммы</w:t>
      </w:r>
      <w:proofErr w:type="gramEnd"/>
      <w:r>
        <w:t>, порядок финансирования мероприятий</w:t>
      </w:r>
    </w:p>
    <w:p w:rsidR="00E41989" w:rsidRDefault="00E41989">
      <w:pPr>
        <w:pStyle w:val="ConsPlusNormal"/>
        <w:jc w:val="center"/>
      </w:pPr>
      <w:proofErr w:type="gramStart"/>
      <w:r>
        <w:t>подпрограммы</w:t>
      </w:r>
      <w:proofErr w:type="gramEnd"/>
      <w:r>
        <w:t xml:space="preserve"> и источники финансирования</w:t>
      </w:r>
    </w:p>
    <w:p w:rsidR="00E41989" w:rsidRDefault="00E41989">
      <w:pPr>
        <w:pStyle w:val="ConsPlusNormal"/>
        <w:jc w:val="center"/>
      </w:pPr>
      <w:proofErr w:type="gramStart"/>
      <w:r>
        <w:t>с</w:t>
      </w:r>
      <w:proofErr w:type="gramEnd"/>
      <w:r>
        <w:t xml:space="preserve"> указанием объемов</w:t>
      </w:r>
    </w:p>
    <w:p w:rsidR="00E41989" w:rsidRDefault="00E41989">
      <w:pPr>
        <w:pStyle w:val="ConsPlusNormal"/>
        <w:jc w:val="both"/>
      </w:pPr>
    </w:p>
    <w:p w:rsidR="00E41989" w:rsidRDefault="00E41989">
      <w:pPr>
        <w:pStyle w:val="ConsPlusNormal"/>
        <w:ind w:firstLine="540"/>
        <w:jc w:val="both"/>
      </w:pPr>
      <w:r>
        <w:t>Общий объем финансирования подпрограммы рассчитан на основе анализа затрат и длительности выполнения каждого мероприятия подпрограммы.</w:t>
      </w:r>
    </w:p>
    <w:p w:rsidR="00E41989" w:rsidRDefault="00E41989">
      <w:pPr>
        <w:pStyle w:val="ConsPlusNormal"/>
        <w:ind w:firstLine="540"/>
        <w:jc w:val="both"/>
      </w:pPr>
      <w:r>
        <w:t>В первую очередь это поддержка работы имеющихся программных продуктов, их модернизация в соответствии с нормативной правовой базой и обучение работников бюджетной сферы работе с автоматизированными системами с учетом происходящих изменений.</w:t>
      </w:r>
    </w:p>
    <w:p w:rsidR="00E41989" w:rsidRDefault="00E41989">
      <w:pPr>
        <w:pStyle w:val="ConsPlusNormal"/>
        <w:ind w:firstLine="540"/>
        <w:jc w:val="both"/>
      </w:pPr>
      <w:r>
        <w:t xml:space="preserve">Кроме того, большое внимание уделено внедрению и развитию новых </w:t>
      </w:r>
      <w:r>
        <w:lastRenderedPageBreak/>
        <w:t>электронных систем на основе веб-технологий, призванных обеспечить более высокий уровень автоматизации. К таким системам относятся: программный комплекс по проектированию бюджета; программный комплекс по управлению процессами государственного и муниципального заказа; централизованная республиканская система бюджетного учета; интегрированная республиканская информационная система исполнения бюджетов.</w:t>
      </w:r>
    </w:p>
    <w:p w:rsidR="00E41989" w:rsidRDefault="00E41989">
      <w:pPr>
        <w:pStyle w:val="ConsPlusNormal"/>
        <w:ind w:firstLine="540"/>
        <w:jc w:val="both"/>
      </w:pPr>
      <w:r>
        <w:t>Для развертывания и поддержки функционирования программных комплексов на основе веб-технологий требуется приобретение новой современной техники и системного программного обеспечения, а также наличие защищенных каналов связи.</w:t>
      </w:r>
    </w:p>
    <w:p w:rsidR="00E41989" w:rsidRDefault="00E41989">
      <w:pPr>
        <w:pStyle w:val="ConsPlusNormal"/>
        <w:ind w:firstLine="540"/>
        <w:jc w:val="both"/>
      </w:pPr>
      <w:r>
        <w:t>Осуществление мероприятий по развитию республиканского портала управления общественными финансами "Открытый бюджет" в сети "Интернет" для размещения информации о плановых и фактических показателях исполнения бюджета и по интеграции действующих автоматизированных систем планирования и исполнения бюджета Республики Дагестан с интегрированной информационной системой управления общественными финансами Российской Федерации "Электронный бюджет" необходимо для выполнения требований федерального законодательства.</w:t>
      </w:r>
    </w:p>
    <w:p w:rsidR="00E41989" w:rsidRDefault="00E41989">
      <w:pPr>
        <w:pStyle w:val="ConsPlusNormal"/>
        <w:ind w:firstLine="540"/>
        <w:jc w:val="both"/>
      </w:pPr>
      <w:r>
        <w:t>Реализация подпрограммы обеспечивается за счет средств республиканского бюджета.</w:t>
      </w:r>
    </w:p>
    <w:p w:rsidR="00E41989" w:rsidRDefault="00E41989">
      <w:pPr>
        <w:pStyle w:val="ConsPlusNormal"/>
        <w:ind w:firstLine="540"/>
        <w:jc w:val="both"/>
      </w:pPr>
      <w:r>
        <w:t>Общий объем финансирования подпрограммы составит 457218 тыс. рублей, в том числе:</w:t>
      </w:r>
    </w:p>
    <w:p w:rsidR="00E41989" w:rsidRDefault="00E41989">
      <w:pPr>
        <w:pStyle w:val="ConsPlusNormal"/>
        <w:ind w:firstLine="540"/>
        <w:jc w:val="both"/>
      </w:pPr>
      <w:proofErr w:type="gramStart"/>
      <w:r>
        <w:t>в</w:t>
      </w:r>
      <w:proofErr w:type="gramEnd"/>
      <w:r>
        <w:t xml:space="preserve"> 2015 году - 50718 тыс. рублей;</w:t>
      </w:r>
    </w:p>
    <w:p w:rsidR="00E41989" w:rsidRDefault="00E41989">
      <w:pPr>
        <w:pStyle w:val="ConsPlusNormal"/>
        <w:ind w:firstLine="540"/>
        <w:jc w:val="both"/>
      </w:pPr>
      <w:proofErr w:type="gramStart"/>
      <w:r>
        <w:t>в</w:t>
      </w:r>
      <w:proofErr w:type="gramEnd"/>
      <w:r>
        <w:t xml:space="preserve"> 2016 году - 91000 тыс. рублей;</w:t>
      </w:r>
    </w:p>
    <w:p w:rsidR="00E41989" w:rsidRDefault="00E41989">
      <w:pPr>
        <w:pStyle w:val="ConsPlusNormal"/>
        <w:ind w:firstLine="540"/>
        <w:jc w:val="both"/>
      </w:pPr>
      <w:proofErr w:type="gramStart"/>
      <w:r>
        <w:t>в</w:t>
      </w:r>
      <w:proofErr w:type="gramEnd"/>
      <w:r>
        <w:t xml:space="preserve"> 2017 году - 87000 тыс. рублей;</w:t>
      </w:r>
    </w:p>
    <w:p w:rsidR="00E41989" w:rsidRDefault="00E41989">
      <w:pPr>
        <w:pStyle w:val="ConsPlusNormal"/>
        <w:ind w:firstLine="540"/>
        <w:jc w:val="both"/>
      </w:pPr>
      <w:proofErr w:type="gramStart"/>
      <w:r>
        <w:t>в</w:t>
      </w:r>
      <w:proofErr w:type="gramEnd"/>
      <w:r>
        <w:t xml:space="preserve"> 2018 году - 80500 тыс. рублей;</w:t>
      </w:r>
    </w:p>
    <w:p w:rsidR="00E41989" w:rsidRDefault="00E41989">
      <w:pPr>
        <w:pStyle w:val="ConsPlusNormal"/>
        <w:ind w:firstLine="540"/>
        <w:jc w:val="both"/>
      </w:pPr>
      <w:proofErr w:type="gramStart"/>
      <w:r>
        <w:t>в</w:t>
      </w:r>
      <w:proofErr w:type="gramEnd"/>
      <w:r>
        <w:t xml:space="preserve"> 2019 году - 74000 тыс. рублей;</w:t>
      </w:r>
    </w:p>
    <w:p w:rsidR="00E41989" w:rsidRDefault="00E41989">
      <w:pPr>
        <w:pStyle w:val="ConsPlusNormal"/>
        <w:ind w:firstLine="540"/>
        <w:jc w:val="both"/>
      </w:pPr>
      <w:proofErr w:type="gramStart"/>
      <w:r>
        <w:t>в</w:t>
      </w:r>
      <w:proofErr w:type="gramEnd"/>
      <w:r>
        <w:t xml:space="preserve"> 2020 году - 74000 тыс. рублей.</w:t>
      </w:r>
    </w:p>
    <w:p w:rsidR="00E41989" w:rsidRDefault="00E41989">
      <w:pPr>
        <w:pStyle w:val="ConsPlusNormal"/>
        <w:ind w:firstLine="540"/>
        <w:jc w:val="both"/>
      </w:pPr>
      <w:r>
        <w:t>Объемы финансирования подпрограммы могут ежегодно уточняться с учетом возможностей республиканского бюджета Республики Дагестан.</w:t>
      </w:r>
    </w:p>
    <w:p w:rsidR="00E41989" w:rsidRDefault="00E41989">
      <w:pPr>
        <w:pStyle w:val="ConsPlusNormal"/>
        <w:jc w:val="both"/>
      </w:pPr>
    </w:p>
    <w:p w:rsidR="00E41989" w:rsidRDefault="00E41989">
      <w:pPr>
        <w:pStyle w:val="ConsPlusNormal"/>
        <w:jc w:val="center"/>
      </w:pPr>
      <w:r>
        <w:t>VI. Описание мер государственного регулирования</w:t>
      </w:r>
    </w:p>
    <w:p w:rsidR="00E41989" w:rsidRDefault="00E41989">
      <w:pPr>
        <w:pStyle w:val="ConsPlusNormal"/>
        <w:jc w:val="center"/>
      </w:pPr>
      <w:proofErr w:type="gramStart"/>
      <w:r>
        <w:t>и</w:t>
      </w:r>
      <w:proofErr w:type="gramEnd"/>
      <w:r>
        <w:t xml:space="preserve"> мер по управлению рисками</w:t>
      </w:r>
    </w:p>
    <w:p w:rsidR="00E41989" w:rsidRDefault="00E41989">
      <w:pPr>
        <w:pStyle w:val="ConsPlusNormal"/>
        <w:jc w:val="both"/>
      </w:pPr>
    </w:p>
    <w:p w:rsidR="00E41989" w:rsidRDefault="00E41989">
      <w:pPr>
        <w:pStyle w:val="ConsPlusNormal"/>
        <w:ind w:firstLine="540"/>
        <w:jc w:val="both"/>
      </w:pPr>
      <w:r>
        <w:t>Текущее управление реализацией подпрограммы осуществляет ответственный исполнитель подпрограммы - Министерство финансов Республики Дагестан. Участниками подпрограммы являются органы исполнительной власти Республики Дагестан, органы местного самоуправления. Контроль за исполнением мероприятий подпрограммы осуществляет Министерство финансов Республики Дагестан.</w:t>
      </w:r>
    </w:p>
    <w:p w:rsidR="00E41989" w:rsidRDefault="00E41989">
      <w:pPr>
        <w:pStyle w:val="ConsPlusNormal"/>
        <w:ind w:firstLine="540"/>
        <w:jc w:val="both"/>
      </w:pPr>
      <w:r>
        <w:t xml:space="preserve">Ответственный исполнитель разрабатывает план реализации подпрограммы на очередной финансовый год и плановый период, содержащий перечень наиболее важных, социально значимых контрольных </w:t>
      </w:r>
      <w:r>
        <w:lastRenderedPageBreak/>
        <w:t>событий подпрограммы с указанием их сроков и ожидаемых результатов, а также бюджетных ассигнований.</w:t>
      </w:r>
    </w:p>
    <w:p w:rsidR="00E41989" w:rsidRDefault="00E41989">
      <w:pPr>
        <w:pStyle w:val="ConsPlusNormal"/>
        <w:ind w:firstLine="540"/>
        <w:jc w:val="both"/>
      </w:pPr>
      <w:r>
        <w:t>Ответственный исполнитель разрабатывает в пределах своих полномочий нормативные правовые акты, необходимые для выполнения подпрограммы и направленные на минимизацию влияния рисков на достижение целей подпрограммы, формы отчетности участников подпрограммы, подготавливает ежегодно доклад о ходе реализации подпрограммы, осуществляет ведение ежеквартальной отчетности по реализации подпрограммы, ежегодно в установленном порядке вносит предложения по уточнению перечня программных мероприятий на очередной финансовый год и совершенствованию механизма реализации подпрограммы, организует в установленном порядке размещение в электронном виде информации о ходе и результатах ее реализации, финансировании программных мероприятий, проведении конкурсов на участие в реализации подпрограммы.</w:t>
      </w:r>
    </w:p>
    <w:p w:rsidR="00E41989" w:rsidRDefault="00E41989">
      <w:pPr>
        <w:pStyle w:val="ConsPlusNormal"/>
        <w:ind w:firstLine="540"/>
        <w:jc w:val="both"/>
      </w:pPr>
      <w:r>
        <w:t xml:space="preserve">Ответственный исполнитель размещает заказы на поставку товаров, выполнение работ, оказание услуг, необходимых для реализации подпрограммы, в соответствии с положениями Федерального </w:t>
      </w:r>
      <w:hyperlink r:id="rId75"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E41989" w:rsidRDefault="00E41989">
      <w:pPr>
        <w:pStyle w:val="ConsPlusNormal"/>
        <w:ind w:firstLine="540"/>
        <w:jc w:val="both"/>
      </w:pPr>
      <w:r>
        <w:t>Выполнению поставленных задач может препятствовать воздействие негативных факторов финансового и организационного характера.</w:t>
      </w:r>
    </w:p>
    <w:p w:rsidR="00E41989" w:rsidRDefault="00E41989">
      <w:pPr>
        <w:pStyle w:val="ConsPlusNormal"/>
        <w:ind w:firstLine="540"/>
        <w:jc w:val="both"/>
      </w:pPr>
      <w:r>
        <w:t>Основными рисками реализации подпрограммы являются финансовые риски, вызванные недостаточностью объемов финансирования из республиканского бюджета. Преодоление указанных рисков возможно при условии достаточного и своевременного финансирования мероприятий подпрограммы из республиканского бюджета.</w:t>
      </w:r>
    </w:p>
    <w:p w:rsidR="00E41989" w:rsidRDefault="00E41989">
      <w:pPr>
        <w:pStyle w:val="ConsPlusNormal"/>
        <w:ind w:firstLine="540"/>
        <w:jc w:val="both"/>
      </w:pPr>
      <w:r>
        <w:t>Организационные риски: несвоевременное, поспешное и (или) недостаточно проработанное принятие нормативных правовых актов Республики Дагестан; недостатки в процедурах управления и контроля; дефицит квалифицированных кадров. Преодоление рисков возможно путем своевременной подготовки и тщательной проработки проектов нормативных правовых актов, внесения изменений в принятые нормативные правовые акты, оперативного реагирования на выявленные недостатки в процедурах управления, контроля и кадрового обеспечения.</w:t>
      </w:r>
    </w:p>
    <w:p w:rsidR="00E41989" w:rsidRDefault="00E41989">
      <w:pPr>
        <w:pStyle w:val="ConsPlusNormal"/>
        <w:jc w:val="both"/>
      </w:pPr>
    </w:p>
    <w:p w:rsidR="00E41989" w:rsidRDefault="00E41989">
      <w:pPr>
        <w:pStyle w:val="ConsPlusNormal"/>
        <w:jc w:val="center"/>
      </w:pPr>
      <w:r>
        <w:t>VII. Перечень программных мероприятий</w:t>
      </w:r>
    </w:p>
    <w:p w:rsidR="00E41989" w:rsidRDefault="00E41989">
      <w:pPr>
        <w:pStyle w:val="ConsPlusNormal"/>
        <w:jc w:val="center"/>
      </w:pPr>
      <w:proofErr w:type="gramStart"/>
      <w:r>
        <w:t>и</w:t>
      </w:r>
      <w:proofErr w:type="gramEnd"/>
      <w:r>
        <w:t xml:space="preserve"> механизмов их реализации</w:t>
      </w:r>
    </w:p>
    <w:p w:rsidR="00E41989" w:rsidRDefault="00E41989">
      <w:pPr>
        <w:pStyle w:val="ConsPlusNormal"/>
        <w:jc w:val="both"/>
      </w:pPr>
    </w:p>
    <w:p w:rsidR="00E41989" w:rsidRDefault="00E41989">
      <w:pPr>
        <w:pStyle w:val="ConsPlusNormal"/>
        <w:ind w:firstLine="540"/>
        <w:jc w:val="both"/>
      </w:pPr>
      <w:r>
        <w:t>Достижение целей и решение задач подпрограммы осуществляются путем скоординированного выполнения комплекса взаимоувязанных по срокам, ресурсам, исполнителям и результатам мероприятий.</w:t>
      </w:r>
    </w:p>
    <w:p w:rsidR="00E41989" w:rsidRDefault="00E41989">
      <w:pPr>
        <w:pStyle w:val="ConsPlusNormal"/>
        <w:ind w:firstLine="540"/>
        <w:jc w:val="both"/>
      </w:pPr>
      <w:r>
        <w:t>Мероприятия подпрограммы в соответствии с ее целями сгруппированы по следующим направлениям:</w:t>
      </w:r>
    </w:p>
    <w:p w:rsidR="00E41989" w:rsidRDefault="00E41989">
      <w:pPr>
        <w:pStyle w:val="ConsPlusNormal"/>
        <w:ind w:firstLine="540"/>
        <w:jc w:val="both"/>
      </w:pPr>
      <w:proofErr w:type="gramStart"/>
      <w:r>
        <w:t>а</w:t>
      </w:r>
      <w:proofErr w:type="gramEnd"/>
      <w:r>
        <w:t>) повышение эффективности работы финансово-бюджетного комплекса Республики Дагестан:</w:t>
      </w:r>
    </w:p>
    <w:p w:rsidR="00E41989" w:rsidRDefault="00E41989">
      <w:pPr>
        <w:pStyle w:val="ConsPlusNormal"/>
        <w:ind w:firstLine="540"/>
        <w:jc w:val="both"/>
      </w:pPr>
      <w:proofErr w:type="gramStart"/>
      <w:r>
        <w:lastRenderedPageBreak/>
        <w:t>сопровождение</w:t>
      </w:r>
      <w:proofErr w:type="gramEnd"/>
      <w:r>
        <w:t xml:space="preserve"> и развитие программного обеспечения по исполнению республиканского бюджета и бюджетов муниципальных образований;</w:t>
      </w:r>
    </w:p>
    <w:p w:rsidR="00E41989" w:rsidRDefault="00E41989">
      <w:pPr>
        <w:pStyle w:val="ConsPlusNormal"/>
        <w:ind w:firstLine="540"/>
        <w:jc w:val="both"/>
      </w:pPr>
      <w:proofErr w:type="gramStart"/>
      <w:r>
        <w:t>приобретение</w:t>
      </w:r>
      <w:proofErr w:type="gramEnd"/>
      <w:r>
        <w:t xml:space="preserve"> техники и программного обеспечения для развертывания и поддержки функционирования программных комплексов по исполнению бюджетов и бюджетному учету;</w:t>
      </w:r>
    </w:p>
    <w:p w:rsidR="00E41989" w:rsidRDefault="00E41989">
      <w:pPr>
        <w:pStyle w:val="ConsPlusNormal"/>
        <w:ind w:firstLine="540"/>
        <w:jc w:val="both"/>
      </w:pPr>
      <w:proofErr w:type="gramStart"/>
      <w:r>
        <w:t>обеспечение</w:t>
      </w:r>
      <w:proofErr w:type="gramEnd"/>
      <w:r>
        <w:t xml:space="preserve"> эксплуатации защищенных каналов связи между участниками бюджетного процесса;</w:t>
      </w:r>
    </w:p>
    <w:p w:rsidR="00E41989" w:rsidRDefault="00E41989">
      <w:pPr>
        <w:pStyle w:val="ConsPlusNormal"/>
        <w:ind w:firstLine="540"/>
        <w:jc w:val="both"/>
      </w:pPr>
      <w:proofErr w:type="gramStart"/>
      <w:r>
        <w:t>оказание</w:t>
      </w:r>
      <w:proofErr w:type="gramEnd"/>
      <w:r>
        <w:t xml:space="preserve"> услуг по внедрению и сопровождению программного обеспечения, обучению бухгалтерского и бюджетного персонала учреждений всех уровней работе с автоматизированными системами с учетом их развития;</w:t>
      </w:r>
    </w:p>
    <w:p w:rsidR="00E41989" w:rsidRDefault="00E41989">
      <w:pPr>
        <w:pStyle w:val="ConsPlusNormal"/>
        <w:ind w:firstLine="540"/>
        <w:jc w:val="both"/>
      </w:pPr>
      <w:proofErr w:type="gramStart"/>
      <w:r>
        <w:t>б</w:t>
      </w:r>
      <w:proofErr w:type="gramEnd"/>
      <w:r>
        <w:t>) переход к централизованному управлению финансами республики посредством формирования единого информационного пространства:</w:t>
      </w:r>
    </w:p>
    <w:p w:rsidR="00E41989" w:rsidRDefault="00E41989">
      <w:pPr>
        <w:pStyle w:val="ConsPlusNormal"/>
        <w:ind w:firstLine="540"/>
        <w:jc w:val="both"/>
      </w:pPr>
      <w:proofErr w:type="gramStart"/>
      <w:r>
        <w:t>сопровождение</w:t>
      </w:r>
      <w:proofErr w:type="gramEnd"/>
      <w:r>
        <w:t xml:space="preserve"> и развитие программного комплекса по проектированию республиканского бюджета;</w:t>
      </w:r>
    </w:p>
    <w:p w:rsidR="00E41989" w:rsidRDefault="00E41989">
      <w:pPr>
        <w:pStyle w:val="ConsPlusNormal"/>
        <w:ind w:firstLine="540"/>
        <w:jc w:val="both"/>
      </w:pPr>
      <w:proofErr w:type="gramStart"/>
      <w:r>
        <w:t>развитие</w:t>
      </w:r>
      <w:proofErr w:type="gramEnd"/>
      <w:r>
        <w:t xml:space="preserve"> централизованной республиканской системы бюджетного учета;</w:t>
      </w:r>
    </w:p>
    <w:p w:rsidR="00E41989" w:rsidRDefault="00E41989">
      <w:pPr>
        <w:pStyle w:val="ConsPlusNormal"/>
        <w:ind w:firstLine="540"/>
        <w:jc w:val="both"/>
      </w:pPr>
      <w:proofErr w:type="gramStart"/>
      <w:r>
        <w:t>развитие</w:t>
      </w:r>
      <w:proofErr w:type="gramEnd"/>
      <w:r>
        <w:t xml:space="preserve"> республиканского портала управления общественными финансами "Открытый бюджет" в сети "Интернет";</w:t>
      </w:r>
    </w:p>
    <w:p w:rsidR="00E41989" w:rsidRDefault="00E41989">
      <w:pPr>
        <w:pStyle w:val="ConsPlusNormal"/>
        <w:ind w:firstLine="540"/>
        <w:jc w:val="both"/>
      </w:pPr>
      <w:r>
        <w:t xml:space="preserve">обеспечение интеграции автоматизированных систем проектирования и исполнения республиканского бюджета с интегрированной информационной системой управления общественными финансами Российской Федерации "Электронный бюджет" в соответствии с </w:t>
      </w:r>
      <w:hyperlink r:id="rId76" w:history="1">
        <w:r>
          <w:rPr>
            <w:color w:val="0000FF"/>
          </w:rPr>
          <w:t>Концепцией</w:t>
        </w:r>
      </w:hyperlink>
      <w:r>
        <w:t xml:space="preserve"> создания и развития государственной интегрированной информационной системы управления общественными финансами "Электронный бюджет", одобренной распоряжением Правительства Российской Федерации от 20 июля 2011 г. N 1275-р;</w:t>
      </w:r>
    </w:p>
    <w:p w:rsidR="00E41989" w:rsidRDefault="00E41989">
      <w:pPr>
        <w:pStyle w:val="ConsPlusNormal"/>
        <w:ind w:firstLine="540"/>
        <w:jc w:val="both"/>
      </w:pPr>
      <w:proofErr w:type="gramStart"/>
      <w:r>
        <w:t>в</w:t>
      </w:r>
      <w:proofErr w:type="gramEnd"/>
      <w:r>
        <w:t>) обеспечение эффективного контроля расходования бюджетных средств на всех этапах планирования, размещения государственного заказа и исполнения контрактов - создание и развитие централизованной республиканской системы по повышению эффективности управления процессами государственного заказа.</w:t>
      </w:r>
    </w:p>
    <w:p w:rsidR="00E41989" w:rsidRDefault="00E41989">
      <w:pPr>
        <w:pStyle w:val="ConsPlusNormal"/>
        <w:ind w:firstLine="540"/>
        <w:jc w:val="both"/>
      </w:pPr>
      <w:hyperlink w:anchor="P1033" w:history="1">
        <w:r>
          <w:rPr>
            <w:color w:val="0000FF"/>
          </w:rPr>
          <w:t>Перечень</w:t>
        </w:r>
      </w:hyperlink>
      <w:r>
        <w:t xml:space="preserve"> программных мероприятий и объемы финансирования по направлениям подпрограммы по годам приведены в приложении N 1 к подпрограмме.</w:t>
      </w:r>
    </w:p>
    <w:p w:rsidR="00E41989" w:rsidRDefault="00E41989">
      <w:pPr>
        <w:pStyle w:val="ConsPlusNormal"/>
        <w:jc w:val="both"/>
      </w:pPr>
    </w:p>
    <w:p w:rsidR="00E41989" w:rsidRDefault="00E41989">
      <w:pPr>
        <w:pStyle w:val="ConsPlusNormal"/>
        <w:jc w:val="center"/>
      </w:pPr>
      <w:r>
        <w:t>VIII. Описание методики проведения оценки</w:t>
      </w:r>
    </w:p>
    <w:p w:rsidR="00E41989" w:rsidRDefault="00E41989">
      <w:pPr>
        <w:pStyle w:val="ConsPlusNormal"/>
        <w:jc w:val="center"/>
      </w:pPr>
      <w:proofErr w:type="gramStart"/>
      <w:r>
        <w:t>социально</w:t>
      </w:r>
      <w:proofErr w:type="gramEnd"/>
      <w:r>
        <w:t>-экономической эффективности подпрограммы</w:t>
      </w:r>
    </w:p>
    <w:p w:rsidR="00E41989" w:rsidRDefault="00E41989">
      <w:pPr>
        <w:pStyle w:val="ConsPlusNormal"/>
        <w:jc w:val="both"/>
      </w:pPr>
    </w:p>
    <w:p w:rsidR="00E41989" w:rsidRDefault="00E41989">
      <w:pPr>
        <w:pStyle w:val="ConsPlusNormal"/>
        <w:ind w:firstLine="540"/>
        <w:jc w:val="both"/>
      </w:pPr>
      <w:r>
        <w:t>Методика оценки эффективности подпрограммы разработана для обеспечения оценки хода выполнения, контроля за достижением целей и показателей результативности подпрограммы.</w:t>
      </w:r>
    </w:p>
    <w:p w:rsidR="00E41989" w:rsidRDefault="00E41989">
      <w:pPr>
        <w:pStyle w:val="ConsPlusNormal"/>
        <w:ind w:firstLine="540"/>
        <w:jc w:val="both"/>
      </w:pPr>
      <w:r>
        <w:t xml:space="preserve">Эффективность подпрограммы оценивается по степени достижения целевых индикаторов и показателей, установленных на каждый год реализации. Оценка эффективности осуществляется путем сравнения фактически достигнутых показателей за соответствующий период с утвержденными значениями целевых индикаторов и установления степени </w:t>
      </w:r>
      <w:r>
        <w:lastRenderedPageBreak/>
        <w:t>достижения ожидаемых результатов.</w:t>
      </w:r>
    </w:p>
    <w:p w:rsidR="00E41989" w:rsidRDefault="00E41989">
      <w:pPr>
        <w:pStyle w:val="ConsPlusNormal"/>
        <w:ind w:firstLine="540"/>
        <w:jc w:val="both"/>
      </w:pPr>
      <w:r>
        <w:t>Оценка эффективности реализации подпрограммы осуществляется ответственным исполнителем подпрограммы по итогам ее исполнения за отчетный финансовый год и в целом после завершения реализации по следующей форме:</w:t>
      </w:r>
    </w:p>
    <w:p w:rsidR="00E41989" w:rsidRDefault="00E4198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75"/>
        <w:gridCol w:w="964"/>
        <w:gridCol w:w="964"/>
        <w:gridCol w:w="907"/>
        <w:gridCol w:w="964"/>
        <w:gridCol w:w="850"/>
      </w:tblGrid>
      <w:tr w:rsidR="00E41989">
        <w:tc>
          <w:tcPr>
            <w:tcW w:w="2875" w:type="dxa"/>
            <w:vMerge w:val="restart"/>
          </w:tcPr>
          <w:p w:rsidR="00E41989" w:rsidRDefault="00E41989">
            <w:pPr>
              <w:pStyle w:val="ConsPlusNormal"/>
              <w:jc w:val="center"/>
            </w:pPr>
            <w:r>
              <w:t>Наименование целевого показателя</w:t>
            </w:r>
          </w:p>
        </w:tc>
        <w:tc>
          <w:tcPr>
            <w:tcW w:w="964" w:type="dxa"/>
            <w:vMerge w:val="restart"/>
          </w:tcPr>
          <w:p w:rsidR="00E41989" w:rsidRDefault="00E41989">
            <w:pPr>
              <w:pStyle w:val="ConsPlusNormal"/>
              <w:jc w:val="center"/>
            </w:pPr>
            <w:r>
              <w:t>Ед. измерения (проц.)</w:t>
            </w:r>
          </w:p>
        </w:tc>
        <w:tc>
          <w:tcPr>
            <w:tcW w:w="3685" w:type="dxa"/>
            <w:gridSpan w:val="4"/>
          </w:tcPr>
          <w:p w:rsidR="00E41989" w:rsidRDefault="00E41989">
            <w:pPr>
              <w:pStyle w:val="ConsPlusNormal"/>
              <w:jc w:val="center"/>
            </w:pPr>
            <w:r>
              <w:t>Значение целевого показателя</w:t>
            </w:r>
          </w:p>
        </w:tc>
      </w:tr>
      <w:tr w:rsidR="00E41989">
        <w:tc>
          <w:tcPr>
            <w:tcW w:w="2875" w:type="dxa"/>
            <w:vMerge/>
          </w:tcPr>
          <w:p w:rsidR="00E41989" w:rsidRDefault="00E41989"/>
        </w:tc>
        <w:tc>
          <w:tcPr>
            <w:tcW w:w="964" w:type="dxa"/>
            <w:vMerge/>
          </w:tcPr>
          <w:p w:rsidR="00E41989" w:rsidRDefault="00E41989"/>
        </w:tc>
        <w:tc>
          <w:tcPr>
            <w:tcW w:w="964" w:type="dxa"/>
          </w:tcPr>
          <w:p w:rsidR="00E41989" w:rsidRDefault="00E41989">
            <w:pPr>
              <w:pStyle w:val="ConsPlusNormal"/>
              <w:jc w:val="center"/>
            </w:pPr>
            <w:proofErr w:type="gramStart"/>
            <w:r>
              <w:t>утверждено</w:t>
            </w:r>
            <w:proofErr w:type="gramEnd"/>
            <w:r>
              <w:t xml:space="preserve"> в Программе</w:t>
            </w:r>
          </w:p>
        </w:tc>
        <w:tc>
          <w:tcPr>
            <w:tcW w:w="907" w:type="dxa"/>
          </w:tcPr>
          <w:p w:rsidR="00E41989" w:rsidRDefault="00E41989">
            <w:pPr>
              <w:pStyle w:val="ConsPlusNormal"/>
              <w:jc w:val="center"/>
            </w:pPr>
            <w:proofErr w:type="gramStart"/>
            <w:r>
              <w:t>достигнуто</w:t>
            </w:r>
            <w:proofErr w:type="gramEnd"/>
          </w:p>
        </w:tc>
        <w:tc>
          <w:tcPr>
            <w:tcW w:w="964" w:type="dxa"/>
          </w:tcPr>
          <w:p w:rsidR="00E41989" w:rsidRDefault="00E41989">
            <w:pPr>
              <w:pStyle w:val="ConsPlusNormal"/>
              <w:jc w:val="center"/>
            </w:pPr>
            <w:proofErr w:type="gramStart"/>
            <w:r>
              <w:t>отклонение</w:t>
            </w:r>
            <w:proofErr w:type="gramEnd"/>
            <w:r>
              <w:t xml:space="preserve"> (проц.)</w:t>
            </w:r>
          </w:p>
        </w:tc>
        <w:tc>
          <w:tcPr>
            <w:tcW w:w="850" w:type="dxa"/>
          </w:tcPr>
          <w:p w:rsidR="00E41989" w:rsidRDefault="00E41989">
            <w:pPr>
              <w:pStyle w:val="ConsPlusNormal"/>
              <w:jc w:val="center"/>
            </w:pPr>
            <w:proofErr w:type="gramStart"/>
            <w:r>
              <w:t>оценка</w:t>
            </w:r>
            <w:proofErr w:type="gramEnd"/>
            <w:r>
              <w:t xml:space="preserve"> (балл)</w:t>
            </w:r>
          </w:p>
        </w:tc>
      </w:tr>
      <w:tr w:rsidR="00E41989">
        <w:tc>
          <w:tcPr>
            <w:tcW w:w="2875" w:type="dxa"/>
          </w:tcPr>
          <w:p w:rsidR="00E41989" w:rsidRDefault="00E41989">
            <w:pPr>
              <w:pStyle w:val="ConsPlusNormal"/>
              <w:jc w:val="center"/>
            </w:pPr>
            <w:r>
              <w:t>1</w:t>
            </w:r>
          </w:p>
        </w:tc>
        <w:tc>
          <w:tcPr>
            <w:tcW w:w="964" w:type="dxa"/>
          </w:tcPr>
          <w:p w:rsidR="00E41989" w:rsidRDefault="00E41989">
            <w:pPr>
              <w:pStyle w:val="ConsPlusNormal"/>
              <w:jc w:val="center"/>
            </w:pPr>
            <w:r>
              <w:t>2</w:t>
            </w:r>
          </w:p>
        </w:tc>
        <w:tc>
          <w:tcPr>
            <w:tcW w:w="964" w:type="dxa"/>
          </w:tcPr>
          <w:p w:rsidR="00E41989" w:rsidRDefault="00E41989">
            <w:pPr>
              <w:pStyle w:val="ConsPlusNormal"/>
              <w:jc w:val="center"/>
            </w:pPr>
            <w:r>
              <w:t>3</w:t>
            </w:r>
          </w:p>
        </w:tc>
        <w:tc>
          <w:tcPr>
            <w:tcW w:w="907" w:type="dxa"/>
          </w:tcPr>
          <w:p w:rsidR="00E41989" w:rsidRDefault="00E41989">
            <w:pPr>
              <w:pStyle w:val="ConsPlusNormal"/>
              <w:jc w:val="center"/>
            </w:pPr>
            <w:r>
              <w:t>4</w:t>
            </w:r>
          </w:p>
        </w:tc>
        <w:tc>
          <w:tcPr>
            <w:tcW w:w="964" w:type="dxa"/>
          </w:tcPr>
          <w:p w:rsidR="00E41989" w:rsidRDefault="00E41989">
            <w:pPr>
              <w:pStyle w:val="ConsPlusNormal"/>
              <w:jc w:val="center"/>
            </w:pPr>
            <w:r>
              <w:t>5</w:t>
            </w:r>
          </w:p>
        </w:tc>
        <w:tc>
          <w:tcPr>
            <w:tcW w:w="850" w:type="dxa"/>
          </w:tcPr>
          <w:p w:rsidR="00E41989" w:rsidRDefault="00E41989">
            <w:pPr>
              <w:pStyle w:val="ConsPlusNormal"/>
              <w:jc w:val="center"/>
            </w:pPr>
            <w:r>
              <w:t>6</w:t>
            </w:r>
          </w:p>
        </w:tc>
      </w:tr>
      <w:tr w:rsidR="00E41989">
        <w:tc>
          <w:tcPr>
            <w:tcW w:w="2875" w:type="dxa"/>
          </w:tcPr>
          <w:p w:rsidR="00E41989" w:rsidRDefault="00E41989">
            <w:pPr>
              <w:pStyle w:val="ConsPlusNormal"/>
            </w:pPr>
            <w:r>
              <w:t>Удельный вес главных распорядителей средств бюджета, подключенных к единой автоматизированной системе управления бюджетным процессом Республики Дагестан для осуществления программно-целевого планирования</w:t>
            </w:r>
          </w:p>
        </w:tc>
        <w:tc>
          <w:tcPr>
            <w:tcW w:w="964" w:type="dxa"/>
          </w:tcPr>
          <w:p w:rsidR="00E41989" w:rsidRDefault="00E41989">
            <w:pPr>
              <w:pStyle w:val="ConsPlusNormal"/>
            </w:pPr>
          </w:p>
        </w:tc>
        <w:tc>
          <w:tcPr>
            <w:tcW w:w="964" w:type="dxa"/>
          </w:tcPr>
          <w:p w:rsidR="00E41989" w:rsidRDefault="00E41989">
            <w:pPr>
              <w:pStyle w:val="ConsPlusNormal"/>
            </w:pPr>
          </w:p>
        </w:tc>
        <w:tc>
          <w:tcPr>
            <w:tcW w:w="907" w:type="dxa"/>
          </w:tcPr>
          <w:p w:rsidR="00E41989" w:rsidRDefault="00E41989">
            <w:pPr>
              <w:pStyle w:val="ConsPlusNormal"/>
            </w:pPr>
          </w:p>
        </w:tc>
        <w:tc>
          <w:tcPr>
            <w:tcW w:w="964" w:type="dxa"/>
          </w:tcPr>
          <w:p w:rsidR="00E41989" w:rsidRDefault="00E41989">
            <w:pPr>
              <w:pStyle w:val="ConsPlusNormal"/>
            </w:pPr>
          </w:p>
        </w:tc>
        <w:tc>
          <w:tcPr>
            <w:tcW w:w="850" w:type="dxa"/>
          </w:tcPr>
          <w:p w:rsidR="00E41989" w:rsidRDefault="00E41989">
            <w:pPr>
              <w:pStyle w:val="ConsPlusNormal"/>
            </w:pPr>
          </w:p>
        </w:tc>
      </w:tr>
      <w:tr w:rsidR="00E41989">
        <w:tc>
          <w:tcPr>
            <w:tcW w:w="2875" w:type="dxa"/>
          </w:tcPr>
          <w:p w:rsidR="00E41989" w:rsidRDefault="00E41989">
            <w:pPr>
              <w:pStyle w:val="ConsPlusNormal"/>
            </w:pPr>
            <w:r>
              <w:t>Удельный вес государственных заказчиков, охваченных мониторингом состояния проведения закупок и результатов их выполнения через республиканскую веб-систему управления процессами государственного заказа</w:t>
            </w:r>
          </w:p>
        </w:tc>
        <w:tc>
          <w:tcPr>
            <w:tcW w:w="964" w:type="dxa"/>
          </w:tcPr>
          <w:p w:rsidR="00E41989" w:rsidRDefault="00E41989">
            <w:pPr>
              <w:pStyle w:val="ConsPlusNormal"/>
            </w:pPr>
          </w:p>
        </w:tc>
        <w:tc>
          <w:tcPr>
            <w:tcW w:w="964" w:type="dxa"/>
          </w:tcPr>
          <w:p w:rsidR="00E41989" w:rsidRDefault="00E41989">
            <w:pPr>
              <w:pStyle w:val="ConsPlusNormal"/>
            </w:pPr>
          </w:p>
        </w:tc>
        <w:tc>
          <w:tcPr>
            <w:tcW w:w="907" w:type="dxa"/>
          </w:tcPr>
          <w:p w:rsidR="00E41989" w:rsidRDefault="00E41989">
            <w:pPr>
              <w:pStyle w:val="ConsPlusNormal"/>
            </w:pPr>
          </w:p>
        </w:tc>
        <w:tc>
          <w:tcPr>
            <w:tcW w:w="964" w:type="dxa"/>
          </w:tcPr>
          <w:p w:rsidR="00E41989" w:rsidRDefault="00E41989">
            <w:pPr>
              <w:pStyle w:val="ConsPlusNormal"/>
            </w:pPr>
          </w:p>
        </w:tc>
        <w:tc>
          <w:tcPr>
            <w:tcW w:w="850" w:type="dxa"/>
          </w:tcPr>
          <w:p w:rsidR="00E41989" w:rsidRDefault="00E41989">
            <w:pPr>
              <w:pStyle w:val="ConsPlusNormal"/>
            </w:pPr>
          </w:p>
        </w:tc>
      </w:tr>
      <w:tr w:rsidR="00E41989">
        <w:tc>
          <w:tcPr>
            <w:tcW w:w="2875" w:type="dxa"/>
          </w:tcPr>
          <w:p w:rsidR="00E41989" w:rsidRDefault="00E41989">
            <w:pPr>
              <w:pStyle w:val="ConsPlusNormal"/>
            </w:pPr>
            <w:r>
              <w:t xml:space="preserve">Удельный вес </w:t>
            </w:r>
            <w:r>
              <w:lastRenderedPageBreak/>
              <w:t>специалистов главных распорядителей средств республиканского бюджета и получателей средств республиканского бюджета, принимавших участие в обучающих семинарах по работе с автоматизированными системами исполнения бюджета, бюджетной отчетности и учета</w:t>
            </w:r>
          </w:p>
        </w:tc>
        <w:tc>
          <w:tcPr>
            <w:tcW w:w="964" w:type="dxa"/>
          </w:tcPr>
          <w:p w:rsidR="00E41989" w:rsidRDefault="00E41989">
            <w:pPr>
              <w:pStyle w:val="ConsPlusNormal"/>
            </w:pPr>
          </w:p>
        </w:tc>
        <w:tc>
          <w:tcPr>
            <w:tcW w:w="964" w:type="dxa"/>
          </w:tcPr>
          <w:p w:rsidR="00E41989" w:rsidRDefault="00E41989">
            <w:pPr>
              <w:pStyle w:val="ConsPlusNormal"/>
            </w:pPr>
          </w:p>
        </w:tc>
        <w:tc>
          <w:tcPr>
            <w:tcW w:w="907" w:type="dxa"/>
          </w:tcPr>
          <w:p w:rsidR="00E41989" w:rsidRDefault="00E41989">
            <w:pPr>
              <w:pStyle w:val="ConsPlusNormal"/>
            </w:pPr>
          </w:p>
        </w:tc>
        <w:tc>
          <w:tcPr>
            <w:tcW w:w="964" w:type="dxa"/>
          </w:tcPr>
          <w:p w:rsidR="00E41989" w:rsidRDefault="00E41989">
            <w:pPr>
              <w:pStyle w:val="ConsPlusNormal"/>
            </w:pPr>
          </w:p>
        </w:tc>
        <w:tc>
          <w:tcPr>
            <w:tcW w:w="850" w:type="dxa"/>
          </w:tcPr>
          <w:p w:rsidR="00E41989" w:rsidRDefault="00E41989">
            <w:pPr>
              <w:pStyle w:val="ConsPlusNormal"/>
            </w:pPr>
          </w:p>
        </w:tc>
      </w:tr>
      <w:tr w:rsidR="00E41989">
        <w:tc>
          <w:tcPr>
            <w:tcW w:w="2875" w:type="dxa"/>
          </w:tcPr>
          <w:p w:rsidR="00E41989" w:rsidRDefault="00E41989">
            <w:pPr>
              <w:pStyle w:val="ConsPlusNormal"/>
            </w:pPr>
            <w:r>
              <w:lastRenderedPageBreak/>
              <w:t>Удельный вес специалистов финансовых органов муниципальных образований Республики Дагестан, принявших участие в обучающих семинарах по работе с автоматизированными системами исполнения бюджета, бюджетной отчетности и учета</w:t>
            </w:r>
          </w:p>
        </w:tc>
        <w:tc>
          <w:tcPr>
            <w:tcW w:w="964" w:type="dxa"/>
          </w:tcPr>
          <w:p w:rsidR="00E41989" w:rsidRDefault="00E41989">
            <w:pPr>
              <w:pStyle w:val="ConsPlusNormal"/>
            </w:pPr>
          </w:p>
        </w:tc>
        <w:tc>
          <w:tcPr>
            <w:tcW w:w="964" w:type="dxa"/>
          </w:tcPr>
          <w:p w:rsidR="00E41989" w:rsidRDefault="00E41989">
            <w:pPr>
              <w:pStyle w:val="ConsPlusNormal"/>
            </w:pPr>
          </w:p>
        </w:tc>
        <w:tc>
          <w:tcPr>
            <w:tcW w:w="907" w:type="dxa"/>
          </w:tcPr>
          <w:p w:rsidR="00E41989" w:rsidRDefault="00E41989">
            <w:pPr>
              <w:pStyle w:val="ConsPlusNormal"/>
            </w:pPr>
          </w:p>
        </w:tc>
        <w:tc>
          <w:tcPr>
            <w:tcW w:w="964" w:type="dxa"/>
          </w:tcPr>
          <w:p w:rsidR="00E41989" w:rsidRDefault="00E41989">
            <w:pPr>
              <w:pStyle w:val="ConsPlusNormal"/>
            </w:pPr>
          </w:p>
        </w:tc>
        <w:tc>
          <w:tcPr>
            <w:tcW w:w="850" w:type="dxa"/>
          </w:tcPr>
          <w:p w:rsidR="00E41989" w:rsidRDefault="00E41989">
            <w:pPr>
              <w:pStyle w:val="ConsPlusNormal"/>
            </w:pPr>
          </w:p>
        </w:tc>
      </w:tr>
      <w:tr w:rsidR="00E41989">
        <w:tc>
          <w:tcPr>
            <w:tcW w:w="2875" w:type="dxa"/>
          </w:tcPr>
          <w:p w:rsidR="00E41989" w:rsidRDefault="00E41989">
            <w:pPr>
              <w:pStyle w:val="ConsPlusNormal"/>
            </w:pPr>
            <w:r>
              <w:t>Итоговая сводная оценка</w:t>
            </w:r>
          </w:p>
        </w:tc>
        <w:tc>
          <w:tcPr>
            <w:tcW w:w="964" w:type="dxa"/>
          </w:tcPr>
          <w:p w:rsidR="00E41989" w:rsidRDefault="00E41989">
            <w:pPr>
              <w:pStyle w:val="ConsPlusNormal"/>
            </w:pPr>
          </w:p>
        </w:tc>
        <w:tc>
          <w:tcPr>
            <w:tcW w:w="964" w:type="dxa"/>
          </w:tcPr>
          <w:p w:rsidR="00E41989" w:rsidRDefault="00E41989">
            <w:pPr>
              <w:pStyle w:val="ConsPlusNormal"/>
            </w:pPr>
          </w:p>
        </w:tc>
        <w:tc>
          <w:tcPr>
            <w:tcW w:w="907" w:type="dxa"/>
          </w:tcPr>
          <w:p w:rsidR="00E41989" w:rsidRDefault="00E41989">
            <w:pPr>
              <w:pStyle w:val="ConsPlusNormal"/>
            </w:pPr>
          </w:p>
        </w:tc>
        <w:tc>
          <w:tcPr>
            <w:tcW w:w="964" w:type="dxa"/>
          </w:tcPr>
          <w:p w:rsidR="00E41989" w:rsidRDefault="00E41989">
            <w:pPr>
              <w:pStyle w:val="ConsPlusNormal"/>
            </w:pPr>
          </w:p>
        </w:tc>
        <w:tc>
          <w:tcPr>
            <w:tcW w:w="850" w:type="dxa"/>
          </w:tcPr>
          <w:p w:rsidR="00E41989" w:rsidRDefault="00E41989">
            <w:pPr>
              <w:pStyle w:val="ConsPlusNormal"/>
            </w:pPr>
          </w:p>
        </w:tc>
      </w:tr>
    </w:tbl>
    <w:p w:rsidR="00E41989" w:rsidRDefault="00E41989">
      <w:pPr>
        <w:sectPr w:rsidR="00E41989">
          <w:pgSz w:w="11905" w:h="16838"/>
          <w:pgMar w:top="1134" w:right="850" w:bottom="1134" w:left="1701" w:header="0" w:footer="0" w:gutter="0"/>
          <w:cols w:space="720"/>
        </w:sectPr>
      </w:pPr>
    </w:p>
    <w:p w:rsidR="00E41989" w:rsidRDefault="00E41989">
      <w:pPr>
        <w:pStyle w:val="ConsPlusNormal"/>
        <w:jc w:val="both"/>
      </w:pPr>
    </w:p>
    <w:p w:rsidR="00E41989" w:rsidRDefault="00E41989">
      <w:pPr>
        <w:pStyle w:val="ConsPlusNormal"/>
        <w:ind w:firstLine="540"/>
        <w:jc w:val="both"/>
      </w:pPr>
      <w:r>
        <w:t>Отклонение в процентах каждого целевого показателя рассчитывается по формуле:</w:t>
      </w:r>
    </w:p>
    <w:p w:rsidR="00E41989" w:rsidRDefault="00E41989">
      <w:pPr>
        <w:pStyle w:val="ConsPlusNormal"/>
        <w:jc w:val="both"/>
      </w:pPr>
    </w:p>
    <w:p w:rsidR="00E41989" w:rsidRDefault="00E41989">
      <w:pPr>
        <w:pStyle w:val="ConsPlusNormal"/>
        <w:jc w:val="center"/>
      </w:pPr>
      <w:r w:rsidRPr="00CD1D14">
        <w:rPr>
          <w:position w:val="-6"/>
        </w:rPr>
        <w:pict>
          <v:shape id="_x0000_i1093" style="width:209.25pt;height:21.75pt" coordsize="" o:spt="100" adj="0,,0" path="" filled="f" stroked="f">
            <v:stroke joinstyle="miter"/>
            <v:imagedata r:id="rId77" o:title="base_23898_27765_140"/>
            <v:formulas/>
            <v:path o:connecttype="segments"/>
          </v:shape>
        </w:pict>
      </w:r>
      <w:r>
        <w:t>,</w:t>
      </w:r>
    </w:p>
    <w:p w:rsidR="00E41989" w:rsidRDefault="00E41989">
      <w:pPr>
        <w:pStyle w:val="ConsPlusNormal"/>
        <w:jc w:val="both"/>
      </w:pPr>
    </w:p>
    <w:p w:rsidR="00E41989" w:rsidRDefault="00E41989">
      <w:pPr>
        <w:pStyle w:val="ConsPlusNormal"/>
        <w:ind w:firstLine="540"/>
        <w:jc w:val="both"/>
      </w:pPr>
      <w:proofErr w:type="gramStart"/>
      <w:r>
        <w:t>где</w:t>
      </w:r>
      <w:proofErr w:type="gramEnd"/>
      <w:r>
        <w:t>:</w:t>
      </w:r>
    </w:p>
    <w:p w:rsidR="00E41989" w:rsidRDefault="00E41989">
      <w:pPr>
        <w:pStyle w:val="ConsPlusNormal"/>
        <w:ind w:firstLine="540"/>
        <w:jc w:val="both"/>
      </w:pPr>
      <w:r w:rsidRPr="00CD1D14">
        <w:rPr>
          <w:position w:val="-6"/>
        </w:rPr>
        <w:pict>
          <v:shape id="_x0000_i1094" style="width:26.25pt;height:21.75pt" coordsize="" o:spt="100" adj="0,,0" path="" filled="f" stroked="f">
            <v:stroke joinstyle="miter"/>
            <v:imagedata r:id="rId78" o:title="base_23898_27765_141"/>
            <v:formulas/>
            <v:path o:connecttype="segments"/>
          </v:shape>
        </w:pict>
      </w:r>
      <w:r>
        <w:t xml:space="preserve"> - отклонение в процентах от целевого показателя;</w:t>
      </w:r>
    </w:p>
    <w:p w:rsidR="00E41989" w:rsidRDefault="00E41989">
      <w:pPr>
        <w:pStyle w:val="ConsPlusNormal"/>
        <w:ind w:firstLine="540"/>
        <w:jc w:val="both"/>
      </w:pPr>
      <w:r w:rsidRPr="00CD1D14">
        <w:rPr>
          <w:position w:val="-6"/>
        </w:rPr>
        <w:pict>
          <v:shape id="_x0000_i1095" style="width:33.75pt;height:21.75pt" coordsize="" o:spt="100" adj="0,,0" path="" filled="f" stroked="f">
            <v:stroke joinstyle="miter"/>
            <v:imagedata r:id="rId79" o:title="base_23898_27765_142"/>
            <v:formulas/>
            <v:path o:connecttype="segments"/>
          </v:shape>
        </w:pict>
      </w:r>
      <w:r>
        <w:t xml:space="preserve"> - фактическое значение показателя, достигнутое в ходе реализации Программы;</w:t>
      </w:r>
    </w:p>
    <w:p w:rsidR="00E41989" w:rsidRDefault="00E41989">
      <w:pPr>
        <w:pStyle w:val="ConsPlusNormal"/>
        <w:ind w:firstLine="540"/>
        <w:jc w:val="both"/>
      </w:pPr>
      <w:r w:rsidRPr="00CD1D14">
        <w:rPr>
          <w:position w:val="-3"/>
        </w:rPr>
        <w:pict>
          <v:shape id="_x0000_i1096" style="width:32.25pt;height:18pt" coordsize="" o:spt="100" adj="0,,0" path="" filled="f" stroked="f">
            <v:stroke joinstyle="miter"/>
            <v:imagedata r:id="rId80" o:title="base_23898_27765_143"/>
            <v:formulas/>
            <v:path o:connecttype="segments"/>
          </v:shape>
        </w:pict>
      </w:r>
      <w:r>
        <w:t xml:space="preserve"> - значение показателя, утвержденное Программой.</w:t>
      </w:r>
    </w:p>
    <w:p w:rsidR="00E41989" w:rsidRDefault="00E41989">
      <w:pPr>
        <w:pStyle w:val="ConsPlusNormal"/>
        <w:ind w:firstLine="540"/>
        <w:jc w:val="both"/>
      </w:pPr>
      <w:r>
        <w:t>Оценка в баллах каждого целевого показателя определяется следующим образом:</w:t>
      </w:r>
    </w:p>
    <w:p w:rsidR="00E41989" w:rsidRDefault="00E41989">
      <w:pPr>
        <w:pStyle w:val="ConsPlusNormal"/>
        <w:ind w:firstLine="540"/>
        <w:jc w:val="both"/>
      </w:pPr>
      <w:proofErr w:type="gramStart"/>
      <w:r>
        <w:t>при</w:t>
      </w:r>
      <w:proofErr w:type="gramEnd"/>
      <w:r>
        <w:t xml:space="preserve"> выполнении утвержденного целевого показателя - 0 баллов;</w:t>
      </w:r>
    </w:p>
    <w:p w:rsidR="00E41989" w:rsidRDefault="00E41989">
      <w:pPr>
        <w:pStyle w:val="ConsPlusNormal"/>
        <w:ind w:firstLine="540"/>
        <w:jc w:val="both"/>
      </w:pPr>
      <w:proofErr w:type="gramStart"/>
      <w:r>
        <w:t>при</w:t>
      </w:r>
      <w:proofErr w:type="gramEnd"/>
      <w:r>
        <w:t xml:space="preserve"> увеличении сверх утвержденного целевого показателя - плюс 1 балл за каждый процент увеличения;</w:t>
      </w:r>
    </w:p>
    <w:p w:rsidR="00E41989" w:rsidRDefault="00E41989">
      <w:pPr>
        <w:pStyle w:val="ConsPlusNormal"/>
        <w:ind w:firstLine="540"/>
        <w:jc w:val="both"/>
      </w:pPr>
      <w:proofErr w:type="gramStart"/>
      <w:r>
        <w:t>при</w:t>
      </w:r>
      <w:proofErr w:type="gramEnd"/>
      <w:r>
        <w:t xml:space="preserve"> снижении ниже утвержденного целевого показателя - минус 1 балл за каждый процент снижения.</w:t>
      </w:r>
    </w:p>
    <w:p w:rsidR="00E41989" w:rsidRDefault="00E41989">
      <w:pPr>
        <w:pStyle w:val="ConsPlusNormal"/>
        <w:ind w:firstLine="540"/>
        <w:jc w:val="both"/>
      </w:pPr>
      <w:r>
        <w:t>По результатам оценки эффективности программы могут быть сделаны следующие выводы:</w:t>
      </w:r>
    </w:p>
    <w:p w:rsidR="00E41989" w:rsidRDefault="00E41989">
      <w:pPr>
        <w:pStyle w:val="ConsPlusNormal"/>
        <w:ind w:firstLine="540"/>
        <w:jc w:val="both"/>
      </w:pPr>
      <w:proofErr w:type="gramStart"/>
      <w:r>
        <w:t>эффективность</w:t>
      </w:r>
      <w:proofErr w:type="gramEnd"/>
      <w:r>
        <w:t xml:space="preserve"> ниже запланированной;</w:t>
      </w:r>
    </w:p>
    <w:p w:rsidR="00E41989" w:rsidRDefault="00E41989">
      <w:pPr>
        <w:pStyle w:val="ConsPlusNormal"/>
        <w:ind w:firstLine="540"/>
        <w:jc w:val="both"/>
      </w:pPr>
      <w:proofErr w:type="gramStart"/>
      <w:r>
        <w:t>эффективность</w:t>
      </w:r>
      <w:proofErr w:type="gramEnd"/>
      <w:r>
        <w:t xml:space="preserve"> на уровне запланированной;</w:t>
      </w:r>
    </w:p>
    <w:p w:rsidR="00E41989" w:rsidRDefault="00E41989">
      <w:pPr>
        <w:pStyle w:val="ConsPlusNormal"/>
        <w:ind w:firstLine="540"/>
        <w:jc w:val="both"/>
      </w:pPr>
      <w:proofErr w:type="gramStart"/>
      <w:r>
        <w:t>эффективность</w:t>
      </w:r>
      <w:proofErr w:type="gramEnd"/>
      <w:r>
        <w:t xml:space="preserve"> выше запланированной.</w:t>
      </w:r>
    </w:p>
    <w:p w:rsidR="00E41989" w:rsidRDefault="00E41989">
      <w:pPr>
        <w:pStyle w:val="ConsPlusNormal"/>
        <w:ind w:firstLine="540"/>
        <w:jc w:val="both"/>
      </w:pPr>
      <w:r>
        <w:t>По результатам оценки динамики роста эффективности Программы за второй и последующие годы ее реализации могут быть сделаны следующие выводы:</w:t>
      </w:r>
    </w:p>
    <w:p w:rsidR="00E41989" w:rsidRDefault="00E41989">
      <w:pPr>
        <w:pStyle w:val="ConsPlusNormal"/>
        <w:ind w:firstLine="540"/>
        <w:jc w:val="both"/>
      </w:pPr>
      <w:proofErr w:type="gramStart"/>
      <w:r>
        <w:t>эффективность</w:t>
      </w:r>
      <w:proofErr w:type="gramEnd"/>
      <w:r>
        <w:t xml:space="preserve"> снизилась по сравнению с предыдущим годом;</w:t>
      </w:r>
    </w:p>
    <w:p w:rsidR="00E41989" w:rsidRDefault="00E41989">
      <w:pPr>
        <w:pStyle w:val="ConsPlusNormal"/>
        <w:ind w:firstLine="540"/>
        <w:jc w:val="both"/>
      </w:pPr>
      <w:proofErr w:type="gramStart"/>
      <w:r>
        <w:t>эффективность</w:t>
      </w:r>
      <w:proofErr w:type="gramEnd"/>
      <w:r>
        <w:t xml:space="preserve"> находится на уровне предыдущего года;</w:t>
      </w:r>
    </w:p>
    <w:p w:rsidR="00E41989" w:rsidRDefault="00E41989">
      <w:pPr>
        <w:pStyle w:val="ConsPlusNormal"/>
        <w:ind w:firstLine="540"/>
        <w:jc w:val="both"/>
      </w:pPr>
      <w:proofErr w:type="gramStart"/>
      <w:r>
        <w:t>эффективность</w:t>
      </w:r>
      <w:proofErr w:type="gramEnd"/>
      <w:r>
        <w:t xml:space="preserve"> повысилась по сравнению с предыдущим годом.</w:t>
      </w:r>
    </w:p>
    <w:p w:rsidR="00E41989" w:rsidRDefault="00E41989">
      <w:pPr>
        <w:pStyle w:val="ConsPlusNormal"/>
        <w:jc w:val="both"/>
      </w:pPr>
    </w:p>
    <w:p w:rsidR="00E41989" w:rsidRDefault="00E41989">
      <w:pPr>
        <w:pStyle w:val="ConsPlusNormal"/>
        <w:jc w:val="both"/>
      </w:pPr>
    </w:p>
    <w:p w:rsidR="00E41989" w:rsidRDefault="00E41989">
      <w:pPr>
        <w:pStyle w:val="ConsPlusNormal"/>
        <w:jc w:val="both"/>
      </w:pPr>
    </w:p>
    <w:p w:rsidR="00E41989" w:rsidRDefault="00E41989">
      <w:pPr>
        <w:pStyle w:val="ConsPlusNormal"/>
        <w:jc w:val="both"/>
      </w:pPr>
    </w:p>
    <w:p w:rsidR="00E41989" w:rsidRDefault="00E41989">
      <w:pPr>
        <w:pStyle w:val="ConsPlusNormal"/>
        <w:jc w:val="both"/>
      </w:pPr>
    </w:p>
    <w:p w:rsidR="00E41989" w:rsidRDefault="00E41989">
      <w:pPr>
        <w:pStyle w:val="ConsPlusNormal"/>
        <w:jc w:val="right"/>
      </w:pPr>
      <w:r>
        <w:lastRenderedPageBreak/>
        <w:t>Приложение N 1</w:t>
      </w:r>
    </w:p>
    <w:p w:rsidR="00E41989" w:rsidRDefault="00E41989">
      <w:pPr>
        <w:pStyle w:val="ConsPlusNormal"/>
        <w:jc w:val="right"/>
      </w:pPr>
      <w:proofErr w:type="gramStart"/>
      <w:r>
        <w:t>к</w:t>
      </w:r>
      <w:proofErr w:type="gramEnd"/>
      <w:r>
        <w:t xml:space="preserve"> подпрограмме "Совершенствование</w:t>
      </w:r>
    </w:p>
    <w:p w:rsidR="00E41989" w:rsidRDefault="00E41989">
      <w:pPr>
        <w:pStyle w:val="ConsPlusNormal"/>
        <w:jc w:val="right"/>
      </w:pPr>
      <w:proofErr w:type="gramStart"/>
      <w:r>
        <w:t>автоматизированной</w:t>
      </w:r>
      <w:proofErr w:type="gramEnd"/>
      <w:r>
        <w:t xml:space="preserve"> системы</w:t>
      </w:r>
    </w:p>
    <w:p w:rsidR="00E41989" w:rsidRDefault="00E41989">
      <w:pPr>
        <w:pStyle w:val="ConsPlusNormal"/>
        <w:jc w:val="right"/>
      </w:pPr>
      <w:proofErr w:type="gramStart"/>
      <w:r>
        <w:t>управления</w:t>
      </w:r>
      <w:proofErr w:type="gramEnd"/>
      <w:r>
        <w:t xml:space="preserve"> бюджетным процессом</w:t>
      </w:r>
    </w:p>
    <w:p w:rsidR="00E41989" w:rsidRDefault="00E41989">
      <w:pPr>
        <w:pStyle w:val="ConsPlusNormal"/>
        <w:jc w:val="right"/>
      </w:pPr>
      <w:proofErr w:type="gramStart"/>
      <w:r>
        <w:t>в</w:t>
      </w:r>
      <w:proofErr w:type="gramEnd"/>
      <w:r>
        <w:t xml:space="preserve"> Республике Дагестан"</w:t>
      </w:r>
    </w:p>
    <w:p w:rsidR="00E41989" w:rsidRDefault="00E41989">
      <w:pPr>
        <w:pStyle w:val="ConsPlusNormal"/>
        <w:jc w:val="both"/>
      </w:pPr>
    </w:p>
    <w:p w:rsidR="00E41989" w:rsidRDefault="00E41989">
      <w:pPr>
        <w:pStyle w:val="ConsPlusNormal"/>
        <w:jc w:val="center"/>
      </w:pPr>
      <w:bookmarkStart w:id="11" w:name="P1033"/>
      <w:bookmarkEnd w:id="11"/>
      <w:r>
        <w:t>ПЕРЕЧЕНЬ</w:t>
      </w:r>
    </w:p>
    <w:p w:rsidR="00E41989" w:rsidRDefault="00E41989">
      <w:pPr>
        <w:pStyle w:val="ConsPlusNormal"/>
        <w:jc w:val="center"/>
      </w:pPr>
      <w:r>
        <w:t>МЕРОПРИЯТИЙ ПОДПРОГРАММЫ "СОВЕРШЕНСТВОВАНИЕ</w:t>
      </w:r>
    </w:p>
    <w:p w:rsidR="00E41989" w:rsidRDefault="00E41989">
      <w:pPr>
        <w:pStyle w:val="ConsPlusNormal"/>
        <w:jc w:val="center"/>
      </w:pPr>
      <w:r>
        <w:t>АВТОМАТИЗИРОВАННОЙ СИСТЕМЫ УПРАВЛЕНИЯ БЮДЖЕТНЫМ</w:t>
      </w:r>
    </w:p>
    <w:p w:rsidR="00E41989" w:rsidRDefault="00E41989">
      <w:pPr>
        <w:pStyle w:val="ConsPlusNormal"/>
        <w:jc w:val="center"/>
      </w:pPr>
      <w:r>
        <w:t>ПРОЦЕССОМ В РЕСПУБЛИКЕ ДАГЕСТАН"</w:t>
      </w:r>
    </w:p>
    <w:p w:rsidR="00E41989" w:rsidRDefault="00E41989">
      <w:pPr>
        <w:pStyle w:val="ConsPlusNormal"/>
        <w:jc w:val="center"/>
      </w:pPr>
      <w:r>
        <w:t>Список изменяющих документов</w:t>
      </w:r>
    </w:p>
    <w:p w:rsidR="00E41989" w:rsidRDefault="00E41989">
      <w:pPr>
        <w:pStyle w:val="ConsPlusNormal"/>
        <w:jc w:val="center"/>
      </w:pPr>
      <w:r>
        <w:t>(</w:t>
      </w:r>
      <w:proofErr w:type="gramStart"/>
      <w:r>
        <w:t>в</w:t>
      </w:r>
      <w:proofErr w:type="gramEnd"/>
      <w:r>
        <w:t xml:space="preserve"> ред. </w:t>
      </w:r>
      <w:hyperlink r:id="rId81" w:history="1">
        <w:r>
          <w:rPr>
            <w:color w:val="0000FF"/>
          </w:rPr>
          <w:t>Постановления</w:t>
        </w:r>
      </w:hyperlink>
      <w:r>
        <w:t xml:space="preserve"> Правительства РД</w:t>
      </w:r>
    </w:p>
    <w:p w:rsidR="00E41989" w:rsidRDefault="00E41989">
      <w:pPr>
        <w:pStyle w:val="ConsPlusNormal"/>
        <w:jc w:val="center"/>
      </w:pPr>
      <w:proofErr w:type="gramStart"/>
      <w:r>
        <w:t>от</w:t>
      </w:r>
      <w:proofErr w:type="gramEnd"/>
      <w:r>
        <w:t xml:space="preserve"> 04.03.2016 N 50)</w:t>
      </w:r>
    </w:p>
    <w:p w:rsidR="00E41989" w:rsidRDefault="00E4198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835"/>
        <w:gridCol w:w="1077"/>
        <w:gridCol w:w="964"/>
        <w:gridCol w:w="964"/>
        <w:gridCol w:w="964"/>
        <w:gridCol w:w="964"/>
        <w:gridCol w:w="964"/>
        <w:gridCol w:w="964"/>
      </w:tblGrid>
      <w:tr w:rsidR="00E41989">
        <w:tc>
          <w:tcPr>
            <w:tcW w:w="510" w:type="dxa"/>
            <w:vMerge w:val="restart"/>
          </w:tcPr>
          <w:p w:rsidR="00E41989" w:rsidRDefault="00E41989">
            <w:pPr>
              <w:pStyle w:val="ConsPlusNormal"/>
              <w:jc w:val="center"/>
            </w:pPr>
            <w:r>
              <w:t>N п/п</w:t>
            </w:r>
          </w:p>
        </w:tc>
        <w:tc>
          <w:tcPr>
            <w:tcW w:w="2835" w:type="dxa"/>
            <w:vMerge w:val="restart"/>
          </w:tcPr>
          <w:p w:rsidR="00E41989" w:rsidRDefault="00E41989">
            <w:pPr>
              <w:pStyle w:val="ConsPlusNormal"/>
              <w:jc w:val="center"/>
            </w:pPr>
            <w:r>
              <w:t>Наименование мероприятия</w:t>
            </w:r>
          </w:p>
        </w:tc>
        <w:tc>
          <w:tcPr>
            <w:tcW w:w="6861" w:type="dxa"/>
            <w:gridSpan w:val="7"/>
          </w:tcPr>
          <w:p w:rsidR="00E41989" w:rsidRDefault="00E41989">
            <w:pPr>
              <w:pStyle w:val="ConsPlusNormal"/>
              <w:jc w:val="center"/>
            </w:pPr>
            <w:r>
              <w:t>Объем финансирования, тыс. рублей</w:t>
            </w:r>
          </w:p>
        </w:tc>
      </w:tr>
      <w:tr w:rsidR="00E41989">
        <w:tc>
          <w:tcPr>
            <w:tcW w:w="510" w:type="dxa"/>
            <w:vMerge/>
          </w:tcPr>
          <w:p w:rsidR="00E41989" w:rsidRDefault="00E41989"/>
        </w:tc>
        <w:tc>
          <w:tcPr>
            <w:tcW w:w="2835" w:type="dxa"/>
            <w:vMerge/>
          </w:tcPr>
          <w:p w:rsidR="00E41989" w:rsidRDefault="00E41989"/>
        </w:tc>
        <w:tc>
          <w:tcPr>
            <w:tcW w:w="1077" w:type="dxa"/>
          </w:tcPr>
          <w:p w:rsidR="00E41989" w:rsidRDefault="00E41989">
            <w:pPr>
              <w:pStyle w:val="ConsPlusNormal"/>
              <w:jc w:val="center"/>
            </w:pPr>
            <w:proofErr w:type="gramStart"/>
            <w:r>
              <w:t>всего</w:t>
            </w:r>
            <w:proofErr w:type="gramEnd"/>
          </w:p>
        </w:tc>
        <w:tc>
          <w:tcPr>
            <w:tcW w:w="964" w:type="dxa"/>
          </w:tcPr>
          <w:p w:rsidR="00E41989" w:rsidRDefault="00E41989">
            <w:pPr>
              <w:pStyle w:val="ConsPlusNormal"/>
              <w:jc w:val="center"/>
            </w:pPr>
            <w:r>
              <w:t>2015 г.</w:t>
            </w:r>
          </w:p>
        </w:tc>
        <w:tc>
          <w:tcPr>
            <w:tcW w:w="964" w:type="dxa"/>
          </w:tcPr>
          <w:p w:rsidR="00E41989" w:rsidRDefault="00E41989">
            <w:pPr>
              <w:pStyle w:val="ConsPlusNormal"/>
              <w:jc w:val="center"/>
            </w:pPr>
            <w:r>
              <w:t>2016 г.</w:t>
            </w:r>
          </w:p>
        </w:tc>
        <w:tc>
          <w:tcPr>
            <w:tcW w:w="964" w:type="dxa"/>
          </w:tcPr>
          <w:p w:rsidR="00E41989" w:rsidRDefault="00E41989">
            <w:pPr>
              <w:pStyle w:val="ConsPlusNormal"/>
              <w:jc w:val="center"/>
            </w:pPr>
            <w:r>
              <w:t>2017 г.</w:t>
            </w:r>
          </w:p>
        </w:tc>
        <w:tc>
          <w:tcPr>
            <w:tcW w:w="964" w:type="dxa"/>
          </w:tcPr>
          <w:p w:rsidR="00E41989" w:rsidRDefault="00E41989">
            <w:pPr>
              <w:pStyle w:val="ConsPlusNormal"/>
              <w:jc w:val="center"/>
            </w:pPr>
            <w:r>
              <w:t>2018 г.</w:t>
            </w:r>
          </w:p>
        </w:tc>
        <w:tc>
          <w:tcPr>
            <w:tcW w:w="964" w:type="dxa"/>
          </w:tcPr>
          <w:p w:rsidR="00E41989" w:rsidRDefault="00E41989">
            <w:pPr>
              <w:pStyle w:val="ConsPlusNormal"/>
              <w:jc w:val="center"/>
            </w:pPr>
            <w:r>
              <w:t>2019 г.</w:t>
            </w:r>
          </w:p>
        </w:tc>
        <w:tc>
          <w:tcPr>
            <w:tcW w:w="964" w:type="dxa"/>
          </w:tcPr>
          <w:p w:rsidR="00E41989" w:rsidRDefault="00E41989">
            <w:pPr>
              <w:pStyle w:val="ConsPlusNormal"/>
              <w:jc w:val="center"/>
            </w:pPr>
            <w:r>
              <w:t>2020 г.</w:t>
            </w:r>
          </w:p>
        </w:tc>
      </w:tr>
      <w:tr w:rsidR="00E41989">
        <w:tc>
          <w:tcPr>
            <w:tcW w:w="510" w:type="dxa"/>
          </w:tcPr>
          <w:p w:rsidR="00E41989" w:rsidRDefault="00E41989">
            <w:pPr>
              <w:pStyle w:val="ConsPlusNormal"/>
              <w:jc w:val="center"/>
            </w:pPr>
            <w:r>
              <w:t>1</w:t>
            </w:r>
          </w:p>
        </w:tc>
        <w:tc>
          <w:tcPr>
            <w:tcW w:w="2835" w:type="dxa"/>
          </w:tcPr>
          <w:p w:rsidR="00E41989" w:rsidRDefault="00E41989">
            <w:pPr>
              <w:pStyle w:val="ConsPlusNormal"/>
              <w:jc w:val="center"/>
            </w:pPr>
            <w:r>
              <w:t>2</w:t>
            </w:r>
          </w:p>
        </w:tc>
        <w:tc>
          <w:tcPr>
            <w:tcW w:w="1077" w:type="dxa"/>
          </w:tcPr>
          <w:p w:rsidR="00E41989" w:rsidRDefault="00E41989">
            <w:pPr>
              <w:pStyle w:val="ConsPlusNormal"/>
              <w:jc w:val="center"/>
            </w:pPr>
            <w:r>
              <w:t>3</w:t>
            </w:r>
          </w:p>
        </w:tc>
        <w:tc>
          <w:tcPr>
            <w:tcW w:w="964" w:type="dxa"/>
          </w:tcPr>
          <w:p w:rsidR="00E41989" w:rsidRDefault="00E41989">
            <w:pPr>
              <w:pStyle w:val="ConsPlusNormal"/>
              <w:jc w:val="center"/>
            </w:pPr>
            <w:r>
              <w:t>4</w:t>
            </w:r>
          </w:p>
        </w:tc>
        <w:tc>
          <w:tcPr>
            <w:tcW w:w="964" w:type="dxa"/>
          </w:tcPr>
          <w:p w:rsidR="00E41989" w:rsidRDefault="00E41989">
            <w:pPr>
              <w:pStyle w:val="ConsPlusNormal"/>
              <w:jc w:val="center"/>
            </w:pPr>
            <w:r>
              <w:t>5</w:t>
            </w:r>
          </w:p>
        </w:tc>
        <w:tc>
          <w:tcPr>
            <w:tcW w:w="964" w:type="dxa"/>
          </w:tcPr>
          <w:p w:rsidR="00E41989" w:rsidRDefault="00E41989">
            <w:pPr>
              <w:pStyle w:val="ConsPlusNormal"/>
              <w:jc w:val="center"/>
            </w:pPr>
            <w:r>
              <w:t>6</w:t>
            </w:r>
          </w:p>
        </w:tc>
        <w:tc>
          <w:tcPr>
            <w:tcW w:w="964" w:type="dxa"/>
          </w:tcPr>
          <w:p w:rsidR="00E41989" w:rsidRDefault="00E41989">
            <w:pPr>
              <w:pStyle w:val="ConsPlusNormal"/>
              <w:jc w:val="center"/>
            </w:pPr>
            <w:r>
              <w:t>7</w:t>
            </w:r>
          </w:p>
        </w:tc>
        <w:tc>
          <w:tcPr>
            <w:tcW w:w="964" w:type="dxa"/>
          </w:tcPr>
          <w:p w:rsidR="00E41989" w:rsidRDefault="00E41989">
            <w:pPr>
              <w:pStyle w:val="ConsPlusNormal"/>
              <w:jc w:val="center"/>
            </w:pPr>
            <w:r>
              <w:t>8</w:t>
            </w:r>
          </w:p>
        </w:tc>
        <w:tc>
          <w:tcPr>
            <w:tcW w:w="964" w:type="dxa"/>
          </w:tcPr>
          <w:p w:rsidR="00E41989" w:rsidRDefault="00E41989">
            <w:pPr>
              <w:pStyle w:val="ConsPlusNormal"/>
              <w:jc w:val="center"/>
            </w:pPr>
            <w:r>
              <w:t>9</w:t>
            </w:r>
          </w:p>
        </w:tc>
      </w:tr>
      <w:tr w:rsidR="00E41989">
        <w:tc>
          <w:tcPr>
            <w:tcW w:w="510" w:type="dxa"/>
          </w:tcPr>
          <w:p w:rsidR="00E41989" w:rsidRDefault="00E41989">
            <w:pPr>
              <w:pStyle w:val="ConsPlusNormal"/>
              <w:jc w:val="center"/>
            </w:pPr>
            <w:r>
              <w:t>1.</w:t>
            </w:r>
          </w:p>
        </w:tc>
        <w:tc>
          <w:tcPr>
            <w:tcW w:w="2835" w:type="dxa"/>
          </w:tcPr>
          <w:p w:rsidR="00E41989" w:rsidRDefault="00E41989">
            <w:pPr>
              <w:pStyle w:val="ConsPlusNormal"/>
            </w:pPr>
            <w:r>
              <w:t>Сопровождение и развитие программного обеспечения по исполнению республиканского бюджета и бюджетов муниципальных образований</w:t>
            </w:r>
          </w:p>
        </w:tc>
        <w:tc>
          <w:tcPr>
            <w:tcW w:w="1077" w:type="dxa"/>
          </w:tcPr>
          <w:p w:rsidR="00E41989" w:rsidRDefault="00E41989">
            <w:pPr>
              <w:pStyle w:val="ConsPlusNormal"/>
              <w:jc w:val="center"/>
            </w:pPr>
            <w:r>
              <w:t>82440,0</w:t>
            </w:r>
          </w:p>
        </w:tc>
        <w:tc>
          <w:tcPr>
            <w:tcW w:w="964" w:type="dxa"/>
          </w:tcPr>
          <w:p w:rsidR="00E41989" w:rsidRDefault="00E41989">
            <w:pPr>
              <w:pStyle w:val="ConsPlusNormal"/>
              <w:jc w:val="center"/>
            </w:pPr>
            <w:r>
              <w:t>11480,0</w:t>
            </w:r>
          </w:p>
        </w:tc>
        <w:tc>
          <w:tcPr>
            <w:tcW w:w="964" w:type="dxa"/>
          </w:tcPr>
          <w:p w:rsidR="00E41989" w:rsidRDefault="00E41989">
            <w:pPr>
              <w:pStyle w:val="ConsPlusNormal"/>
              <w:jc w:val="center"/>
            </w:pPr>
            <w:r>
              <w:t>11480,0</w:t>
            </w:r>
          </w:p>
        </w:tc>
        <w:tc>
          <w:tcPr>
            <w:tcW w:w="964" w:type="dxa"/>
          </w:tcPr>
          <w:p w:rsidR="00E41989" w:rsidRDefault="00E41989">
            <w:pPr>
              <w:pStyle w:val="ConsPlusNormal"/>
              <w:jc w:val="center"/>
            </w:pPr>
            <w:r>
              <w:t>11480,0</w:t>
            </w:r>
          </w:p>
        </w:tc>
        <w:tc>
          <w:tcPr>
            <w:tcW w:w="964" w:type="dxa"/>
          </w:tcPr>
          <w:p w:rsidR="00E41989" w:rsidRDefault="00E41989">
            <w:pPr>
              <w:pStyle w:val="ConsPlusNormal"/>
              <w:jc w:val="center"/>
            </w:pPr>
            <w:r>
              <w:t>16000,0</w:t>
            </w:r>
          </w:p>
        </w:tc>
        <w:tc>
          <w:tcPr>
            <w:tcW w:w="964" w:type="dxa"/>
          </w:tcPr>
          <w:p w:rsidR="00E41989" w:rsidRDefault="00E41989">
            <w:pPr>
              <w:pStyle w:val="ConsPlusNormal"/>
              <w:jc w:val="center"/>
            </w:pPr>
            <w:r>
              <w:t>16000,0</w:t>
            </w:r>
          </w:p>
        </w:tc>
        <w:tc>
          <w:tcPr>
            <w:tcW w:w="964" w:type="dxa"/>
          </w:tcPr>
          <w:p w:rsidR="00E41989" w:rsidRDefault="00E41989">
            <w:pPr>
              <w:pStyle w:val="ConsPlusNormal"/>
              <w:jc w:val="center"/>
            </w:pPr>
            <w:r>
              <w:t>16000,0</w:t>
            </w:r>
          </w:p>
        </w:tc>
      </w:tr>
      <w:tr w:rsidR="00E41989">
        <w:tc>
          <w:tcPr>
            <w:tcW w:w="510" w:type="dxa"/>
          </w:tcPr>
          <w:p w:rsidR="00E41989" w:rsidRDefault="00E41989">
            <w:pPr>
              <w:pStyle w:val="ConsPlusNormal"/>
              <w:jc w:val="center"/>
            </w:pPr>
            <w:r>
              <w:lastRenderedPageBreak/>
              <w:t>2.</w:t>
            </w:r>
          </w:p>
        </w:tc>
        <w:tc>
          <w:tcPr>
            <w:tcW w:w="2835" w:type="dxa"/>
          </w:tcPr>
          <w:p w:rsidR="00E41989" w:rsidRDefault="00E41989">
            <w:pPr>
              <w:pStyle w:val="ConsPlusNormal"/>
            </w:pPr>
            <w:r>
              <w:t>Сопровождение и развитие программного комплекса по проектированию республиканского бюджета</w:t>
            </w:r>
          </w:p>
        </w:tc>
        <w:tc>
          <w:tcPr>
            <w:tcW w:w="1077" w:type="dxa"/>
          </w:tcPr>
          <w:p w:rsidR="00E41989" w:rsidRDefault="00E41989">
            <w:pPr>
              <w:pStyle w:val="ConsPlusNormal"/>
              <w:jc w:val="center"/>
            </w:pPr>
            <w:r>
              <w:t>15300,0</w:t>
            </w:r>
          </w:p>
        </w:tc>
        <w:tc>
          <w:tcPr>
            <w:tcW w:w="964" w:type="dxa"/>
          </w:tcPr>
          <w:p w:rsidR="00E41989" w:rsidRDefault="00E41989">
            <w:pPr>
              <w:pStyle w:val="ConsPlusNormal"/>
              <w:jc w:val="center"/>
            </w:pPr>
            <w:r>
              <w:t>1100,0</w:t>
            </w:r>
          </w:p>
        </w:tc>
        <w:tc>
          <w:tcPr>
            <w:tcW w:w="964" w:type="dxa"/>
          </w:tcPr>
          <w:p w:rsidR="00E41989" w:rsidRDefault="00E41989">
            <w:pPr>
              <w:pStyle w:val="ConsPlusNormal"/>
              <w:jc w:val="center"/>
            </w:pPr>
            <w:r>
              <w:t>1100,0</w:t>
            </w:r>
          </w:p>
        </w:tc>
        <w:tc>
          <w:tcPr>
            <w:tcW w:w="964" w:type="dxa"/>
          </w:tcPr>
          <w:p w:rsidR="00E41989" w:rsidRDefault="00E41989">
            <w:pPr>
              <w:pStyle w:val="ConsPlusNormal"/>
              <w:jc w:val="center"/>
            </w:pPr>
            <w:r>
              <w:t>1100,0</w:t>
            </w:r>
          </w:p>
        </w:tc>
        <w:tc>
          <w:tcPr>
            <w:tcW w:w="964" w:type="dxa"/>
          </w:tcPr>
          <w:p w:rsidR="00E41989" w:rsidRDefault="00E41989">
            <w:pPr>
              <w:pStyle w:val="ConsPlusNormal"/>
              <w:jc w:val="center"/>
            </w:pPr>
            <w:r>
              <w:t>4000,0</w:t>
            </w:r>
          </w:p>
        </w:tc>
        <w:tc>
          <w:tcPr>
            <w:tcW w:w="964" w:type="dxa"/>
          </w:tcPr>
          <w:p w:rsidR="00E41989" w:rsidRDefault="00E41989">
            <w:pPr>
              <w:pStyle w:val="ConsPlusNormal"/>
              <w:jc w:val="center"/>
            </w:pPr>
            <w:r>
              <w:t>4000,0</w:t>
            </w:r>
          </w:p>
        </w:tc>
        <w:tc>
          <w:tcPr>
            <w:tcW w:w="964" w:type="dxa"/>
          </w:tcPr>
          <w:p w:rsidR="00E41989" w:rsidRDefault="00E41989">
            <w:pPr>
              <w:pStyle w:val="ConsPlusNormal"/>
              <w:jc w:val="center"/>
            </w:pPr>
            <w:r>
              <w:t>4000,0</w:t>
            </w:r>
          </w:p>
        </w:tc>
      </w:tr>
      <w:tr w:rsidR="00E41989">
        <w:tc>
          <w:tcPr>
            <w:tcW w:w="510" w:type="dxa"/>
          </w:tcPr>
          <w:p w:rsidR="00E41989" w:rsidRDefault="00E41989">
            <w:pPr>
              <w:pStyle w:val="ConsPlusNormal"/>
              <w:jc w:val="center"/>
            </w:pPr>
            <w:r>
              <w:t>3.</w:t>
            </w:r>
          </w:p>
        </w:tc>
        <w:tc>
          <w:tcPr>
            <w:tcW w:w="2835" w:type="dxa"/>
          </w:tcPr>
          <w:p w:rsidR="00E41989" w:rsidRDefault="00E41989">
            <w:pPr>
              <w:pStyle w:val="ConsPlusNormal"/>
            </w:pPr>
            <w:r>
              <w:t>Развитие централизованной республиканской системы бюджетного учета</w:t>
            </w:r>
          </w:p>
        </w:tc>
        <w:tc>
          <w:tcPr>
            <w:tcW w:w="1077" w:type="dxa"/>
          </w:tcPr>
          <w:p w:rsidR="00E41989" w:rsidRDefault="00E41989">
            <w:pPr>
              <w:pStyle w:val="ConsPlusNormal"/>
              <w:jc w:val="center"/>
            </w:pPr>
            <w:r>
              <w:t>24000,0</w:t>
            </w:r>
          </w:p>
        </w:tc>
        <w:tc>
          <w:tcPr>
            <w:tcW w:w="964" w:type="dxa"/>
          </w:tcPr>
          <w:p w:rsidR="00E41989" w:rsidRDefault="00E41989">
            <w:pPr>
              <w:pStyle w:val="ConsPlusNormal"/>
              <w:jc w:val="center"/>
            </w:pPr>
            <w:r>
              <w:t>0</w:t>
            </w:r>
          </w:p>
        </w:tc>
        <w:tc>
          <w:tcPr>
            <w:tcW w:w="964" w:type="dxa"/>
          </w:tcPr>
          <w:p w:rsidR="00E41989" w:rsidRDefault="00E41989">
            <w:pPr>
              <w:pStyle w:val="ConsPlusNormal"/>
              <w:jc w:val="center"/>
            </w:pPr>
            <w:r>
              <w:t>0</w:t>
            </w:r>
          </w:p>
        </w:tc>
        <w:tc>
          <w:tcPr>
            <w:tcW w:w="964" w:type="dxa"/>
          </w:tcPr>
          <w:p w:rsidR="00E41989" w:rsidRDefault="00E41989">
            <w:pPr>
              <w:pStyle w:val="ConsPlusNormal"/>
              <w:jc w:val="center"/>
            </w:pPr>
            <w:r>
              <w:t>0</w:t>
            </w:r>
          </w:p>
        </w:tc>
        <w:tc>
          <w:tcPr>
            <w:tcW w:w="964" w:type="dxa"/>
          </w:tcPr>
          <w:p w:rsidR="00E41989" w:rsidRDefault="00E41989">
            <w:pPr>
              <w:pStyle w:val="ConsPlusNormal"/>
              <w:jc w:val="center"/>
            </w:pPr>
            <w:r>
              <w:t>8000,0</w:t>
            </w:r>
          </w:p>
        </w:tc>
        <w:tc>
          <w:tcPr>
            <w:tcW w:w="964" w:type="dxa"/>
          </w:tcPr>
          <w:p w:rsidR="00E41989" w:rsidRDefault="00E41989">
            <w:pPr>
              <w:pStyle w:val="ConsPlusNormal"/>
              <w:jc w:val="center"/>
            </w:pPr>
            <w:r>
              <w:t>8000,0</w:t>
            </w:r>
          </w:p>
        </w:tc>
        <w:tc>
          <w:tcPr>
            <w:tcW w:w="964" w:type="dxa"/>
          </w:tcPr>
          <w:p w:rsidR="00E41989" w:rsidRDefault="00E41989">
            <w:pPr>
              <w:pStyle w:val="ConsPlusNormal"/>
              <w:jc w:val="center"/>
            </w:pPr>
            <w:r>
              <w:t>8000,0</w:t>
            </w:r>
          </w:p>
        </w:tc>
      </w:tr>
      <w:tr w:rsidR="00E41989">
        <w:tc>
          <w:tcPr>
            <w:tcW w:w="510" w:type="dxa"/>
          </w:tcPr>
          <w:p w:rsidR="00E41989" w:rsidRDefault="00E41989">
            <w:pPr>
              <w:pStyle w:val="ConsPlusNormal"/>
              <w:jc w:val="center"/>
            </w:pPr>
            <w:r>
              <w:t>4.</w:t>
            </w:r>
          </w:p>
        </w:tc>
        <w:tc>
          <w:tcPr>
            <w:tcW w:w="2835" w:type="dxa"/>
          </w:tcPr>
          <w:p w:rsidR="00E41989" w:rsidRDefault="00E41989">
            <w:pPr>
              <w:pStyle w:val="ConsPlusNormal"/>
            </w:pPr>
            <w:r>
              <w:t>Приобретение техники и программного обеспечения для развертывания и поддержки функционирования программных комплексов по исполнению бюджетов и бюджетному учету</w:t>
            </w:r>
          </w:p>
        </w:tc>
        <w:tc>
          <w:tcPr>
            <w:tcW w:w="1077" w:type="dxa"/>
          </w:tcPr>
          <w:p w:rsidR="00E41989" w:rsidRDefault="00E41989">
            <w:pPr>
              <w:pStyle w:val="ConsPlusNormal"/>
              <w:jc w:val="center"/>
            </w:pPr>
            <w:r>
              <w:t>6000,0</w:t>
            </w:r>
          </w:p>
        </w:tc>
        <w:tc>
          <w:tcPr>
            <w:tcW w:w="964" w:type="dxa"/>
          </w:tcPr>
          <w:p w:rsidR="00E41989" w:rsidRDefault="00E41989">
            <w:pPr>
              <w:pStyle w:val="ConsPlusNormal"/>
              <w:jc w:val="center"/>
            </w:pPr>
            <w:r>
              <w:t>0</w:t>
            </w:r>
          </w:p>
        </w:tc>
        <w:tc>
          <w:tcPr>
            <w:tcW w:w="964" w:type="dxa"/>
          </w:tcPr>
          <w:p w:rsidR="00E41989" w:rsidRDefault="00E41989">
            <w:pPr>
              <w:pStyle w:val="ConsPlusNormal"/>
              <w:jc w:val="center"/>
            </w:pPr>
            <w:r>
              <w:t>0</w:t>
            </w:r>
          </w:p>
        </w:tc>
        <w:tc>
          <w:tcPr>
            <w:tcW w:w="964" w:type="dxa"/>
          </w:tcPr>
          <w:p w:rsidR="00E41989" w:rsidRDefault="00E41989">
            <w:pPr>
              <w:pStyle w:val="ConsPlusNormal"/>
              <w:jc w:val="center"/>
            </w:pPr>
            <w:r>
              <w:t>0</w:t>
            </w:r>
          </w:p>
        </w:tc>
        <w:tc>
          <w:tcPr>
            <w:tcW w:w="964" w:type="dxa"/>
          </w:tcPr>
          <w:p w:rsidR="00E41989" w:rsidRDefault="00E41989">
            <w:pPr>
              <w:pStyle w:val="ConsPlusNormal"/>
              <w:jc w:val="center"/>
            </w:pPr>
            <w:r>
              <w:t>2000,0</w:t>
            </w:r>
          </w:p>
        </w:tc>
        <w:tc>
          <w:tcPr>
            <w:tcW w:w="964" w:type="dxa"/>
          </w:tcPr>
          <w:p w:rsidR="00E41989" w:rsidRDefault="00E41989">
            <w:pPr>
              <w:pStyle w:val="ConsPlusNormal"/>
              <w:jc w:val="center"/>
            </w:pPr>
            <w:r>
              <w:t>2000,0</w:t>
            </w:r>
          </w:p>
        </w:tc>
        <w:tc>
          <w:tcPr>
            <w:tcW w:w="964" w:type="dxa"/>
          </w:tcPr>
          <w:p w:rsidR="00E41989" w:rsidRDefault="00E41989">
            <w:pPr>
              <w:pStyle w:val="ConsPlusNormal"/>
              <w:jc w:val="center"/>
            </w:pPr>
            <w:r>
              <w:t>2000,0</w:t>
            </w:r>
          </w:p>
        </w:tc>
      </w:tr>
      <w:tr w:rsidR="00E41989">
        <w:tc>
          <w:tcPr>
            <w:tcW w:w="510" w:type="dxa"/>
          </w:tcPr>
          <w:p w:rsidR="00E41989" w:rsidRDefault="00E41989">
            <w:pPr>
              <w:pStyle w:val="ConsPlusNormal"/>
              <w:jc w:val="center"/>
            </w:pPr>
            <w:r>
              <w:t>5.</w:t>
            </w:r>
          </w:p>
        </w:tc>
        <w:tc>
          <w:tcPr>
            <w:tcW w:w="2835" w:type="dxa"/>
          </w:tcPr>
          <w:p w:rsidR="00E41989" w:rsidRDefault="00E41989">
            <w:pPr>
              <w:pStyle w:val="ConsPlusNormal"/>
            </w:pPr>
            <w:r>
              <w:t xml:space="preserve">Обеспечение эксплуатации </w:t>
            </w:r>
            <w:r>
              <w:lastRenderedPageBreak/>
              <w:t>защищенных каналов связи между участниками бюджетного процесса</w:t>
            </w:r>
          </w:p>
        </w:tc>
        <w:tc>
          <w:tcPr>
            <w:tcW w:w="1077" w:type="dxa"/>
          </w:tcPr>
          <w:p w:rsidR="00E41989" w:rsidRDefault="00E41989">
            <w:pPr>
              <w:pStyle w:val="ConsPlusNormal"/>
              <w:jc w:val="center"/>
            </w:pPr>
            <w:r>
              <w:lastRenderedPageBreak/>
              <w:t>47821,6</w:t>
            </w:r>
          </w:p>
        </w:tc>
        <w:tc>
          <w:tcPr>
            <w:tcW w:w="964" w:type="dxa"/>
          </w:tcPr>
          <w:p w:rsidR="00E41989" w:rsidRDefault="00E41989">
            <w:pPr>
              <w:pStyle w:val="ConsPlusNormal"/>
              <w:jc w:val="center"/>
            </w:pPr>
            <w:r>
              <w:t>7821,6</w:t>
            </w:r>
          </w:p>
        </w:tc>
        <w:tc>
          <w:tcPr>
            <w:tcW w:w="964" w:type="dxa"/>
          </w:tcPr>
          <w:p w:rsidR="00E41989" w:rsidRDefault="00E41989">
            <w:pPr>
              <w:pStyle w:val="ConsPlusNormal"/>
              <w:jc w:val="center"/>
            </w:pPr>
            <w:r>
              <w:t>8000,0</w:t>
            </w:r>
          </w:p>
        </w:tc>
        <w:tc>
          <w:tcPr>
            <w:tcW w:w="964" w:type="dxa"/>
          </w:tcPr>
          <w:p w:rsidR="00E41989" w:rsidRDefault="00E41989">
            <w:pPr>
              <w:pStyle w:val="ConsPlusNormal"/>
              <w:jc w:val="center"/>
            </w:pPr>
            <w:r>
              <w:t>8000,0</w:t>
            </w:r>
          </w:p>
        </w:tc>
        <w:tc>
          <w:tcPr>
            <w:tcW w:w="964" w:type="dxa"/>
          </w:tcPr>
          <w:p w:rsidR="00E41989" w:rsidRDefault="00E41989">
            <w:pPr>
              <w:pStyle w:val="ConsPlusNormal"/>
              <w:jc w:val="center"/>
            </w:pPr>
            <w:r>
              <w:t>8000,0</w:t>
            </w:r>
          </w:p>
        </w:tc>
        <w:tc>
          <w:tcPr>
            <w:tcW w:w="964" w:type="dxa"/>
          </w:tcPr>
          <w:p w:rsidR="00E41989" w:rsidRDefault="00E41989">
            <w:pPr>
              <w:pStyle w:val="ConsPlusNormal"/>
              <w:jc w:val="center"/>
            </w:pPr>
            <w:r>
              <w:t>8000,0</w:t>
            </w:r>
          </w:p>
        </w:tc>
        <w:tc>
          <w:tcPr>
            <w:tcW w:w="964" w:type="dxa"/>
          </w:tcPr>
          <w:p w:rsidR="00E41989" w:rsidRDefault="00E41989">
            <w:pPr>
              <w:pStyle w:val="ConsPlusNormal"/>
              <w:jc w:val="center"/>
            </w:pPr>
            <w:r>
              <w:t>8000,0</w:t>
            </w:r>
          </w:p>
        </w:tc>
      </w:tr>
      <w:tr w:rsidR="00E41989">
        <w:tc>
          <w:tcPr>
            <w:tcW w:w="510" w:type="dxa"/>
          </w:tcPr>
          <w:p w:rsidR="00E41989" w:rsidRDefault="00E41989">
            <w:pPr>
              <w:pStyle w:val="ConsPlusNormal"/>
              <w:jc w:val="center"/>
            </w:pPr>
            <w:r>
              <w:lastRenderedPageBreak/>
              <w:t>6.</w:t>
            </w:r>
          </w:p>
        </w:tc>
        <w:tc>
          <w:tcPr>
            <w:tcW w:w="2835" w:type="dxa"/>
          </w:tcPr>
          <w:p w:rsidR="00E41989" w:rsidRDefault="00E41989">
            <w:pPr>
              <w:pStyle w:val="ConsPlusNormal"/>
            </w:pPr>
            <w:r>
              <w:t>Создание и развитие централизованной республиканской системы по повышению эффективности управления процессами государственного заказа</w:t>
            </w:r>
          </w:p>
        </w:tc>
        <w:tc>
          <w:tcPr>
            <w:tcW w:w="1077" w:type="dxa"/>
          </w:tcPr>
          <w:p w:rsidR="00E41989" w:rsidRDefault="00E41989">
            <w:pPr>
              <w:pStyle w:val="ConsPlusNormal"/>
              <w:jc w:val="center"/>
            </w:pPr>
            <w:r>
              <w:t>15000</w:t>
            </w:r>
          </w:p>
        </w:tc>
        <w:tc>
          <w:tcPr>
            <w:tcW w:w="964" w:type="dxa"/>
          </w:tcPr>
          <w:p w:rsidR="00E41989" w:rsidRDefault="00E41989">
            <w:pPr>
              <w:pStyle w:val="ConsPlusNormal"/>
              <w:jc w:val="center"/>
            </w:pPr>
            <w:r>
              <w:t>0</w:t>
            </w:r>
          </w:p>
        </w:tc>
        <w:tc>
          <w:tcPr>
            <w:tcW w:w="964" w:type="dxa"/>
          </w:tcPr>
          <w:p w:rsidR="00E41989" w:rsidRDefault="00E41989">
            <w:pPr>
              <w:pStyle w:val="ConsPlusNormal"/>
              <w:jc w:val="center"/>
            </w:pPr>
            <w:r>
              <w:t>0</w:t>
            </w:r>
          </w:p>
        </w:tc>
        <w:tc>
          <w:tcPr>
            <w:tcW w:w="964" w:type="dxa"/>
          </w:tcPr>
          <w:p w:rsidR="00E41989" w:rsidRDefault="00E41989">
            <w:pPr>
              <w:pStyle w:val="ConsPlusNormal"/>
              <w:jc w:val="center"/>
            </w:pPr>
            <w:r>
              <w:t>0</w:t>
            </w:r>
          </w:p>
        </w:tc>
        <w:tc>
          <w:tcPr>
            <w:tcW w:w="964" w:type="dxa"/>
          </w:tcPr>
          <w:p w:rsidR="00E41989" w:rsidRDefault="00E41989">
            <w:pPr>
              <w:pStyle w:val="ConsPlusNormal"/>
              <w:jc w:val="center"/>
            </w:pPr>
            <w:r>
              <w:t>5000,0</w:t>
            </w:r>
          </w:p>
        </w:tc>
        <w:tc>
          <w:tcPr>
            <w:tcW w:w="964" w:type="dxa"/>
          </w:tcPr>
          <w:p w:rsidR="00E41989" w:rsidRDefault="00E41989">
            <w:pPr>
              <w:pStyle w:val="ConsPlusNormal"/>
              <w:jc w:val="center"/>
            </w:pPr>
            <w:r>
              <w:t>5000,0</w:t>
            </w:r>
          </w:p>
        </w:tc>
        <w:tc>
          <w:tcPr>
            <w:tcW w:w="964" w:type="dxa"/>
          </w:tcPr>
          <w:p w:rsidR="00E41989" w:rsidRDefault="00E41989">
            <w:pPr>
              <w:pStyle w:val="ConsPlusNormal"/>
              <w:jc w:val="center"/>
            </w:pPr>
            <w:r>
              <w:t>5000,0</w:t>
            </w:r>
          </w:p>
        </w:tc>
      </w:tr>
      <w:tr w:rsidR="00E41989">
        <w:tc>
          <w:tcPr>
            <w:tcW w:w="510" w:type="dxa"/>
          </w:tcPr>
          <w:p w:rsidR="00E41989" w:rsidRDefault="00E41989">
            <w:pPr>
              <w:pStyle w:val="ConsPlusNormal"/>
              <w:jc w:val="center"/>
            </w:pPr>
            <w:r>
              <w:t>7.</w:t>
            </w:r>
          </w:p>
        </w:tc>
        <w:tc>
          <w:tcPr>
            <w:tcW w:w="2835" w:type="dxa"/>
          </w:tcPr>
          <w:p w:rsidR="00E41989" w:rsidRDefault="00E41989">
            <w:pPr>
              <w:pStyle w:val="ConsPlusNormal"/>
            </w:pPr>
            <w:r>
              <w:t>Развитие республиканского портала управления общественными финансами "Открытый бюджет" в сети "Интернет"</w:t>
            </w:r>
          </w:p>
        </w:tc>
        <w:tc>
          <w:tcPr>
            <w:tcW w:w="1077" w:type="dxa"/>
          </w:tcPr>
          <w:p w:rsidR="00E41989" w:rsidRDefault="00E41989">
            <w:pPr>
              <w:pStyle w:val="ConsPlusNormal"/>
              <w:jc w:val="center"/>
            </w:pPr>
            <w:r>
              <w:t>12960,0</w:t>
            </w:r>
          </w:p>
        </w:tc>
        <w:tc>
          <w:tcPr>
            <w:tcW w:w="964" w:type="dxa"/>
          </w:tcPr>
          <w:p w:rsidR="00E41989" w:rsidRDefault="00E41989">
            <w:pPr>
              <w:pStyle w:val="ConsPlusNormal"/>
              <w:jc w:val="center"/>
            </w:pPr>
            <w:r>
              <w:t>1320,0</w:t>
            </w:r>
          </w:p>
        </w:tc>
        <w:tc>
          <w:tcPr>
            <w:tcW w:w="964" w:type="dxa"/>
          </w:tcPr>
          <w:p w:rsidR="00E41989" w:rsidRDefault="00E41989">
            <w:pPr>
              <w:pStyle w:val="ConsPlusNormal"/>
              <w:jc w:val="center"/>
            </w:pPr>
            <w:r>
              <w:t>1320,0</w:t>
            </w:r>
          </w:p>
        </w:tc>
        <w:tc>
          <w:tcPr>
            <w:tcW w:w="964" w:type="dxa"/>
          </w:tcPr>
          <w:p w:rsidR="00E41989" w:rsidRDefault="00E41989">
            <w:pPr>
              <w:pStyle w:val="ConsPlusNormal"/>
              <w:jc w:val="center"/>
            </w:pPr>
            <w:r>
              <w:t>1320,0</w:t>
            </w:r>
          </w:p>
        </w:tc>
        <w:tc>
          <w:tcPr>
            <w:tcW w:w="964" w:type="dxa"/>
          </w:tcPr>
          <w:p w:rsidR="00E41989" w:rsidRDefault="00E41989">
            <w:pPr>
              <w:pStyle w:val="ConsPlusNormal"/>
              <w:jc w:val="center"/>
            </w:pPr>
            <w:r>
              <w:t>3000,0</w:t>
            </w:r>
          </w:p>
        </w:tc>
        <w:tc>
          <w:tcPr>
            <w:tcW w:w="964" w:type="dxa"/>
          </w:tcPr>
          <w:p w:rsidR="00E41989" w:rsidRDefault="00E41989">
            <w:pPr>
              <w:pStyle w:val="ConsPlusNormal"/>
              <w:jc w:val="center"/>
            </w:pPr>
            <w:r>
              <w:t>3000,0</w:t>
            </w:r>
          </w:p>
        </w:tc>
        <w:tc>
          <w:tcPr>
            <w:tcW w:w="964" w:type="dxa"/>
          </w:tcPr>
          <w:p w:rsidR="00E41989" w:rsidRDefault="00E41989">
            <w:pPr>
              <w:pStyle w:val="ConsPlusNormal"/>
              <w:jc w:val="center"/>
            </w:pPr>
            <w:r>
              <w:t>3000,0</w:t>
            </w:r>
          </w:p>
        </w:tc>
      </w:tr>
      <w:tr w:rsidR="00E41989">
        <w:tc>
          <w:tcPr>
            <w:tcW w:w="510" w:type="dxa"/>
          </w:tcPr>
          <w:p w:rsidR="00E41989" w:rsidRDefault="00E41989">
            <w:pPr>
              <w:pStyle w:val="ConsPlusNormal"/>
              <w:jc w:val="center"/>
            </w:pPr>
            <w:r>
              <w:t>8.</w:t>
            </w:r>
          </w:p>
        </w:tc>
        <w:tc>
          <w:tcPr>
            <w:tcW w:w="2835" w:type="dxa"/>
          </w:tcPr>
          <w:p w:rsidR="00E41989" w:rsidRDefault="00E41989">
            <w:pPr>
              <w:pStyle w:val="ConsPlusNormal"/>
            </w:pPr>
            <w:r>
              <w:t xml:space="preserve">Обеспечение интеграции автоматизированных систем проектирования и </w:t>
            </w:r>
            <w:r>
              <w:lastRenderedPageBreak/>
              <w:t xml:space="preserve">исполнения республиканского бюджета с интегрированной информационной системой управления общественными финансами Российской Федерации "Электронный бюджет" в соответствии с </w:t>
            </w:r>
            <w:hyperlink r:id="rId82" w:history="1">
              <w:r>
                <w:rPr>
                  <w:color w:val="0000FF"/>
                </w:rPr>
                <w:t>Концепцией</w:t>
              </w:r>
            </w:hyperlink>
            <w:r>
              <w:t xml:space="preserve"> создания и развития государственной интегрированной информационной системы управления общественными финансами "Электронный бюджет", одобренной распоряжением Правительства Российской Федерации от 20 июля 2011 г. N 1275-р</w:t>
            </w:r>
          </w:p>
        </w:tc>
        <w:tc>
          <w:tcPr>
            <w:tcW w:w="1077" w:type="dxa"/>
          </w:tcPr>
          <w:p w:rsidR="00E41989" w:rsidRDefault="00E41989">
            <w:pPr>
              <w:pStyle w:val="ConsPlusNormal"/>
              <w:jc w:val="center"/>
            </w:pPr>
            <w:r>
              <w:lastRenderedPageBreak/>
              <w:t>6000,0</w:t>
            </w:r>
          </w:p>
        </w:tc>
        <w:tc>
          <w:tcPr>
            <w:tcW w:w="964" w:type="dxa"/>
          </w:tcPr>
          <w:p w:rsidR="00E41989" w:rsidRDefault="00E41989">
            <w:pPr>
              <w:pStyle w:val="ConsPlusNormal"/>
              <w:jc w:val="center"/>
            </w:pPr>
            <w:r>
              <w:t>0</w:t>
            </w:r>
          </w:p>
        </w:tc>
        <w:tc>
          <w:tcPr>
            <w:tcW w:w="964" w:type="dxa"/>
          </w:tcPr>
          <w:p w:rsidR="00E41989" w:rsidRDefault="00E41989">
            <w:pPr>
              <w:pStyle w:val="ConsPlusNormal"/>
              <w:jc w:val="center"/>
            </w:pPr>
            <w:r>
              <w:t>0</w:t>
            </w:r>
          </w:p>
        </w:tc>
        <w:tc>
          <w:tcPr>
            <w:tcW w:w="964" w:type="dxa"/>
          </w:tcPr>
          <w:p w:rsidR="00E41989" w:rsidRDefault="00E41989">
            <w:pPr>
              <w:pStyle w:val="ConsPlusNormal"/>
              <w:jc w:val="center"/>
            </w:pPr>
            <w:r>
              <w:t>0</w:t>
            </w:r>
          </w:p>
        </w:tc>
        <w:tc>
          <w:tcPr>
            <w:tcW w:w="964" w:type="dxa"/>
          </w:tcPr>
          <w:p w:rsidR="00E41989" w:rsidRDefault="00E41989">
            <w:pPr>
              <w:pStyle w:val="ConsPlusNormal"/>
              <w:jc w:val="center"/>
            </w:pPr>
            <w:r>
              <w:t>2000,0</w:t>
            </w:r>
          </w:p>
        </w:tc>
        <w:tc>
          <w:tcPr>
            <w:tcW w:w="964" w:type="dxa"/>
          </w:tcPr>
          <w:p w:rsidR="00E41989" w:rsidRDefault="00E41989">
            <w:pPr>
              <w:pStyle w:val="ConsPlusNormal"/>
              <w:jc w:val="center"/>
            </w:pPr>
            <w:r>
              <w:t>2000,0</w:t>
            </w:r>
          </w:p>
        </w:tc>
        <w:tc>
          <w:tcPr>
            <w:tcW w:w="964" w:type="dxa"/>
          </w:tcPr>
          <w:p w:rsidR="00E41989" w:rsidRDefault="00E41989">
            <w:pPr>
              <w:pStyle w:val="ConsPlusNormal"/>
              <w:jc w:val="center"/>
            </w:pPr>
            <w:r>
              <w:t>2000,0</w:t>
            </w:r>
          </w:p>
        </w:tc>
      </w:tr>
      <w:tr w:rsidR="00E41989">
        <w:tc>
          <w:tcPr>
            <w:tcW w:w="510" w:type="dxa"/>
          </w:tcPr>
          <w:p w:rsidR="00E41989" w:rsidRDefault="00E41989">
            <w:pPr>
              <w:pStyle w:val="ConsPlusNormal"/>
              <w:jc w:val="center"/>
            </w:pPr>
            <w:r>
              <w:lastRenderedPageBreak/>
              <w:t>9.</w:t>
            </w:r>
          </w:p>
        </w:tc>
        <w:tc>
          <w:tcPr>
            <w:tcW w:w="2835" w:type="dxa"/>
          </w:tcPr>
          <w:p w:rsidR="00E41989" w:rsidRDefault="00E41989">
            <w:pPr>
              <w:pStyle w:val="ConsPlusNormal"/>
            </w:pPr>
            <w:r>
              <w:t>Оказание услуг по внедрению и сопровождению программного обеспечения, обучению бухгалтерского и бюджетного персонала учреждений всех уровней работе с автоматизированными системами с учетом их развития</w:t>
            </w:r>
          </w:p>
        </w:tc>
        <w:tc>
          <w:tcPr>
            <w:tcW w:w="1077" w:type="dxa"/>
          </w:tcPr>
          <w:p w:rsidR="00E41989" w:rsidRDefault="00E41989">
            <w:pPr>
              <w:pStyle w:val="ConsPlusNormal"/>
              <w:jc w:val="center"/>
            </w:pPr>
            <w:r>
              <w:t>170112,8</w:t>
            </w:r>
          </w:p>
        </w:tc>
        <w:tc>
          <w:tcPr>
            <w:tcW w:w="964" w:type="dxa"/>
          </w:tcPr>
          <w:p w:rsidR="00E41989" w:rsidRDefault="00E41989">
            <w:pPr>
              <w:pStyle w:val="ConsPlusNormal"/>
              <w:jc w:val="center"/>
            </w:pPr>
            <w:r>
              <w:t>28105,8</w:t>
            </w:r>
          </w:p>
        </w:tc>
        <w:tc>
          <w:tcPr>
            <w:tcW w:w="964" w:type="dxa"/>
          </w:tcPr>
          <w:p w:rsidR="00E41989" w:rsidRDefault="00E41989">
            <w:pPr>
              <w:pStyle w:val="ConsPlusNormal"/>
              <w:jc w:val="center"/>
            </w:pPr>
            <w:r>
              <w:t>28689,0</w:t>
            </w:r>
          </w:p>
        </w:tc>
        <w:tc>
          <w:tcPr>
            <w:tcW w:w="964" w:type="dxa"/>
          </w:tcPr>
          <w:p w:rsidR="00E41989" w:rsidRDefault="00E41989">
            <w:pPr>
              <w:pStyle w:val="ConsPlusNormal"/>
              <w:jc w:val="center"/>
            </w:pPr>
            <w:r>
              <w:t>28818,0</w:t>
            </w:r>
          </w:p>
        </w:tc>
        <w:tc>
          <w:tcPr>
            <w:tcW w:w="964" w:type="dxa"/>
          </w:tcPr>
          <w:p w:rsidR="00E41989" w:rsidRDefault="00E41989">
            <w:pPr>
              <w:pStyle w:val="ConsPlusNormal"/>
              <w:jc w:val="center"/>
            </w:pPr>
            <w:r>
              <w:t>32500,0</w:t>
            </w:r>
          </w:p>
        </w:tc>
        <w:tc>
          <w:tcPr>
            <w:tcW w:w="964" w:type="dxa"/>
          </w:tcPr>
          <w:p w:rsidR="00E41989" w:rsidRDefault="00E41989">
            <w:pPr>
              <w:pStyle w:val="ConsPlusNormal"/>
              <w:jc w:val="center"/>
            </w:pPr>
            <w:r>
              <w:t>26000,0</w:t>
            </w:r>
          </w:p>
        </w:tc>
        <w:tc>
          <w:tcPr>
            <w:tcW w:w="964" w:type="dxa"/>
          </w:tcPr>
          <w:p w:rsidR="00E41989" w:rsidRDefault="00E41989">
            <w:pPr>
              <w:pStyle w:val="ConsPlusNormal"/>
              <w:jc w:val="center"/>
            </w:pPr>
            <w:r>
              <w:t>26000,0</w:t>
            </w:r>
          </w:p>
        </w:tc>
      </w:tr>
      <w:tr w:rsidR="00E41989">
        <w:tc>
          <w:tcPr>
            <w:tcW w:w="510" w:type="dxa"/>
          </w:tcPr>
          <w:p w:rsidR="00E41989" w:rsidRDefault="00E41989">
            <w:pPr>
              <w:pStyle w:val="ConsPlusNormal"/>
            </w:pPr>
          </w:p>
        </w:tc>
        <w:tc>
          <w:tcPr>
            <w:tcW w:w="2835" w:type="dxa"/>
          </w:tcPr>
          <w:p w:rsidR="00E41989" w:rsidRDefault="00E41989">
            <w:pPr>
              <w:pStyle w:val="ConsPlusNormal"/>
            </w:pPr>
            <w:r>
              <w:t>ВСЕГО</w:t>
            </w:r>
          </w:p>
        </w:tc>
        <w:tc>
          <w:tcPr>
            <w:tcW w:w="1077" w:type="dxa"/>
          </w:tcPr>
          <w:p w:rsidR="00E41989" w:rsidRDefault="00E41989">
            <w:pPr>
              <w:pStyle w:val="ConsPlusNormal"/>
              <w:jc w:val="center"/>
            </w:pPr>
            <w:r>
              <w:t>379634,4</w:t>
            </w:r>
          </w:p>
        </w:tc>
        <w:tc>
          <w:tcPr>
            <w:tcW w:w="964" w:type="dxa"/>
          </w:tcPr>
          <w:p w:rsidR="00E41989" w:rsidRDefault="00E41989">
            <w:pPr>
              <w:pStyle w:val="ConsPlusNormal"/>
              <w:jc w:val="center"/>
            </w:pPr>
            <w:r>
              <w:t>49827,4</w:t>
            </w:r>
          </w:p>
        </w:tc>
        <w:tc>
          <w:tcPr>
            <w:tcW w:w="964" w:type="dxa"/>
          </w:tcPr>
          <w:p w:rsidR="00E41989" w:rsidRDefault="00E41989">
            <w:pPr>
              <w:pStyle w:val="ConsPlusNormal"/>
              <w:jc w:val="center"/>
            </w:pPr>
            <w:r>
              <w:t>50589,0</w:t>
            </w:r>
          </w:p>
        </w:tc>
        <w:tc>
          <w:tcPr>
            <w:tcW w:w="964" w:type="dxa"/>
          </w:tcPr>
          <w:p w:rsidR="00E41989" w:rsidRDefault="00E41989">
            <w:pPr>
              <w:pStyle w:val="ConsPlusNormal"/>
              <w:jc w:val="center"/>
            </w:pPr>
            <w:r>
              <w:t>50718,0</w:t>
            </w:r>
          </w:p>
        </w:tc>
        <w:tc>
          <w:tcPr>
            <w:tcW w:w="964" w:type="dxa"/>
          </w:tcPr>
          <w:p w:rsidR="00E41989" w:rsidRDefault="00E41989">
            <w:pPr>
              <w:pStyle w:val="ConsPlusNormal"/>
              <w:jc w:val="center"/>
            </w:pPr>
            <w:r>
              <w:t>80500,0</w:t>
            </w:r>
          </w:p>
        </w:tc>
        <w:tc>
          <w:tcPr>
            <w:tcW w:w="964" w:type="dxa"/>
          </w:tcPr>
          <w:p w:rsidR="00E41989" w:rsidRDefault="00E41989">
            <w:pPr>
              <w:pStyle w:val="ConsPlusNormal"/>
              <w:jc w:val="center"/>
            </w:pPr>
            <w:r>
              <w:t>74000,0</w:t>
            </w:r>
          </w:p>
        </w:tc>
        <w:tc>
          <w:tcPr>
            <w:tcW w:w="964" w:type="dxa"/>
          </w:tcPr>
          <w:p w:rsidR="00E41989" w:rsidRDefault="00E41989">
            <w:pPr>
              <w:pStyle w:val="ConsPlusNormal"/>
              <w:jc w:val="center"/>
            </w:pPr>
            <w:r>
              <w:t>74000,0</w:t>
            </w:r>
          </w:p>
        </w:tc>
      </w:tr>
    </w:tbl>
    <w:p w:rsidR="00E41989" w:rsidRDefault="00E41989">
      <w:pPr>
        <w:pStyle w:val="ConsPlusNormal"/>
        <w:jc w:val="both"/>
      </w:pPr>
    </w:p>
    <w:p w:rsidR="00E41989" w:rsidRDefault="00E41989">
      <w:pPr>
        <w:pStyle w:val="ConsPlusNormal"/>
        <w:jc w:val="both"/>
      </w:pPr>
    </w:p>
    <w:p w:rsidR="00E41989" w:rsidRDefault="00E41989">
      <w:pPr>
        <w:pStyle w:val="ConsPlusNormal"/>
        <w:jc w:val="both"/>
      </w:pPr>
    </w:p>
    <w:p w:rsidR="00E41989" w:rsidRDefault="00E41989">
      <w:pPr>
        <w:pStyle w:val="ConsPlusNormal"/>
        <w:jc w:val="both"/>
      </w:pPr>
    </w:p>
    <w:p w:rsidR="00E41989" w:rsidRDefault="00E41989">
      <w:pPr>
        <w:pStyle w:val="ConsPlusNormal"/>
        <w:jc w:val="both"/>
      </w:pPr>
    </w:p>
    <w:p w:rsidR="00E41989" w:rsidRDefault="00E41989">
      <w:pPr>
        <w:pStyle w:val="ConsPlusNormal"/>
        <w:jc w:val="right"/>
      </w:pPr>
      <w:r>
        <w:t>Приложение N 2</w:t>
      </w:r>
    </w:p>
    <w:p w:rsidR="00E41989" w:rsidRDefault="00E41989">
      <w:pPr>
        <w:pStyle w:val="ConsPlusNormal"/>
        <w:jc w:val="right"/>
      </w:pPr>
      <w:proofErr w:type="gramStart"/>
      <w:r>
        <w:t>к</w:t>
      </w:r>
      <w:proofErr w:type="gramEnd"/>
      <w:r>
        <w:t xml:space="preserve"> подпрограмме "Совершенствование</w:t>
      </w:r>
    </w:p>
    <w:p w:rsidR="00E41989" w:rsidRDefault="00E41989">
      <w:pPr>
        <w:pStyle w:val="ConsPlusNormal"/>
        <w:jc w:val="right"/>
      </w:pPr>
      <w:proofErr w:type="gramStart"/>
      <w:r>
        <w:t>автоматизированной</w:t>
      </w:r>
      <w:proofErr w:type="gramEnd"/>
      <w:r>
        <w:t xml:space="preserve"> системы</w:t>
      </w:r>
    </w:p>
    <w:p w:rsidR="00E41989" w:rsidRDefault="00E41989">
      <w:pPr>
        <w:pStyle w:val="ConsPlusNormal"/>
        <w:jc w:val="right"/>
      </w:pPr>
      <w:proofErr w:type="gramStart"/>
      <w:r>
        <w:t>управления</w:t>
      </w:r>
      <w:proofErr w:type="gramEnd"/>
      <w:r>
        <w:t xml:space="preserve"> бюджетным процессом</w:t>
      </w:r>
    </w:p>
    <w:p w:rsidR="00E41989" w:rsidRDefault="00E41989">
      <w:pPr>
        <w:pStyle w:val="ConsPlusNormal"/>
        <w:jc w:val="right"/>
      </w:pPr>
      <w:proofErr w:type="gramStart"/>
      <w:r>
        <w:t>в</w:t>
      </w:r>
      <w:proofErr w:type="gramEnd"/>
      <w:r>
        <w:t xml:space="preserve"> Республике Дагестан"</w:t>
      </w:r>
    </w:p>
    <w:p w:rsidR="00E41989" w:rsidRDefault="00E41989">
      <w:pPr>
        <w:pStyle w:val="ConsPlusNormal"/>
        <w:jc w:val="both"/>
      </w:pPr>
    </w:p>
    <w:p w:rsidR="00E41989" w:rsidRDefault="00E41989">
      <w:pPr>
        <w:pStyle w:val="ConsPlusNormal"/>
        <w:jc w:val="center"/>
      </w:pPr>
      <w:bookmarkStart w:id="12" w:name="P1161"/>
      <w:bookmarkEnd w:id="12"/>
      <w:r>
        <w:lastRenderedPageBreak/>
        <w:t>ЦЕЛЕВЫЕ ПОКАЗАТЕЛИ</w:t>
      </w:r>
    </w:p>
    <w:p w:rsidR="00E41989" w:rsidRDefault="00E41989">
      <w:pPr>
        <w:pStyle w:val="ConsPlusNormal"/>
        <w:jc w:val="center"/>
      </w:pPr>
      <w:r>
        <w:t>ПОДПРОГРАММЫ "СОВЕРШЕНСТВОВАНИЕ АВТОМАТИЗИРОВАННОЙ СИСТЕМЫ</w:t>
      </w:r>
    </w:p>
    <w:p w:rsidR="00E41989" w:rsidRDefault="00E41989">
      <w:pPr>
        <w:pStyle w:val="ConsPlusNormal"/>
        <w:jc w:val="center"/>
      </w:pPr>
      <w:r>
        <w:t>УПРАВЛЕНИЯ БЮДЖЕТНЫМ ПРОЦЕССОМ В РЕСПУБЛИКЕ ДАГЕСТАН"</w:t>
      </w:r>
    </w:p>
    <w:p w:rsidR="00E41989" w:rsidRDefault="00E419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794"/>
        <w:gridCol w:w="1474"/>
        <w:gridCol w:w="680"/>
        <w:gridCol w:w="680"/>
        <w:gridCol w:w="680"/>
        <w:gridCol w:w="680"/>
        <w:gridCol w:w="680"/>
        <w:gridCol w:w="680"/>
      </w:tblGrid>
      <w:tr w:rsidR="00E41989">
        <w:tc>
          <w:tcPr>
            <w:tcW w:w="3402" w:type="dxa"/>
          </w:tcPr>
          <w:p w:rsidR="00E41989" w:rsidRDefault="00E41989">
            <w:pPr>
              <w:pStyle w:val="ConsPlusNormal"/>
              <w:jc w:val="center"/>
            </w:pPr>
            <w:r>
              <w:t>Целевые показатели</w:t>
            </w:r>
          </w:p>
        </w:tc>
        <w:tc>
          <w:tcPr>
            <w:tcW w:w="794" w:type="dxa"/>
          </w:tcPr>
          <w:p w:rsidR="00E41989" w:rsidRDefault="00E41989">
            <w:pPr>
              <w:pStyle w:val="ConsPlusNormal"/>
              <w:jc w:val="center"/>
            </w:pPr>
            <w:r>
              <w:t>Ед. измерения</w:t>
            </w:r>
          </w:p>
        </w:tc>
        <w:tc>
          <w:tcPr>
            <w:tcW w:w="1474" w:type="dxa"/>
          </w:tcPr>
          <w:p w:rsidR="00E41989" w:rsidRDefault="00E41989">
            <w:pPr>
              <w:pStyle w:val="ConsPlusNormal"/>
              <w:jc w:val="center"/>
            </w:pPr>
            <w:r>
              <w:t>Базовое значение (01.01.2015)</w:t>
            </w:r>
          </w:p>
        </w:tc>
        <w:tc>
          <w:tcPr>
            <w:tcW w:w="680" w:type="dxa"/>
          </w:tcPr>
          <w:p w:rsidR="00E41989" w:rsidRDefault="00E41989">
            <w:pPr>
              <w:pStyle w:val="ConsPlusNormal"/>
              <w:jc w:val="center"/>
            </w:pPr>
            <w:r>
              <w:t>2015 г.</w:t>
            </w:r>
          </w:p>
        </w:tc>
        <w:tc>
          <w:tcPr>
            <w:tcW w:w="680" w:type="dxa"/>
          </w:tcPr>
          <w:p w:rsidR="00E41989" w:rsidRDefault="00E41989">
            <w:pPr>
              <w:pStyle w:val="ConsPlusNormal"/>
              <w:jc w:val="center"/>
            </w:pPr>
            <w:r>
              <w:t>2016 г.</w:t>
            </w:r>
          </w:p>
        </w:tc>
        <w:tc>
          <w:tcPr>
            <w:tcW w:w="680" w:type="dxa"/>
          </w:tcPr>
          <w:p w:rsidR="00E41989" w:rsidRDefault="00E41989">
            <w:pPr>
              <w:pStyle w:val="ConsPlusNormal"/>
              <w:jc w:val="center"/>
            </w:pPr>
            <w:r>
              <w:t>2017 г.</w:t>
            </w:r>
          </w:p>
        </w:tc>
        <w:tc>
          <w:tcPr>
            <w:tcW w:w="680" w:type="dxa"/>
          </w:tcPr>
          <w:p w:rsidR="00E41989" w:rsidRDefault="00E41989">
            <w:pPr>
              <w:pStyle w:val="ConsPlusNormal"/>
              <w:jc w:val="center"/>
            </w:pPr>
            <w:r>
              <w:t>2018 г.</w:t>
            </w:r>
          </w:p>
        </w:tc>
        <w:tc>
          <w:tcPr>
            <w:tcW w:w="680" w:type="dxa"/>
          </w:tcPr>
          <w:p w:rsidR="00E41989" w:rsidRDefault="00E41989">
            <w:pPr>
              <w:pStyle w:val="ConsPlusNormal"/>
              <w:jc w:val="center"/>
            </w:pPr>
            <w:r>
              <w:t>2019 г.</w:t>
            </w:r>
          </w:p>
        </w:tc>
        <w:tc>
          <w:tcPr>
            <w:tcW w:w="680" w:type="dxa"/>
          </w:tcPr>
          <w:p w:rsidR="00E41989" w:rsidRDefault="00E41989">
            <w:pPr>
              <w:pStyle w:val="ConsPlusNormal"/>
              <w:jc w:val="center"/>
            </w:pPr>
            <w:r>
              <w:t>2020 г.</w:t>
            </w:r>
          </w:p>
        </w:tc>
      </w:tr>
      <w:tr w:rsidR="00E41989">
        <w:tc>
          <w:tcPr>
            <w:tcW w:w="3402" w:type="dxa"/>
          </w:tcPr>
          <w:p w:rsidR="00E41989" w:rsidRDefault="00E41989">
            <w:pPr>
              <w:pStyle w:val="ConsPlusNormal"/>
              <w:jc w:val="center"/>
            </w:pPr>
            <w:r>
              <w:t>1</w:t>
            </w:r>
          </w:p>
        </w:tc>
        <w:tc>
          <w:tcPr>
            <w:tcW w:w="794" w:type="dxa"/>
          </w:tcPr>
          <w:p w:rsidR="00E41989" w:rsidRDefault="00E41989">
            <w:pPr>
              <w:pStyle w:val="ConsPlusNormal"/>
              <w:jc w:val="center"/>
            </w:pPr>
            <w:r>
              <w:t>2</w:t>
            </w:r>
          </w:p>
        </w:tc>
        <w:tc>
          <w:tcPr>
            <w:tcW w:w="1474" w:type="dxa"/>
          </w:tcPr>
          <w:p w:rsidR="00E41989" w:rsidRDefault="00E41989">
            <w:pPr>
              <w:pStyle w:val="ConsPlusNormal"/>
              <w:jc w:val="center"/>
            </w:pPr>
            <w:r>
              <w:t>3</w:t>
            </w:r>
          </w:p>
        </w:tc>
        <w:tc>
          <w:tcPr>
            <w:tcW w:w="680" w:type="dxa"/>
          </w:tcPr>
          <w:p w:rsidR="00E41989" w:rsidRDefault="00E41989">
            <w:pPr>
              <w:pStyle w:val="ConsPlusNormal"/>
              <w:jc w:val="center"/>
            </w:pPr>
            <w:r>
              <w:t>4</w:t>
            </w:r>
          </w:p>
        </w:tc>
        <w:tc>
          <w:tcPr>
            <w:tcW w:w="680" w:type="dxa"/>
          </w:tcPr>
          <w:p w:rsidR="00E41989" w:rsidRDefault="00E41989">
            <w:pPr>
              <w:pStyle w:val="ConsPlusNormal"/>
              <w:jc w:val="center"/>
            </w:pPr>
            <w:r>
              <w:t>5</w:t>
            </w:r>
          </w:p>
        </w:tc>
        <w:tc>
          <w:tcPr>
            <w:tcW w:w="680" w:type="dxa"/>
          </w:tcPr>
          <w:p w:rsidR="00E41989" w:rsidRDefault="00E41989">
            <w:pPr>
              <w:pStyle w:val="ConsPlusNormal"/>
              <w:jc w:val="center"/>
            </w:pPr>
            <w:r>
              <w:t>6</w:t>
            </w:r>
          </w:p>
        </w:tc>
        <w:tc>
          <w:tcPr>
            <w:tcW w:w="680" w:type="dxa"/>
          </w:tcPr>
          <w:p w:rsidR="00E41989" w:rsidRDefault="00E41989">
            <w:pPr>
              <w:pStyle w:val="ConsPlusNormal"/>
              <w:jc w:val="center"/>
            </w:pPr>
            <w:r>
              <w:t>7</w:t>
            </w:r>
          </w:p>
        </w:tc>
        <w:tc>
          <w:tcPr>
            <w:tcW w:w="680" w:type="dxa"/>
          </w:tcPr>
          <w:p w:rsidR="00E41989" w:rsidRDefault="00E41989">
            <w:pPr>
              <w:pStyle w:val="ConsPlusNormal"/>
              <w:jc w:val="center"/>
            </w:pPr>
            <w:r>
              <w:t>8</w:t>
            </w:r>
          </w:p>
        </w:tc>
        <w:tc>
          <w:tcPr>
            <w:tcW w:w="680" w:type="dxa"/>
          </w:tcPr>
          <w:p w:rsidR="00E41989" w:rsidRDefault="00E41989">
            <w:pPr>
              <w:pStyle w:val="ConsPlusNormal"/>
              <w:jc w:val="center"/>
            </w:pPr>
            <w:r>
              <w:t>9</w:t>
            </w:r>
          </w:p>
        </w:tc>
      </w:tr>
      <w:tr w:rsidR="00E41989">
        <w:tc>
          <w:tcPr>
            <w:tcW w:w="3402" w:type="dxa"/>
          </w:tcPr>
          <w:p w:rsidR="00E41989" w:rsidRDefault="00E41989">
            <w:pPr>
              <w:pStyle w:val="ConsPlusNormal"/>
            </w:pPr>
            <w:r>
              <w:t>Удельный вес главных распорядителей средств бюджета, подключенных к единой автоматизированной системе управления бюджетным процессом Республики Дагестан для осуществления программно-целевого планирования</w:t>
            </w:r>
          </w:p>
        </w:tc>
        <w:tc>
          <w:tcPr>
            <w:tcW w:w="794" w:type="dxa"/>
          </w:tcPr>
          <w:p w:rsidR="00E41989" w:rsidRDefault="00E41989">
            <w:pPr>
              <w:pStyle w:val="ConsPlusNormal"/>
              <w:jc w:val="center"/>
            </w:pPr>
            <w:r>
              <w:t>проц.</w:t>
            </w:r>
          </w:p>
        </w:tc>
        <w:tc>
          <w:tcPr>
            <w:tcW w:w="1474" w:type="dxa"/>
          </w:tcPr>
          <w:p w:rsidR="00E41989" w:rsidRDefault="00E41989">
            <w:pPr>
              <w:pStyle w:val="ConsPlusNormal"/>
              <w:jc w:val="center"/>
            </w:pPr>
            <w:r>
              <w:t>70</w:t>
            </w:r>
          </w:p>
        </w:tc>
        <w:tc>
          <w:tcPr>
            <w:tcW w:w="680" w:type="dxa"/>
          </w:tcPr>
          <w:p w:rsidR="00E41989" w:rsidRDefault="00E41989">
            <w:pPr>
              <w:pStyle w:val="ConsPlusNormal"/>
              <w:jc w:val="center"/>
            </w:pPr>
            <w:r>
              <w:t>80</w:t>
            </w:r>
          </w:p>
        </w:tc>
        <w:tc>
          <w:tcPr>
            <w:tcW w:w="680" w:type="dxa"/>
          </w:tcPr>
          <w:p w:rsidR="00E41989" w:rsidRDefault="00E41989">
            <w:pPr>
              <w:pStyle w:val="ConsPlusNormal"/>
              <w:jc w:val="center"/>
            </w:pPr>
            <w:r>
              <w:t>90</w:t>
            </w:r>
          </w:p>
        </w:tc>
        <w:tc>
          <w:tcPr>
            <w:tcW w:w="680" w:type="dxa"/>
          </w:tcPr>
          <w:p w:rsidR="00E41989" w:rsidRDefault="00E41989">
            <w:pPr>
              <w:pStyle w:val="ConsPlusNormal"/>
              <w:jc w:val="center"/>
            </w:pPr>
            <w:r>
              <w:t>100</w:t>
            </w:r>
          </w:p>
        </w:tc>
        <w:tc>
          <w:tcPr>
            <w:tcW w:w="680" w:type="dxa"/>
          </w:tcPr>
          <w:p w:rsidR="00E41989" w:rsidRDefault="00E41989">
            <w:pPr>
              <w:pStyle w:val="ConsPlusNormal"/>
              <w:jc w:val="center"/>
            </w:pPr>
            <w:r>
              <w:t>100</w:t>
            </w:r>
          </w:p>
        </w:tc>
        <w:tc>
          <w:tcPr>
            <w:tcW w:w="680" w:type="dxa"/>
          </w:tcPr>
          <w:p w:rsidR="00E41989" w:rsidRDefault="00E41989">
            <w:pPr>
              <w:pStyle w:val="ConsPlusNormal"/>
              <w:jc w:val="center"/>
            </w:pPr>
            <w:r>
              <w:t>100</w:t>
            </w:r>
          </w:p>
        </w:tc>
        <w:tc>
          <w:tcPr>
            <w:tcW w:w="680" w:type="dxa"/>
          </w:tcPr>
          <w:p w:rsidR="00E41989" w:rsidRDefault="00E41989">
            <w:pPr>
              <w:pStyle w:val="ConsPlusNormal"/>
              <w:jc w:val="center"/>
            </w:pPr>
            <w:r>
              <w:t>100</w:t>
            </w:r>
          </w:p>
        </w:tc>
      </w:tr>
      <w:tr w:rsidR="00E41989">
        <w:tc>
          <w:tcPr>
            <w:tcW w:w="3402" w:type="dxa"/>
          </w:tcPr>
          <w:p w:rsidR="00E41989" w:rsidRDefault="00E41989">
            <w:pPr>
              <w:pStyle w:val="ConsPlusNormal"/>
            </w:pPr>
            <w:r>
              <w:t xml:space="preserve">Удельный вес государственных заказчиков, охваченных мониторингом состояния проведения закупок и результатов их </w:t>
            </w:r>
            <w:r>
              <w:lastRenderedPageBreak/>
              <w:t>выполнения через республиканскую веб-систему управления процессами государственного заказа</w:t>
            </w:r>
          </w:p>
        </w:tc>
        <w:tc>
          <w:tcPr>
            <w:tcW w:w="794" w:type="dxa"/>
          </w:tcPr>
          <w:p w:rsidR="00E41989" w:rsidRDefault="00E41989">
            <w:pPr>
              <w:pStyle w:val="ConsPlusNormal"/>
              <w:jc w:val="center"/>
            </w:pPr>
            <w:r>
              <w:lastRenderedPageBreak/>
              <w:t>проц.</w:t>
            </w:r>
          </w:p>
        </w:tc>
        <w:tc>
          <w:tcPr>
            <w:tcW w:w="1474" w:type="dxa"/>
          </w:tcPr>
          <w:p w:rsidR="00E41989" w:rsidRDefault="00E41989">
            <w:pPr>
              <w:pStyle w:val="ConsPlusNormal"/>
              <w:jc w:val="center"/>
            </w:pPr>
            <w:r>
              <w:t>0</w:t>
            </w:r>
          </w:p>
        </w:tc>
        <w:tc>
          <w:tcPr>
            <w:tcW w:w="680" w:type="dxa"/>
          </w:tcPr>
          <w:p w:rsidR="00E41989" w:rsidRDefault="00E41989">
            <w:pPr>
              <w:pStyle w:val="ConsPlusNormal"/>
              <w:jc w:val="center"/>
            </w:pPr>
            <w:r>
              <w:t>0</w:t>
            </w:r>
          </w:p>
        </w:tc>
        <w:tc>
          <w:tcPr>
            <w:tcW w:w="680" w:type="dxa"/>
          </w:tcPr>
          <w:p w:rsidR="00E41989" w:rsidRDefault="00E41989">
            <w:pPr>
              <w:pStyle w:val="ConsPlusNormal"/>
              <w:jc w:val="center"/>
            </w:pPr>
            <w:r>
              <w:t>30</w:t>
            </w:r>
          </w:p>
        </w:tc>
        <w:tc>
          <w:tcPr>
            <w:tcW w:w="680" w:type="dxa"/>
          </w:tcPr>
          <w:p w:rsidR="00E41989" w:rsidRDefault="00E41989">
            <w:pPr>
              <w:pStyle w:val="ConsPlusNormal"/>
              <w:jc w:val="center"/>
            </w:pPr>
            <w:r>
              <w:t>50</w:t>
            </w:r>
          </w:p>
        </w:tc>
        <w:tc>
          <w:tcPr>
            <w:tcW w:w="680" w:type="dxa"/>
          </w:tcPr>
          <w:p w:rsidR="00E41989" w:rsidRDefault="00E41989">
            <w:pPr>
              <w:pStyle w:val="ConsPlusNormal"/>
              <w:jc w:val="center"/>
            </w:pPr>
            <w:r>
              <w:t>70</w:t>
            </w:r>
          </w:p>
        </w:tc>
        <w:tc>
          <w:tcPr>
            <w:tcW w:w="680" w:type="dxa"/>
          </w:tcPr>
          <w:p w:rsidR="00E41989" w:rsidRDefault="00E41989">
            <w:pPr>
              <w:pStyle w:val="ConsPlusNormal"/>
              <w:jc w:val="center"/>
            </w:pPr>
            <w:r>
              <w:t>90</w:t>
            </w:r>
          </w:p>
        </w:tc>
        <w:tc>
          <w:tcPr>
            <w:tcW w:w="680" w:type="dxa"/>
          </w:tcPr>
          <w:p w:rsidR="00E41989" w:rsidRDefault="00E41989">
            <w:pPr>
              <w:pStyle w:val="ConsPlusNormal"/>
              <w:jc w:val="center"/>
            </w:pPr>
            <w:r>
              <w:t>100</w:t>
            </w:r>
          </w:p>
        </w:tc>
      </w:tr>
      <w:tr w:rsidR="00E41989">
        <w:tc>
          <w:tcPr>
            <w:tcW w:w="3402" w:type="dxa"/>
          </w:tcPr>
          <w:p w:rsidR="00E41989" w:rsidRDefault="00E41989">
            <w:pPr>
              <w:pStyle w:val="ConsPlusNormal"/>
            </w:pPr>
            <w:r>
              <w:lastRenderedPageBreak/>
              <w:t>Удельный вес специалистов главных распорядителей средств республиканского бюджета и получателей средств республиканского бюджета, принимавших участие в обучающих семинарах по работе с автоматизированными системами исполнения бюджета, бюджетной отчетности и учета</w:t>
            </w:r>
          </w:p>
        </w:tc>
        <w:tc>
          <w:tcPr>
            <w:tcW w:w="794" w:type="dxa"/>
          </w:tcPr>
          <w:p w:rsidR="00E41989" w:rsidRDefault="00E41989">
            <w:pPr>
              <w:pStyle w:val="ConsPlusNormal"/>
              <w:jc w:val="center"/>
            </w:pPr>
            <w:r>
              <w:t>проц.</w:t>
            </w:r>
          </w:p>
        </w:tc>
        <w:tc>
          <w:tcPr>
            <w:tcW w:w="1474" w:type="dxa"/>
          </w:tcPr>
          <w:p w:rsidR="00E41989" w:rsidRDefault="00E41989">
            <w:pPr>
              <w:pStyle w:val="ConsPlusNormal"/>
              <w:jc w:val="center"/>
            </w:pPr>
            <w:r>
              <w:t>60</w:t>
            </w:r>
          </w:p>
        </w:tc>
        <w:tc>
          <w:tcPr>
            <w:tcW w:w="680" w:type="dxa"/>
          </w:tcPr>
          <w:p w:rsidR="00E41989" w:rsidRDefault="00E41989">
            <w:pPr>
              <w:pStyle w:val="ConsPlusNormal"/>
              <w:jc w:val="center"/>
            </w:pPr>
            <w:r>
              <w:t>65</w:t>
            </w:r>
          </w:p>
        </w:tc>
        <w:tc>
          <w:tcPr>
            <w:tcW w:w="680" w:type="dxa"/>
          </w:tcPr>
          <w:p w:rsidR="00E41989" w:rsidRDefault="00E41989">
            <w:pPr>
              <w:pStyle w:val="ConsPlusNormal"/>
              <w:jc w:val="center"/>
            </w:pPr>
            <w:r>
              <w:t>70</w:t>
            </w:r>
          </w:p>
        </w:tc>
        <w:tc>
          <w:tcPr>
            <w:tcW w:w="680" w:type="dxa"/>
          </w:tcPr>
          <w:p w:rsidR="00E41989" w:rsidRDefault="00E41989">
            <w:pPr>
              <w:pStyle w:val="ConsPlusNormal"/>
              <w:jc w:val="center"/>
            </w:pPr>
            <w:r>
              <w:t>75</w:t>
            </w:r>
          </w:p>
        </w:tc>
        <w:tc>
          <w:tcPr>
            <w:tcW w:w="680" w:type="dxa"/>
          </w:tcPr>
          <w:p w:rsidR="00E41989" w:rsidRDefault="00E41989">
            <w:pPr>
              <w:pStyle w:val="ConsPlusNormal"/>
              <w:jc w:val="center"/>
            </w:pPr>
            <w:r>
              <w:t>80</w:t>
            </w:r>
          </w:p>
        </w:tc>
        <w:tc>
          <w:tcPr>
            <w:tcW w:w="680" w:type="dxa"/>
          </w:tcPr>
          <w:p w:rsidR="00E41989" w:rsidRDefault="00E41989">
            <w:pPr>
              <w:pStyle w:val="ConsPlusNormal"/>
              <w:jc w:val="center"/>
            </w:pPr>
            <w:r>
              <w:t>85</w:t>
            </w:r>
          </w:p>
        </w:tc>
        <w:tc>
          <w:tcPr>
            <w:tcW w:w="680" w:type="dxa"/>
          </w:tcPr>
          <w:p w:rsidR="00E41989" w:rsidRDefault="00E41989">
            <w:pPr>
              <w:pStyle w:val="ConsPlusNormal"/>
              <w:jc w:val="center"/>
            </w:pPr>
            <w:r>
              <w:t>90</w:t>
            </w:r>
          </w:p>
        </w:tc>
      </w:tr>
      <w:tr w:rsidR="00E41989">
        <w:tc>
          <w:tcPr>
            <w:tcW w:w="3402" w:type="dxa"/>
          </w:tcPr>
          <w:p w:rsidR="00E41989" w:rsidRDefault="00E41989">
            <w:pPr>
              <w:pStyle w:val="ConsPlusNormal"/>
            </w:pPr>
            <w:r>
              <w:t xml:space="preserve">Удельный вес специалистов финансовых органов муниципальных образований Республики Дагестан, принявших участие в обучающих семинарах по работе с автоматизированными системами исполнения </w:t>
            </w:r>
            <w:r>
              <w:lastRenderedPageBreak/>
              <w:t>бюджета, бюджетной отчетности и учета</w:t>
            </w:r>
          </w:p>
        </w:tc>
        <w:tc>
          <w:tcPr>
            <w:tcW w:w="794" w:type="dxa"/>
          </w:tcPr>
          <w:p w:rsidR="00E41989" w:rsidRDefault="00E41989">
            <w:pPr>
              <w:pStyle w:val="ConsPlusNormal"/>
              <w:jc w:val="center"/>
            </w:pPr>
            <w:r>
              <w:lastRenderedPageBreak/>
              <w:t>проц.</w:t>
            </w:r>
          </w:p>
        </w:tc>
        <w:tc>
          <w:tcPr>
            <w:tcW w:w="1474" w:type="dxa"/>
          </w:tcPr>
          <w:p w:rsidR="00E41989" w:rsidRDefault="00E41989">
            <w:pPr>
              <w:pStyle w:val="ConsPlusNormal"/>
              <w:jc w:val="center"/>
            </w:pPr>
            <w:r>
              <w:t>60</w:t>
            </w:r>
          </w:p>
        </w:tc>
        <w:tc>
          <w:tcPr>
            <w:tcW w:w="680" w:type="dxa"/>
          </w:tcPr>
          <w:p w:rsidR="00E41989" w:rsidRDefault="00E41989">
            <w:pPr>
              <w:pStyle w:val="ConsPlusNormal"/>
              <w:jc w:val="center"/>
            </w:pPr>
            <w:r>
              <w:t>65</w:t>
            </w:r>
          </w:p>
        </w:tc>
        <w:tc>
          <w:tcPr>
            <w:tcW w:w="680" w:type="dxa"/>
          </w:tcPr>
          <w:p w:rsidR="00E41989" w:rsidRDefault="00E41989">
            <w:pPr>
              <w:pStyle w:val="ConsPlusNormal"/>
              <w:jc w:val="center"/>
            </w:pPr>
            <w:r>
              <w:t>70</w:t>
            </w:r>
          </w:p>
        </w:tc>
        <w:tc>
          <w:tcPr>
            <w:tcW w:w="680" w:type="dxa"/>
          </w:tcPr>
          <w:p w:rsidR="00E41989" w:rsidRDefault="00E41989">
            <w:pPr>
              <w:pStyle w:val="ConsPlusNormal"/>
              <w:jc w:val="center"/>
            </w:pPr>
            <w:r>
              <w:t>75</w:t>
            </w:r>
          </w:p>
        </w:tc>
        <w:tc>
          <w:tcPr>
            <w:tcW w:w="680" w:type="dxa"/>
          </w:tcPr>
          <w:p w:rsidR="00E41989" w:rsidRDefault="00E41989">
            <w:pPr>
              <w:pStyle w:val="ConsPlusNormal"/>
              <w:jc w:val="center"/>
            </w:pPr>
            <w:r>
              <w:t>80</w:t>
            </w:r>
          </w:p>
        </w:tc>
        <w:tc>
          <w:tcPr>
            <w:tcW w:w="680" w:type="dxa"/>
          </w:tcPr>
          <w:p w:rsidR="00E41989" w:rsidRDefault="00E41989">
            <w:pPr>
              <w:pStyle w:val="ConsPlusNormal"/>
              <w:jc w:val="center"/>
            </w:pPr>
            <w:r>
              <w:t>85</w:t>
            </w:r>
          </w:p>
        </w:tc>
        <w:tc>
          <w:tcPr>
            <w:tcW w:w="680" w:type="dxa"/>
          </w:tcPr>
          <w:p w:rsidR="00E41989" w:rsidRDefault="00E41989">
            <w:pPr>
              <w:pStyle w:val="ConsPlusNormal"/>
              <w:jc w:val="center"/>
            </w:pPr>
            <w:r>
              <w:t>90</w:t>
            </w:r>
          </w:p>
        </w:tc>
      </w:tr>
    </w:tbl>
    <w:p w:rsidR="00E41989" w:rsidRDefault="00E41989">
      <w:pPr>
        <w:pStyle w:val="ConsPlusNormal"/>
        <w:jc w:val="both"/>
      </w:pPr>
    </w:p>
    <w:p w:rsidR="00E41989" w:rsidRDefault="00E41989">
      <w:pPr>
        <w:pStyle w:val="ConsPlusNormal"/>
        <w:jc w:val="both"/>
      </w:pPr>
    </w:p>
    <w:p w:rsidR="00E41989" w:rsidRDefault="00E41989">
      <w:pPr>
        <w:pStyle w:val="ConsPlusNormal"/>
        <w:pBdr>
          <w:top w:val="single" w:sz="6" w:space="0" w:color="auto"/>
        </w:pBdr>
        <w:spacing w:before="100" w:after="100"/>
        <w:jc w:val="both"/>
        <w:rPr>
          <w:sz w:val="2"/>
          <w:szCs w:val="2"/>
        </w:rPr>
      </w:pPr>
    </w:p>
    <w:p w:rsidR="00112539" w:rsidRDefault="00112539"/>
    <w:sectPr w:rsidR="00112539" w:rsidSect="00CD1D14">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989"/>
    <w:rsid w:val="00112539"/>
    <w:rsid w:val="0077289C"/>
    <w:rsid w:val="00E41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6FEEB-3BA2-4B3C-92CA-E5E685A2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989"/>
    <w:pPr>
      <w:widowControl w:val="0"/>
      <w:autoSpaceDE w:val="0"/>
      <w:autoSpaceDN w:val="0"/>
      <w:ind w:firstLine="0"/>
      <w:jc w:val="left"/>
    </w:pPr>
    <w:rPr>
      <w:rFonts w:eastAsia="Times New Roman" w:cs="Times New Roman"/>
      <w:szCs w:val="20"/>
      <w:lang w:eastAsia="ru-RU"/>
    </w:rPr>
  </w:style>
  <w:style w:type="paragraph" w:customStyle="1" w:styleId="ConsPlusNonformat">
    <w:name w:val="ConsPlusNonformat"/>
    <w:rsid w:val="00E41989"/>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E41989"/>
    <w:pPr>
      <w:widowControl w:val="0"/>
      <w:autoSpaceDE w:val="0"/>
      <w:autoSpaceDN w:val="0"/>
      <w:ind w:firstLine="0"/>
      <w:jc w:val="left"/>
    </w:pPr>
    <w:rPr>
      <w:rFonts w:eastAsia="Times New Roman" w:cs="Times New Roman"/>
      <w:b/>
      <w:szCs w:val="20"/>
      <w:lang w:eastAsia="ru-RU"/>
    </w:rPr>
  </w:style>
  <w:style w:type="paragraph" w:customStyle="1" w:styleId="ConsPlusCell">
    <w:name w:val="ConsPlusCell"/>
    <w:rsid w:val="00E41989"/>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E41989"/>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E41989"/>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E41989"/>
    <w:pPr>
      <w:widowControl w:val="0"/>
      <w:autoSpaceDE w:val="0"/>
      <w:autoSpaceDN w:val="0"/>
      <w:ind w:firstLine="0"/>
      <w:jc w:val="left"/>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96AAB92C70203E8A1CE622485816DBB0C20477A25FB2402BFF0BD7B0F3E23889DF245C37724884AF7BD24e1s8P" TargetMode="External"/><Relationship Id="rId18" Type="http://schemas.openxmlformats.org/officeDocument/2006/relationships/image" Target="media/image1.wmf"/><Relationship Id="rId26" Type="http://schemas.openxmlformats.org/officeDocument/2006/relationships/image" Target="media/image8.wmf"/><Relationship Id="rId39" Type="http://schemas.openxmlformats.org/officeDocument/2006/relationships/image" Target="media/image20.wmf"/><Relationship Id="rId21" Type="http://schemas.openxmlformats.org/officeDocument/2006/relationships/image" Target="media/image4.wmf"/><Relationship Id="rId34" Type="http://schemas.openxmlformats.org/officeDocument/2006/relationships/image" Target="media/image15.wmf"/><Relationship Id="rId42" Type="http://schemas.openxmlformats.org/officeDocument/2006/relationships/image" Target="media/image23.wmf"/><Relationship Id="rId47" Type="http://schemas.openxmlformats.org/officeDocument/2006/relationships/image" Target="media/image28.wmf"/><Relationship Id="rId50" Type="http://schemas.openxmlformats.org/officeDocument/2006/relationships/image" Target="media/image31.wmf"/><Relationship Id="rId55" Type="http://schemas.openxmlformats.org/officeDocument/2006/relationships/image" Target="media/image36.wmf"/><Relationship Id="rId63" Type="http://schemas.openxmlformats.org/officeDocument/2006/relationships/hyperlink" Target="consultantplus://offline/ref=796AAB92C70203E8A1CE7C2993ED30B2082B197F23FA2851E0AFE626583729DFDABD1C81342Fe8sFP" TargetMode="External"/><Relationship Id="rId68" Type="http://schemas.openxmlformats.org/officeDocument/2006/relationships/image" Target="media/image38.wmf"/><Relationship Id="rId76" Type="http://schemas.openxmlformats.org/officeDocument/2006/relationships/hyperlink" Target="consultantplus://offline/ref=796AAB92C70203E8A1CE7C2993ED30B20B231B7226FE2851E0AFE626583729DFDABD1C813329894AeFs0P" TargetMode="External"/><Relationship Id="rId84" Type="http://schemas.openxmlformats.org/officeDocument/2006/relationships/theme" Target="theme/theme1.xml"/><Relationship Id="rId7" Type="http://schemas.openxmlformats.org/officeDocument/2006/relationships/hyperlink" Target="consultantplus://offline/ref=796AAB92C70203E8A1CE622485816DBB0C20477A25FB2402BFF0BD7B0F3E23889DF245C37724884AF7BD26e1s4P" TargetMode="External"/><Relationship Id="rId71" Type="http://schemas.openxmlformats.org/officeDocument/2006/relationships/hyperlink" Target="consultantplus://offline/ref=796AAB92C70203E8A1CE622485816DBB0C20477A25FB2402BFF0BD7B0F3E23889DF245C37724884AF7BD20e1s1P" TargetMode="External"/><Relationship Id="rId2" Type="http://schemas.openxmlformats.org/officeDocument/2006/relationships/settings" Target="settings.xml"/><Relationship Id="rId16" Type="http://schemas.openxmlformats.org/officeDocument/2006/relationships/hyperlink" Target="consultantplus://offline/ref=796AAB92C70203E8A1CE7C2993ED30B20B2E1D7F21FE2851E0AFE62658e3s7P" TargetMode="External"/><Relationship Id="rId29" Type="http://schemas.openxmlformats.org/officeDocument/2006/relationships/image" Target="media/image10.wmf"/><Relationship Id="rId11" Type="http://schemas.openxmlformats.org/officeDocument/2006/relationships/hyperlink" Target="consultantplus://offline/ref=796AAB92C70203E8A1CE622485816DBB0C20477A25FB2402BFF0BD7B0F3E23889DF245C37724884AF7BD27e1s0P" TargetMode="External"/><Relationship Id="rId24" Type="http://schemas.openxmlformats.org/officeDocument/2006/relationships/image" Target="media/image7.wmf"/><Relationship Id="rId32" Type="http://schemas.openxmlformats.org/officeDocument/2006/relationships/image" Target="media/image13.wmf"/><Relationship Id="rId37" Type="http://schemas.openxmlformats.org/officeDocument/2006/relationships/image" Target="media/image18.wmf"/><Relationship Id="rId40" Type="http://schemas.openxmlformats.org/officeDocument/2006/relationships/image" Target="media/image21.wmf"/><Relationship Id="rId45" Type="http://schemas.openxmlformats.org/officeDocument/2006/relationships/image" Target="media/image26.wmf"/><Relationship Id="rId53" Type="http://schemas.openxmlformats.org/officeDocument/2006/relationships/image" Target="media/image34.wmf"/><Relationship Id="rId58" Type="http://schemas.openxmlformats.org/officeDocument/2006/relationships/hyperlink" Target="consultantplus://offline/ref=796AAB92C70203E8A1CE622485816DBB0C20477A25FA2B0FBAF0BD7B0F3E2388e9sDP" TargetMode="External"/><Relationship Id="rId66" Type="http://schemas.openxmlformats.org/officeDocument/2006/relationships/hyperlink" Target="consultantplus://offline/ref=796AAB92C70203E8A1CE7C2993ED30B2082B197F23FA2851E0AFE62658e3s7P" TargetMode="External"/><Relationship Id="rId74" Type="http://schemas.openxmlformats.org/officeDocument/2006/relationships/hyperlink" Target="consultantplus://offline/ref=796AAB92C70203E8A1CE7C2993ED30B20B231B7226FE2851E0AFE626583729DFDABD1C813329894AeFs0P" TargetMode="External"/><Relationship Id="rId79" Type="http://schemas.openxmlformats.org/officeDocument/2006/relationships/image" Target="media/image41.wmf"/><Relationship Id="rId5" Type="http://schemas.openxmlformats.org/officeDocument/2006/relationships/hyperlink" Target="consultantplus://offline/ref=796AAB92C70203E8A1CE7C2993ED30B2082B197F23FA2851E0AFE626583729DFDABD1C81332A8B42eFs6P" TargetMode="External"/><Relationship Id="rId61" Type="http://schemas.openxmlformats.org/officeDocument/2006/relationships/hyperlink" Target="consultantplus://offline/ref=796AAB92C70203E8A1CE7C2993ED30B2082B197F23FA2851E0AFE62658e3s7P" TargetMode="External"/><Relationship Id="rId82" Type="http://schemas.openxmlformats.org/officeDocument/2006/relationships/hyperlink" Target="consultantplus://offline/ref=796AAB92C70203E8A1CE7C2993ED30B20B231B7226FE2851E0AFE626583729DFDABD1C813329894AeFs0P" TargetMode="External"/><Relationship Id="rId10" Type="http://schemas.openxmlformats.org/officeDocument/2006/relationships/hyperlink" Target="consultantplus://offline/ref=796AAB92C70203E8A1CE7C2993ED30B20B231F7024FF2851E0AFE626583729DFDABD1Ce8s7P" TargetMode="External"/><Relationship Id="rId19"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image" Target="media/image25.wmf"/><Relationship Id="rId52" Type="http://schemas.openxmlformats.org/officeDocument/2006/relationships/image" Target="media/image33.wmf"/><Relationship Id="rId60" Type="http://schemas.openxmlformats.org/officeDocument/2006/relationships/hyperlink" Target="consultantplus://offline/ref=796AAB92C70203E8A1CE7C2993ED30B20B28197226FA2851E0AFE62658e3s7P" TargetMode="External"/><Relationship Id="rId65" Type="http://schemas.openxmlformats.org/officeDocument/2006/relationships/hyperlink" Target="consultantplus://offline/ref=796AAB92C70203E8A1CE7C2993ED30B2082B197F23FA2851E0AFE626583729DFDABD1C8532e2sBP" TargetMode="External"/><Relationship Id="rId73" Type="http://schemas.openxmlformats.org/officeDocument/2006/relationships/hyperlink" Target="consultantplus://offline/ref=796AAB92C70203E8A1CE7C2993ED30B20B2F1E7222FE2851E0AFE62658e3s7P" TargetMode="External"/><Relationship Id="rId78" Type="http://schemas.openxmlformats.org/officeDocument/2006/relationships/image" Target="media/image40.wmf"/><Relationship Id="rId81" Type="http://schemas.openxmlformats.org/officeDocument/2006/relationships/hyperlink" Target="consultantplus://offline/ref=796AAB92C70203E8A1CE622485816DBB0C20477A25FB2402BFF0BD7B0F3E23889DF245C37724884AF7BD20e1s3P" TargetMode="External"/><Relationship Id="rId4" Type="http://schemas.openxmlformats.org/officeDocument/2006/relationships/hyperlink" Target="consultantplus://offline/ref=796AAB92C70203E8A1CE622485816DBB0C20477A25FB2402BFF0BD7B0F3E23889DF245C37724884AF7BD26e1s4P" TargetMode="External"/><Relationship Id="rId9" Type="http://schemas.openxmlformats.org/officeDocument/2006/relationships/hyperlink" Target="consultantplus://offline/ref=796AAB92C70203E8A1CE622485816DBB0C20477A25FB2402BFF0BD7B0F3E23889DF245C37724884AF7BD26e1s8P" TargetMode="External"/><Relationship Id="rId14" Type="http://schemas.openxmlformats.org/officeDocument/2006/relationships/hyperlink" Target="consultantplus://offline/ref=796AAB92C70203E8A1CE622485816DBB0C20477A25FB2402BFF0BD7B0F3E23889DF245C37724884AF7BD25e1s1P" TargetMode="External"/><Relationship Id="rId22" Type="http://schemas.openxmlformats.org/officeDocument/2006/relationships/image" Target="media/image5.wmf"/><Relationship Id="rId27" Type="http://schemas.openxmlformats.org/officeDocument/2006/relationships/hyperlink" Target="consultantplus://offline/ref=796AAB92C70203E8A1CE7C2993ED30B2082B197F23FA2851E0AFE626583729DFDABD1C81342Fe8sFP" TargetMode="External"/><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image" Target="media/image24.wmf"/><Relationship Id="rId48" Type="http://schemas.openxmlformats.org/officeDocument/2006/relationships/image" Target="media/image29.wmf"/><Relationship Id="rId56" Type="http://schemas.openxmlformats.org/officeDocument/2006/relationships/hyperlink" Target="consultantplus://offline/ref=796AAB92C70203E8A1CE622485816DBB0C20477A26FC2002BCF0BD7B0F3E23889DF245C37724884AF7BD27e1s8P" TargetMode="External"/><Relationship Id="rId64" Type="http://schemas.openxmlformats.org/officeDocument/2006/relationships/hyperlink" Target="consultantplus://offline/ref=796AAB92C70203E8A1CE7C2993ED30B2082B197F23FA2851E0AFE626583729DFDABD1C833628e8sDP" TargetMode="External"/><Relationship Id="rId69" Type="http://schemas.openxmlformats.org/officeDocument/2006/relationships/hyperlink" Target="consultantplus://offline/ref=796AAB92C70203E8A1CE622485816DBB0C20477A25FB2402BFF0BD7B0F3E23889DF245C37724884AF7BD25e1s3P" TargetMode="External"/><Relationship Id="rId77" Type="http://schemas.openxmlformats.org/officeDocument/2006/relationships/image" Target="media/image39.wmf"/><Relationship Id="rId8" Type="http://schemas.openxmlformats.org/officeDocument/2006/relationships/hyperlink" Target="consultantplus://offline/ref=796AAB92C70203E8A1CE7C2993ED30B20B231F7024FF2851E0AFE626583729DFDABD1Ce8s7P" TargetMode="External"/><Relationship Id="rId51" Type="http://schemas.openxmlformats.org/officeDocument/2006/relationships/image" Target="media/image32.wmf"/><Relationship Id="rId72" Type="http://schemas.openxmlformats.org/officeDocument/2006/relationships/hyperlink" Target="consultantplus://offline/ref=796AAB92C70203E8A1CE622485816DBB0C20477A25FD2207B8F0BD7B0F3E23889DF245C37724884AF7BD27e1s2P" TargetMode="External"/><Relationship Id="rId80" Type="http://schemas.openxmlformats.org/officeDocument/2006/relationships/image" Target="media/image42.wmf"/><Relationship Id="rId3" Type="http://schemas.openxmlformats.org/officeDocument/2006/relationships/webSettings" Target="webSettings.xml"/><Relationship Id="rId12" Type="http://schemas.openxmlformats.org/officeDocument/2006/relationships/hyperlink" Target="consultantplus://offline/ref=796AAB92C70203E8A1CE622485816DBB0C20477A25F42601BAF0BD7B0F3E2388e9sDP" TargetMode="External"/><Relationship Id="rId17" Type="http://schemas.openxmlformats.org/officeDocument/2006/relationships/hyperlink" Target="consultantplus://offline/ref=796AAB92C70203E8A1CE622485816DBB0C20477A25FC2A02BEF0BD7B0F3E2388e9sDP" TargetMode="External"/><Relationship Id="rId25" Type="http://schemas.openxmlformats.org/officeDocument/2006/relationships/hyperlink" Target="consultantplus://offline/ref=796AAB92C70203E8A1CE7C2993ED30B2082B197F23FA2851E0AFE626583729DFDABD1C813720e8s1P" TargetMode="External"/><Relationship Id="rId33" Type="http://schemas.openxmlformats.org/officeDocument/2006/relationships/image" Target="media/image14.wmf"/><Relationship Id="rId38" Type="http://schemas.openxmlformats.org/officeDocument/2006/relationships/image" Target="media/image19.wmf"/><Relationship Id="rId46" Type="http://schemas.openxmlformats.org/officeDocument/2006/relationships/image" Target="media/image27.wmf"/><Relationship Id="rId59" Type="http://schemas.openxmlformats.org/officeDocument/2006/relationships/hyperlink" Target="consultantplus://offline/ref=796AAB92C70203E8A1CE7C2993ED30B20B29107423F82851E0AFE62658e3s7P" TargetMode="External"/><Relationship Id="rId67" Type="http://schemas.openxmlformats.org/officeDocument/2006/relationships/image" Target="media/image37.wmf"/><Relationship Id="rId20" Type="http://schemas.openxmlformats.org/officeDocument/2006/relationships/image" Target="media/image3.wmf"/><Relationship Id="rId41" Type="http://schemas.openxmlformats.org/officeDocument/2006/relationships/image" Target="media/image22.wmf"/><Relationship Id="rId54" Type="http://schemas.openxmlformats.org/officeDocument/2006/relationships/image" Target="media/image35.wmf"/><Relationship Id="rId62" Type="http://schemas.openxmlformats.org/officeDocument/2006/relationships/hyperlink" Target="consultantplus://offline/ref=796AAB92C70203E8A1CE7C2993ED30B2082B197F23FA2851E0AFE626583729DFDABD1C813720e8s1P" TargetMode="External"/><Relationship Id="rId70" Type="http://schemas.openxmlformats.org/officeDocument/2006/relationships/hyperlink" Target="consultantplus://offline/ref=796AAB92C70203E8A1CE622485816DBB0C20477A25FB2402BFF0BD7B0F3E23889DF245C37724884AF7BD23e1s8P" TargetMode="External"/><Relationship Id="rId75" Type="http://schemas.openxmlformats.org/officeDocument/2006/relationships/hyperlink" Target="consultantplus://offline/ref=796AAB92C70203E8A1CE7C2993ED30B2082B197F2FF52851E0AFE62658e3s7P"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96AAB92C70203E8A1CE622485816DBB0C20477A25FD2207B8F0BD7B0F3E2388e9sDP" TargetMode="External"/><Relationship Id="rId15" Type="http://schemas.openxmlformats.org/officeDocument/2006/relationships/hyperlink" Target="consultantplus://offline/ref=796AAB92C70203E8A1CE7C2993ED30B2082B197627F42851E0AFE62658e3s7P" TargetMode="External"/><Relationship Id="rId23" Type="http://schemas.openxmlformats.org/officeDocument/2006/relationships/image" Target="media/image6.wmf"/><Relationship Id="rId28" Type="http://schemas.openxmlformats.org/officeDocument/2006/relationships/image" Target="media/image9.wmf"/><Relationship Id="rId36" Type="http://schemas.openxmlformats.org/officeDocument/2006/relationships/image" Target="media/image17.wmf"/><Relationship Id="rId49" Type="http://schemas.openxmlformats.org/officeDocument/2006/relationships/image" Target="media/image30.wmf"/><Relationship Id="rId57" Type="http://schemas.openxmlformats.org/officeDocument/2006/relationships/hyperlink" Target="consultantplus://offline/ref=796AAB92C70203E8A1CE622485816DBB0C20477A26FC2002BCF0BD7B0F3E23889DF245C37724884AF7BC21e1s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14823</Words>
  <Characters>84493</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Карапац</dc:creator>
  <cp:keywords/>
  <dc:description/>
  <cp:lastModifiedBy>Александр Карапац</cp:lastModifiedBy>
  <cp:revision>1</cp:revision>
  <dcterms:created xsi:type="dcterms:W3CDTF">2016-07-13T15:44:00Z</dcterms:created>
  <dcterms:modified xsi:type="dcterms:W3CDTF">2016-07-13T15:45:00Z</dcterms:modified>
</cp:coreProperties>
</file>