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diagrams/data3.xml" ContentType="application/vnd.openxmlformats-officedocument.drawingml.diagramData+xml"/>
  <Override PartName="/word/diagrams/layout3.xml" ContentType="application/vnd.openxmlformats-officedocument.drawingml.diagramLayout+xml"/>
  <Override PartName="/word/diagrams/quickStyle3.xml" ContentType="application/vnd.openxmlformats-officedocument.drawingml.diagramStyle+xml"/>
  <Override PartName="/word/diagrams/colors3.xml" ContentType="application/vnd.openxmlformats-officedocument.drawingml.diagramColors+xml"/>
  <Override PartName="/word/diagrams/drawing3.xml" ContentType="application/vnd.ms-office.drawingml.diagramDrawing+xml"/>
  <Override PartName="/word/diagrams/data4.xml" ContentType="application/vnd.openxmlformats-officedocument.drawingml.diagramData+xml"/>
  <Override PartName="/word/diagrams/layout4.xml" ContentType="application/vnd.openxmlformats-officedocument.drawingml.diagramLayout+xml"/>
  <Override PartName="/word/diagrams/quickStyle4.xml" ContentType="application/vnd.openxmlformats-officedocument.drawingml.diagramStyle+xml"/>
  <Override PartName="/word/diagrams/colors4.xml" ContentType="application/vnd.openxmlformats-officedocument.drawingml.diagramColors+xml"/>
  <Override PartName="/word/diagrams/drawing4.xml" ContentType="application/vnd.ms-office.drawingml.diagramDrawing+xml"/>
  <Override PartName="/word/diagrams/data5.xml" ContentType="application/vnd.openxmlformats-officedocument.drawingml.diagramData+xml"/>
  <Override PartName="/word/diagrams/layout5.xml" ContentType="application/vnd.openxmlformats-officedocument.drawingml.diagramLayout+xml"/>
  <Override PartName="/word/diagrams/quickStyle5.xml" ContentType="application/vnd.openxmlformats-officedocument.drawingml.diagramStyle+xml"/>
  <Override PartName="/word/diagrams/colors5.xml" ContentType="application/vnd.openxmlformats-officedocument.drawingml.diagramColors+xml"/>
  <Override PartName="/word/diagrams/drawing5.xml" ContentType="application/vnd.ms-office.drawingml.diagramDraw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F27" w:rsidRDefault="00095562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bCs/>
          <w:noProof/>
          <w:sz w:val="32"/>
          <w:szCs w:val="32"/>
          <w:lang w:eastAsia="ru-RU"/>
        </w:rPr>
        <w:drawing>
          <wp:anchor distT="0" distB="0" distL="114300" distR="114300" simplePos="0" relativeHeight="251797504" behindDoc="0" locked="0" layoutInCell="1" allowOverlap="1">
            <wp:simplePos x="0" y="0"/>
            <wp:positionH relativeFrom="column">
              <wp:posOffset>-1070610</wp:posOffset>
            </wp:positionH>
            <wp:positionV relativeFrom="paragraph">
              <wp:posOffset>-720090</wp:posOffset>
            </wp:positionV>
            <wp:extent cx="7568565" cy="10706100"/>
            <wp:effectExtent l="0" t="0" r="0" b="0"/>
            <wp:wrapSquare wrapText="bothSides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джет_для_граждан2-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856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3F27">
        <w:rPr>
          <w:bCs/>
          <w:sz w:val="32"/>
          <w:szCs w:val="32"/>
        </w:rPr>
        <w:br w:type="page"/>
      </w:r>
    </w:p>
    <w:p w:rsidR="0012150D" w:rsidRPr="0012150D" w:rsidRDefault="0012150D" w:rsidP="0012150D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61E8D793" wp14:editId="3CA31F02">
            <wp:simplePos x="0" y="0"/>
            <wp:positionH relativeFrom="column">
              <wp:posOffset>104140</wp:posOffset>
            </wp:positionH>
            <wp:positionV relativeFrom="paragraph">
              <wp:posOffset>464185</wp:posOffset>
            </wp:positionV>
            <wp:extent cx="5708650" cy="3649345"/>
            <wp:effectExtent l="76200" t="0" r="101600" b="0"/>
            <wp:wrapSquare wrapText="bothSides"/>
            <wp:docPr id="17" name="Схема 17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1. О</w:t>
      </w:r>
      <w:r w:rsidRPr="0012150D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бюджете</w:t>
      </w:r>
    </w:p>
    <w:p w:rsidR="005929E5" w:rsidRPr="00A00903" w:rsidRDefault="005929E5" w:rsidP="00B0143A">
      <w:pPr>
        <w:spacing w:after="0" w:line="240" w:lineRule="auto"/>
        <w:jc w:val="both"/>
        <w:rPr>
          <w:rFonts w:ascii="Times New Roman" w:hAnsi="Times New Roman" w:cs="Times New Roman"/>
          <w:bCs/>
          <w:sz w:val="32"/>
          <w:szCs w:val="32"/>
        </w:rPr>
      </w:pPr>
    </w:p>
    <w:p w:rsidR="005929E5" w:rsidRPr="00A00903" w:rsidRDefault="00067A75" w:rsidP="00067A75">
      <w:pPr>
        <w:spacing w:after="0" w:line="240" w:lineRule="auto"/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3476830" cy="2520563"/>
            <wp:effectExtent l="0" t="0" r="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ooke-01.pn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83353" cy="2525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929E5" w:rsidRPr="0012150D" w:rsidRDefault="005929E5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0F9E4B7E" wp14:editId="46C2EACD">
            <wp:extent cx="5836258" cy="1995778"/>
            <wp:effectExtent l="76200" t="0" r="88900" b="5080"/>
            <wp:docPr id="18" name="Схема 18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6" r:lo="rId17" r:qs="rId18" r:cs="rId19"/>
              </a:graphicData>
            </a:graphic>
          </wp:inline>
        </w:drawing>
      </w:r>
      <w:r w:rsidRPr="0012150D">
        <w:rPr>
          <w:rFonts w:ascii="Times New Roman" w:hAnsi="Times New Roman" w:cs="Times New Roman"/>
          <w:bCs/>
          <w:sz w:val="32"/>
          <w:szCs w:val="32"/>
        </w:rPr>
        <w:br w:type="page"/>
      </w:r>
    </w:p>
    <w:p w:rsidR="00E95BAC" w:rsidRDefault="00011E35" w:rsidP="00011E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1.1</w:t>
      </w:r>
      <w:r w:rsidR="00405C8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r w:rsidRPr="00011E3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Нормативно-правовая база, регулирующая бюджетный процесс в Республике Дагестан</w:t>
      </w:r>
    </w:p>
    <w:p w:rsidR="00011E35" w:rsidRDefault="00011E35" w:rsidP="00011E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625337" w:rsidRDefault="00625337" w:rsidP="00011E3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011E35" w:rsidRDefault="00011E35" w:rsidP="00011E35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>
            <wp:extent cx="5987332" cy="5343276"/>
            <wp:effectExtent l="95250" t="57150" r="109220" b="105410"/>
            <wp:docPr id="6" name="Схема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1" r:lo="rId22" r:qs="rId23" r:cs="rId24"/>
              </a:graphicData>
            </a:graphic>
          </wp:inline>
        </w:drawing>
      </w:r>
    </w:p>
    <w:p w:rsidR="00011E35" w:rsidRPr="0012150D" w:rsidRDefault="00011E35" w:rsidP="00ED5F0F">
      <w:pPr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  <w:r w:rsidR="00625337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1</w:t>
      </w: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.2. Ежегодное ф</w:t>
      </w:r>
      <w:r w:rsidRPr="00405C8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ормирование, рассмотрение и утвер</w:t>
      </w: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ждение республиканского бюджета</w:t>
      </w:r>
    </w:p>
    <w:p w:rsidR="006E5866" w:rsidRDefault="003632E7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CA860B7" wp14:editId="32930CFF">
                <wp:simplePos x="0" y="0"/>
                <wp:positionH relativeFrom="column">
                  <wp:posOffset>1005840</wp:posOffset>
                </wp:positionH>
                <wp:positionV relativeFrom="paragraph">
                  <wp:posOffset>383540</wp:posOffset>
                </wp:positionV>
                <wp:extent cx="3876675" cy="552450"/>
                <wp:effectExtent l="57150" t="38100" r="85725" b="11430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552450"/>
                        </a:xfrm>
                        <a:prstGeom prst="rect">
                          <a:avLst/>
                        </a:prstGeom>
                      </wps:spPr>
                      <wps:style>
                        <a:lnRef idx="0">
                          <a:schemeClr val="accent1"/>
                        </a:lnRef>
                        <a:fillRef idx="3">
                          <a:schemeClr val="accent1"/>
                        </a:fillRef>
                        <a:effectRef idx="3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1432C" w:rsidRPr="006E5866" w:rsidRDefault="0071432C" w:rsidP="006E586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>Составление проекта республиканского</w:t>
                            </w:r>
                            <w:r w:rsidRPr="006E5866">
                              <w:rPr>
                                <w:rFonts w:ascii="Times New Roman" w:hAnsi="Times New Roman" w:cs="Times New Roman"/>
                                <w:sz w:val="28"/>
                                <w:szCs w:val="28"/>
                              </w:rPr>
                              <w:t xml:space="preserve"> бюджета основывается на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2" o:spid="_x0000_s1026" style="position:absolute;margin-left:79.2pt;margin-top:30.2pt;width:305.25pt;height:43.5pt;z-index:2516920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" fillcolor="#254163 [1636]" stroked="f">
                <v:fill color2="#4477b6 [3012]" rotate="t" angle="180" colors="0 #2c5d98;52429f #3c7bc7;1 #3a7ccb" focus="100%" type="gradient">
                  <o:fill v:ext="view" type="gradientUnscaled"/>
                </v:fill>
                <v:shadow on="t" color="black" opacity="22937f" origin=",.5" offset="0,.63889mm"/>
                <v:textbox>
                  <w:txbxContent>
                    <w:p w:rsidR="0071432C" w:rsidRPr="006E5866" w:rsidRDefault="0071432C" w:rsidP="006E5866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>Составление проекта республиканского</w:t>
                      </w:r>
                      <w:r w:rsidRPr="006E5866">
                        <w:rPr>
                          <w:rFonts w:ascii="Times New Roman" w:hAnsi="Times New Roman" w:cs="Times New Roman"/>
                          <w:sz w:val="28"/>
                          <w:szCs w:val="28"/>
                        </w:rPr>
                        <w:t xml:space="preserve"> бюджета основывается на</w:t>
                      </w:r>
                    </w:p>
                  </w:txbxContent>
                </v:textbox>
              </v:rect>
            </w:pict>
          </mc:Fallback>
        </mc:AlternateContent>
      </w:r>
    </w:p>
    <w:p w:rsidR="006E5866" w:rsidRDefault="006E5866">
      <w:pPr>
        <w:rPr>
          <w:rFonts w:ascii="Times New Roman" w:hAnsi="Times New Roman" w:cs="Times New Roman"/>
          <w:bCs/>
          <w:sz w:val="32"/>
          <w:szCs w:val="32"/>
        </w:rPr>
      </w:pPr>
    </w:p>
    <w:p w:rsidR="006E5866" w:rsidRDefault="006E5866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>
            <wp:extent cx="5819775" cy="2838450"/>
            <wp:effectExtent l="76200" t="0" r="28575" b="0"/>
            <wp:docPr id="16" name="Схема 1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26" r:lo="rId27" r:qs="rId28" r:cs="rId29"/>
              </a:graphicData>
            </a:graphic>
          </wp:inline>
        </w:drawing>
      </w:r>
    </w:p>
    <w:p w:rsidR="003E78AE" w:rsidRPr="003632E7" w:rsidRDefault="003632E7" w:rsidP="003632E7">
      <w:pPr>
        <w:jc w:val="center"/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drawing>
          <wp:inline distT="0" distB="0" distL="0" distR="0" wp14:anchorId="6A6C3171" wp14:editId="53B1A22D">
            <wp:extent cx="4591050" cy="4591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руг.png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8598" cy="45885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9540E" w:rsidRPr="00405C85" w:rsidRDefault="00142159" w:rsidP="003632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05C85">
        <w:rPr>
          <w:rFonts w:ascii="Times New Roman" w:hAnsi="Times New Roman" w:cs="Times New Roman"/>
          <w:b/>
          <w:noProof/>
          <w:sz w:val="32"/>
          <w:szCs w:val="32"/>
          <w:lang w:eastAsia="ru-RU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drawing>
          <wp:anchor distT="0" distB="0" distL="114300" distR="114300" simplePos="0" relativeHeight="251759616" behindDoc="0" locked="0" layoutInCell="1" allowOverlap="1" wp14:anchorId="11E91952" wp14:editId="367D26A5">
            <wp:simplePos x="0" y="0"/>
            <wp:positionH relativeFrom="column">
              <wp:posOffset>429260</wp:posOffset>
            </wp:positionH>
            <wp:positionV relativeFrom="paragraph">
              <wp:posOffset>289560</wp:posOffset>
            </wp:positionV>
            <wp:extent cx="4947285" cy="9163050"/>
            <wp:effectExtent l="0" t="0" r="5715" b="0"/>
            <wp:wrapSquare wrapText="bothSides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микс2.png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47285" cy="9163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E3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1</w:t>
      </w:r>
      <w:r w:rsidR="00405C8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</w:t>
      </w:r>
      <w:r w:rsidR="00011E3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3</w:t>
      </w:r>
      <w:r w:rsidR="00405C85" w:rsidRPr="00405C8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 Этапы формирования</w:t>
      </w:r>
      <w:r w:rsidR="00223F27" w:rsidRPr="00405C8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бюджета</w:t>
      </w:r>
    </w:p>
    <w:p w:rsidR="00FC7CD8" w:rsidRPr="004418B3" w:rsidRDefault="00405C85" w:rsidP="00405C85">
      <w:pPr>
        <w:spacing w:after="0" w:line="240" w:lineRule="auto"/>
        <w:ind w:left="75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3. </w:t>
      </w:r>
      <w:r w:rsidR="00FC7CD8" w:rsidRPr="004418B3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Влияние различных факторов на бюджет</w:t>
      </w:r>
    </w:p>
    <w:p w:rsidR="00161F8E" w:rsidRDefault="00161F8E" w:rsidP="008E45F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732F6" w:rsidRPr="00F17BE7" w:rsidRDefault="00C732F6" w:rsidP="00C732F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04672" behindDoc="0" locked="0" layoutInCell="1" allowOverlap="1" wp14:anchorId="037891AB" wp14:editId="4378F236">
            <wp:simplePos x="0" y="0"/>
            <wp:positionH relativeFrom="column">
              <wp:posOffset>-432435</wp:posOffset>
            </wp:positionH>
            <wp:positionV relativeFrom="paragraph">
              <wp:posOffset>753745</wp:posOffset>
            </wp:positionV>
            <wp:extent cx="3521075" cy="1905000"/>
            <wp:effectExtent l="0" t="0" r="3175" b="0"/>
            <wp:wrapSquare wrapText="bothSides"/>
            <wp:docPr id="1" name="Рисунок 1" descr="http://www.discred.ru/_nw/159/886315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discred.ru/_nw/159/88631530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107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BE7">
        <w:rPr>
          <w:rFonts w:cs="Times New Roman"/>
          <w:sz w:val="24"/>
          <w:szCs w:val="24"/>
        </w:rPr>
        <w:t xml:space="preserve">Одним их важнейших факторов стабильности региона является устойчивость бюджетной системы, которая определяется степенью воздействия внешних и внутренних экономических, политических и социальных факторов. Сохраняющиеся риски ухудшения геополитической ситуации вокруг России, дальнейшее усугубление ситуации в финансовой системе, изменение конъюнктуры рынка может привести к снижению доходов бюджетной системы Российской Федерации и уменьшению объемов накопленных валютных резервов. Кроме того, особое внимание требуется уделять поддержанию необходимых темпов и качества экономического роста. Таким образом, современный бюджет должен быть не только сбалансированным, но и достаточно гибким для успешного нахождения ответов на появляющиеся вызовы. </w:t>
      </w:r>
    </w:p>
    <w:p w:rsidR="00C732F6" w:rsidRPr="00F17BE7" w:rsidRDefault="00C732F6" w:rsidP="00C732F6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Существующие</w:t>
      </w:r>
      <w:r w:rsidRPr="00F17BE7">
        <w:rPr>
          <w:rFonts w:cs="Times New Roman"/>
          <w:sz w:val="24"/>
          <w:szCs w:val="24"/>
        </w:rPr>
        <w:t xml:space="preserve"> неопределенность и </w:t>
      </w:r>
      <w:r>
        <w:rPr>
          <w:rFonts w:cs="Times New Roman"/>
          <w:sz w:val="24"/>
          <w:szCs w:val="24"/>
        </w:rPr>
        <w:t>нестабильная</w:t>
      </w:r>
      <w:r w:rsidRPr="00F17BE7">
        <w:rPr>
          <w:rFonts w:cs="Times New Roman"/>
          <w:sz w:val="24"/>
          <w:szCs w:val="24"/>
        </w:rPr>
        <w:t xml:space="preserve"> динамика изменений социально-экономических условий предопределил</w:t>
      </w:r>
      <w:r>
        <w:rPr>
          <w:rFonts w:cs="Times New Roman"/>
          <w:sz w:val="24"/>
          <w:szCs w:val="24"/>
        </w:rPr>
        <w:t>и</w:t>
      </w:r>
      <w:r w:rsidRPr="00F17BE7">
        <w:rPr>
          <w:rFonts w:cs="Times New Roman"/>
          <w:sz w:val="24"/>
          <w:szCs w:val="24"/>
        </w:rPr>
        <w:t xml:space="preserve"> решение создания бюджета только на 2016 год, без утверждения ключевых параметров бюджета на два последующих года (плановый период).</w:t>
      </w:r>
    </w:p>
    <w:p w:rsidR="00C732F6" w:rsidRPr="004418B3" w:rsidRDefault="00C732F6" w:rsidP="00C732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BE7">
        <w:rPr>
          <w:rFonts w:cs="Times New Roman"/>
          <w:sz w:val="24"/>
          <w:szCs w:val="24"/>
        </w:rPr>
        <w:t>В сфере межбюджетного регулирования будет продолжена реализация мер по финансовому оздоровлению консолидированных бюджетов субъектов Российской Федерации, в том числе предусматривающих:</w:t>
      </w:r>
    </w:p>
    <w:p w:rsidR="00C732F6" w:rsidRPr="004418B3" w:rsidRDefault="00C732F6" w:rsidP="00C732F6">
      <w:pPr>
        <w:pStyle w:val="a3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17BE7">
        <w:rPr>
          <w:rFonts w:cs="Times New Roman"/>
          <w:sz w:val="24"/>
          <w:szCs w:val="24"/>
        </w:rPr>
        <w:t>введение классификации заемщиков в зависимости от состояния их долговой устойчивости;</w:t>
      </w:r>
    </w:p>
    <w:p w:rsidR="00C732F6" w:rsidRPr="00F17BE7" w:rsidRDefault="00C732F6" w:rsidP="00C732F6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sz w:val="24"/>
          <w:szCs w:val="24"/>
        </w:rPr>
        <w:t xml:space="preserve">ужесточение мер в отношении субъектов Российской Федерации за </w:t>
      </w:r>
      <w:proofErr w:type="spellStart"/>
      <w:r w:rsidRPr="00F17BE7">
        <w:rPr>
          <w:rFonts w:cs="Times New Roman"/>
          <w:sz w:val="24"/>
          <w:szCs w:val="24"/>
        </w:rPr>
        <w:t>недостижение</w:t>
      </w:r>
      <w:proofErr w:type="spellEnd"/>
      <w:r w:rsidRPr="00F17BE7">
        <w:rPr>
          <w:rFonts w:cs="Times New Roman"/>
          <w:sz w:val="24"/>
          <w:szCs w:val="24"/>
        </w:rPr>
        <w:t xml:space="preserve"> установленных значений показателей результативности использования субсидий (в первую очередь единых (консолидированных) субсидий) и проведение неэффективной долговой политики;</w:t>
      </w:r>
    </w:p>
    <w:p w:rsidR="00C732F6" w:rsidRPr="00F17BE7" w:rsidRDefault="00C732F6" w:rsidP="00C732F6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sz w:val="24"/>
          <w:szCs w:val="24"/>
        </w:rPr>
        <w:t>усиление ответственности федеральных органов исполнительной власти за несвоевременное распределение и доведение межбюджетных трансфертов до получателей;</w:t>
      </w:r>
    </w:p>
    <w:p w:rsidR="00C732F6" w:rsidRPr="00F17BE7" w:rsidRDefault="00C732F6" w:rsidP="00C732F6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sz w:val="24"/>
          <w:szCs w:val="24"/>
        </w:rPr>
        <w:t>учет результатов ежегодного мониторинга предоставления субсидий при составлении федерального бюджета;</w:t>
      </w:r>
    </w:p>
    <w:p w:rsidR="00C732F6" w:rsidRPr="00F17BE7" w:rsidRDefault="00C732F6" w:rsidP="00C732F6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sz w:val="24"/>
          <w:szCs w:val="24"/>
        </w:rPr>
        <w:t>предоставление бюджетных кредитов на срок до 5 лет.</w:t>
      </w:r>
    </w:p>
    <w:p w:rsidR="00C732F6" w:rsidRPr="00F17BE7" w:rsidRDefault="00C732F6" w:rsidP="00C732F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sz w:val="24"/>
          <w:szCs w:val="24"/>
        </w:rPr>
        <w:t>Бюджет как основной инструмент экономической политики государства призван активизировать структурные изменения в экономике.</w:t>
      </w:r>
    </w:p>
    <w:p w:rsidR="00C732F6" w:rsidRPr="00F17BE7" w:rsidRDefault="00C732F6" w:rsidP="00C732F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05696" behindDoc="0" locked="0" layoutInCell="1" allowOverlap="1" wp14:anchorId="11F0D816" wp14:editId="5F9E8EFE">
            <wp:simplePos x="0" y="0"/>
            <wp:positionH relativeFrom="column">
              <wp:posOffset>-396240</wp:posOffset>
            </wp:positionH>
            <wp:positionV relativeFrom="paragraph">
              <wp:posOffset>75565</wp:posOffset>
            </wp:positionV>
            <wp:extent cx="3006725" cy="1975485"/>
            <wp:effectExtent l="0" t="0" r="3175" b="5715"/>
            <wp:wrapSquare wrapText="bothSides"/>
            <wp:docPr id="4" name="Рисунок 4" descr="http://crimea-news.org/_zsekretiki-img/2015-04-20/vto_protorgovalas_s_sankciy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rimea-news.org/_zsekretiki-img/2015-04-20/vto_protorgovalas_s_sankciyami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6725" cy="197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BE7">
        <w:rPr>
          <w:rFonts w:cs="Times New Roman"/>
          <w:sz w:val="24"/>
          <w:szCs w:val="24"/>
        </w:rPr>
        <w:t>Решения, реализованные в бюджете,  име</w:t>
      </w:r>
      <w:r>
        <w:rPr>
          <w:rFonts w:cs="Times New Roman"/>
          <w:sz w:val="24"/>
          <w:szCs w:val="24"/>
        </w:rPr>
        <w:t>ют</w:t>
      </w:r>
      <w:r w:rsidRPr="00F17BE7">
        <w:rPr>
          <w:rFonts w:cs="Times New Roman"/>
          <w:sz w:val="24"/>
          <w:szCs w:val="24"/>
        </w:rPr>
        <w:t xml:space="preserve"> стратегический характер. При этом антикризисные меры, </w:t>
      </w:r>
      <w:r w:rsidR="00D254F6">
        <w:rPr>
          <w:rFonts w:cs="Times New Roman"/>
          <w:sz w:val="24"/>
          <w:szCs w:val="24"/>
        </w:rPr>
        <w:t>осуществляемые</w:t>
      </w:r>
      <w:r w:rsidRPr="00F17BE7">
        <w:rPr>
          <w:rFonts w:cs="Times New Roman"/>
          <w:sz w:val="24"/>
          <w:szCs w:val="24"/>
        </w:rPr>
        <w:t xml:space="preserve"> в 201</w:t>
      </w:r>
      <w:r w:rsidR="00D254F6">
        <w:rPr>
          <w:rFonts w:cs="Times New Roman"/>
          <w:sz w:val="24"/>
          <w:szCs w:val="24"/>
        </w:rPr>
        <w:t>6</w:t>
      </w:r>
      <w:r>
        <w:rPr>
          <w:rFonts w:cs="Times New Roman"/>
          <w:sz w:val="24"/>
          <w:szCs w:val="24"/>
        </w:rPr>
        <w:t xml:space="preserve"> году</w:t>
      </w:r>
      <w:r w:rsidRPr="00F17BE7">
        <w:rPr>
          <w:rFonts w:cs="Times New Roman"/>
          <w:sz w:val="24"/>
          <w:szCs w:val="24"/>
        </w:rPr>
        <w:t xml:space="preserve">, </w:t>
      </w:r>
      <w:r>
        <w:rPr>
          <w:rFonts w:cs="Times New Roman"/>
          <w:sz w:val="24"/>
          <w:szCs w:val="24"/>
        </w:rPr>
        <w:t>а также общая стратегия должны</w:t>
      </w:r>
      <w:r w:rsidRPr="00F17BE7">
        <w:rPr>
          <w:rFonts w:cs="Times New Roman"/>
          <w:sz w:val="24"/>
          <w:szCs w:val="24"/>
        </w:rPr>
        <w:t xml:space="preserve"> включать в себя поддержку частного бизнеса, в том числе малого и среднего предпринимательства,</w:t>
      </w:r>
      <w:r>
        <w:rPr>
          <w:rFonts w:cs="Times New Roman"/>
          <w:sz w:val="24"/>
          <w:szCs w:val="24"/>
        </w:rPr>
        <w:t xml:space="preserve"> стимулирование </w:t>
      </w:r>
      <w:proofErr w:type="spellStart"/>
      <w:r>
        <w:rPr>
          <w:rFonts w:cs="Times New Roman"/>
          <w:sz w:val="24"/>
          <w:szCs w:val="24"/>
        </w:rPr>
        <w:t>импортозамещения</w:t>
      </w:r>
      <w:proofErr w:type="spellEnd"/>
      <w:r w:rsidRPr="00F17BE7">
        <w:rPr>
          <w:rFonts w:cs="Times New Roman"/>
          <w:sz w:val="24"/>
          <w:szCs w:val="24"/>
        </w:rPr>
        <w:t xml:space="preserve"> и повышение инвестиционной привлекательности регионов, а также исполнение социальных обязательств и обеспечение безопасности государства и граждан.</w:t>
      </w:r>
    </w:p>
    <w:p w:rsidR="00C732F6" w:rsidRPr="004418B3" w:rsidRDefault="00C732F6" w:rsidP="00C732F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BE7">
        <w:rPr>
          <w:rFonts w:cs="Times New Roman"/>
          <w:sz w:val="24"/>
          <w:szCs w:val="24"/>
        </w:rPr>
        <w:t>Для повышения эффективности бюджетных расходов планируется реализовать следующие направления оздоровления бюджета:</w:t>
      </w:r>
    </w:p>
    <w:p w:rsidR="00C732F6" w:rsidRPr="00F17BE7" w:rsidRDefault="00C732F6" w:rsidP="00C732F6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06720" behindDoc="0" locked="0" layoutInCell="1" allowOverlap="1" wp14:anchorId="60E09FA8" wp14:editId="2459D3C3">
            <wp:simplePos x="0" y="0"/>
            <wp:positionH relativeFrom="column">
              <wp:posOffset>3250565</wp:posOffset>
            </wp:positionH>
            <wp:positionV relativeFrom="paragraph">
              <wp:posOffset>84455</wp:posOffset>
            </wp:positionV>
            <wp:extent cx="2984500" cy="2238375"/>
            <wp:effectExtent l="0" t="0" r="6350" b="9525"/>
            <wp:wrapSquare wrapText="bothSides"/>
            <wp:docPr id="5" name="Рисунок 5" descr="http://old.bryanskobl.ru/economy/budget2011/img/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old.bryanskobl.ru/economy/budget2011/img/06.gif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4500" cy="223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4"/>
          <w:szCs w:val="24"/>
        </w:rPr>
        <w:t>повышение</w:t>
      </w:r>
      <w:r w:rsidRPr="00F17BE7">
        <w:rPr>
          <w:rFonts w:cs="Times New Roman"/>
          <w:sz w:val="24"/>
          <w:szCs w:val="24"/>
        </w:rPr>
        <w:t xml:space="preserve"> качества государственных программ;</w:t>
      </w:r>
    </w:p>
    <w:p w:rsidR="00C732F6" w:rsidRPr="00F17BE7" w:rsidRDefault="00C732F6" w:rsidP="00C732F6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sz w:val="24"/>
          <w:szCs w:val="24"/>
        </w:rPr>
        <w:t>развити</w:t>
      </w:r>
      <w:r>
        <w:rPr>
          <w:rFonts w:cs="Times New Roman"/>
          <w:sz w:val="24"/>
          <w:szCs w:val="24"/>
        </w:rPr>
        <w:t>е</w:t>
      </w:r>
      <w:r w:rsidRPr="00F17BE7">
        <w:rPr>
          <w:rFonts w:cs="Times New Roman"/>
          <w:sz w:val="24"/>
          <w:szCs w:val="24"/>
        </w:rPr>
        <w:t xml:space="preserve"> системы финансирования государственных услуг;</w:t>
      </w:r>
    </w:p>
    <w:p w:rsidR="00C732F6" w:rsidRPr="00F17BE7" w:rsidRDefault="00C732F6" w:rsidP="00C732F6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sz w:val="24"/>
          <w:szCs w:val="24"/>
        </w:rPr>
        <w:t>повышени</w:t>
      </w:r>
      <w:r>
        <w:rPr>
          <w:rFonts w:cs="Times New Roman"/>
          <w:sz w:val="24"/>
          <w:szCs w:val="24"/>
        </w:rPr>
        <w:t>е</w:t>
      </w:r>
      <w:r w:rsidRPr="00F17BE7">
        <w:rPr>
          <w:rFonts w:cs="Times New Roman"/>
          <w:sz w:val="24"/>
          <w:szCs w:val="24"/>
        </w:rPr>
        <w:t xml:space="preserve"> эффективности осуществления государственных инвестиций и закупок;</w:t>
      </w:r>
    </w:p>
    <w:p w:rsidR="00C732F6" w:rsidRPr="00F17BE7" w:rsidRDefault="00C732F6" w:rsidP="00C732F6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sz w:val="24"/>
          <w:szCs w:val="24"/>
        </w:rPr>
        <w:t>совершенствовани</w:t>
      </w:r>
      <w:r>
        <w:rPr>
          <w:rFonts w:cs="Times New Roman"/>
          <w:sz w:val="24"/>
          <w:szCs w:val="24"/>
        </w:rPr>
        <w:t>е</w:t>
      </w:r>
      <w:r w:rsidRPr="00F17BE7">
        <w:rPr>
          <w:rFonts w:cs="Times New Roman"/>
          <w:sz w:val="24"/>
          <w:szCs w:val="24"/>
        </w:rPr>
        <w:t xml:space="preserve"> процедур внутреннего государственного финансового контроля и аудита;</w:t>
      </w:r>
    </w:p>
    <w:p w:rsidR="00C732F6" w:rsidRPr="00F17BE7" w:rsidRDefault="00C732F6" w:rsidP="00C732F6">
      <w:pPr>
        <w:pStyle w:val="a3"/>
        <w:numPr>
          <w:ilvl w:val="0"/>
          <w:numId w:val="6"/>
        </w:numPr>
        <w:spacing w:after="0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sz w:val="24"/>
          <w:szCs w:val="24"/>
        </w:rPr>
        <w:t>обеспечени</w:t>
      </w:r>
      <w:r>
        <w:rPr>
          <w:rFonts w:cs="Times New Roman"/>
          <w:sz w:val="24"/>
          <w:szCs w:val="24"/>
        </w:rPr>
        <w:t>е</w:t>
      </w:r>
      <w:r w:rsidRPr="00F17BE7">
        <w:rPr>
          <w:rFonts w:cs="Times New Roman"/>
          <w:sz w:val="24"/>
          <w:szCs w:val="24"/>
        </w:rPr>
        <w:t xml:space="preserve"> доступности и понятности информации о федеральном бюджете.</w:t>
      </w:r>
    </w:p>
    <w:p w:rsidR="004418B3" w:rsidRPr="00F17BE7" w:rsidRDefault="004418B3" w:rsidP="00C732F6">
      <w:pPr>
        <w:pStyle w:val="a3"/>
        <w:spacing w:after="0"/>
        <w:jc w:val="both"/>
        <w:rPr>
          <w:rFonts w:cs="Times New Roman"/>
          <w:sz w:val="24"/>
          <w:szCs w:val="24"/>
        </w:rPr>
      </w:pPr>
    </w:p>
    <w:p w:rsidR="003D51B4" w:rsidRPr="00F17BE7" w:rsidRDefault="003D51B4" w:rsidP="003D5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17BE7" w:rsidRDefault="00F17BE7">
      <w:pP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7115B2" w:rsidRDefault="00C05B36" w:rsidP="00C05B36">
      <w:pPr>
        <w:pStyle w:val="ac"/>
        <w:tabs>
          <w:tab w:val="left" w:pos="709"/>
        </w:tabs>
        <w:spacing w:after="0"/>
        <w:ind w:right="-1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05B36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3</w:t>
      </w: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.1. Ключевые итоги исполнения бюджета </w:t>
      </w:r>
    </w:p>
    <w:p w:rsidR="00C05B36" w:rsidRPr="00C05B36" w:rsidRDefault="007115B2" w:rsidP="00C05B36">
      <w:pPr>
        <w:pStyle w:val="ac"/>
        <w:tabs>
          <w:tab w:val="left" w:pos="709"/>
        </w:tabs>
        <w:spacing w:after="0"/>
        <w:ind w:right="-1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Республики Дагестан за </w:t>
      </w:r>
      <w:r w:rsidR="00C05B36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2015 год</w:t>
      </w:r>
    </w:p>
    <w:p w:rsidR="00C05B36" w:rsidRPr="00C05B36" w:rsidRDefault="007A4C33" w:rsidP="003D51B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002655" cy="8447491"/>
            <wp:effectExtent l="76200" t="38100" r="112395" b="106045"/>
            <wp:docPr id="30" name="Схема 30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6" r:lo="rId37" r:qs="rId38" r:cs="rId39"/>
              </a:graphicData>
            </a:graphic>
          </wp:inline>
        </w:drawing>
      </w:r>
    </w:p>
    <w:p w:rsidR="00AB5329" w:rsidRDefault="00F17BE7" w:rsidP="00C732F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C05B36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3</w:t>
      </w: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.2.</w:t>
      </w:r>
      <w:r w:rsidRPr="00F17BE7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C732F6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Динамика</w:t>
      </w:r>
      <w:r w:rsidR="00C732F6" w:rsidRPr="00F17BE7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основных социально-экономических показателей Республики Дагестан </w:t>
      </w:r>
      <w:r w:rsidR="00C732F6" w:rsidRPr="00AB5329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(% к периоду предыдущего года)</w:t>
      </w:r>
    </w:p>
    <w:p w:rsidR="00F17BE7" w:rsidRDefault="00F17BE7" w:rsidP="00F17BE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3-3"/>
        <w:tblW w:w="9215" w:type="dxa"/>
        <w:tblLayout w:type="fixed"/>
        <w:tblLook w:val="01E0" w:firstRow="1" w:lastRow="1" w:firstColumn="1" w:lastColumn="1" w:noHBand="0" w:noVBand="0"/>
      </w:tblPr>
      <w:tblGrid>
        <w:gridCol w:w="4395"/>
        <w:gridCol w:w="1984"/>
        <w:gridCol w:w="1418"/>
        <w:gridCol w:w="1418"/>
      </w:tblGrid>
      <w:tr w:rsidR="00F17BE7" w:rsidRPr="005145D1" w:rsidTr="00AB532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F17BE7" w:rsidRPr="00AB5329" w:rsidRDefault="00F17BE7" w:rsidP="00F17BE7">
            <w:pPr>
              <w:pStyle w:val="2"/>
              <w:spacing w:after="0" w:line="300" w:lineRule="exact"/>
              <w:ind w:firstLine="540"/>
              <w:jc w:val="both"/>
              <w:rPr>
                <w:bCs w:val="0"/>
                <w:iCs/>
                <w:color w:val="auto"/>
                <w:szCs w:val="28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rPr>
                <w:b w:val="0"/>
                <w:bCs w:val="0"/>
                <w:iCs/>
                <w:color w:val="auto"/>
                <w:sz w:val="24"/>
              </w:rPr>
            </w:pPr>
          </w:p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Cs w:val="28"/>
              </w:rPr>
              <w:t>20</w:t>
            </w:r>
            <w:r w:rsidRPr="00AB5329">
              <w:rPr>
                <w:b w:val="0"/>
                <w:bCs w:val="0"/>
                <w:iCs/>
                <w:color w:val="auto"/>
                <w:szCs w:val="28"/>
                <w:lang w:val="en-US"/>
              </w:rPr>
              <w:t>1</w:t>
            </w:r>
            <w:r w:rsidRPr="00AB5329">
              <w:rPr>
                <w:b w:val="0"/>
                <w:bCs w:val="0"/>
                <w:iCs/>
                <w:color w:val="auto"/>
                <w:szCs w:val="28"/>
              </w:rPr>
              <w:t xml:space="preserve">3 </w:t>
            </w:r>
            <w:r w:rsidRPr="00AB5329">
              <w:rPr>
                <w:b w:val="0"/>
                <w:bCs w:val="0"/>
                <w:iCs/>
                <w:color w:val="auto"/>
                <w:sz w:val="24"/>
              </w:rPr>
              <w:t>год</w:t>
            </w:r>
          </w:p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rPr>
                <w:b w:val="0"/>
                <w:bCs w:val="0"/>
                <w:iCs/>
                <w:color w:val="auto"/>
                <w:sz w:val="24"/>
              </w:rPr>
            </w:pPr>
          </w:p>
        </w:tc>
        <w:tc>
          <w:tcPr>
            <w:tcW w:w="1418" w:type="dxa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  <w:color w:val="auto"/>
                <w:sz w:val="24"/>
              </w:rPr>
            </w:pPr>
          </w:p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Cs w:val="28"/>
              </w:rPr>
              <w:t xml:space="preserve">2014 </w:t>
            </w:r>
            <w:r w:rsidRPr="00AB5329">
              <w:rPr>
                <w:b w:val="0"/>
                <w:bCs w:val="0"/>
                <w:iCs/>
                <w:color w:val="auto"/>
                <w:sz w:val="24"/>
              </w:rPr>
              <w:t>год</w:t>
            </w:r>
          </w:p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iCs/>
                <w:color w:val="auto"/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D105B6" w:rsidRDefault="00D105B6" w:rsidP="00F17BE7">
            <w:pPr>
              <w:pStyle w:val="2"/>
              <w:spacing w:after="0" w:line="300" w:lineRule="exact"/>
              <w:jc w:val="center"/>
              <w:rPr>
                <w:b w:val="0"/>
                <w:bCs w:val="0"/>
                <w:iCs/>
                <w:color w:val="auto"/>
                <w:sz w:val="24"/>
              </w:rPr>
            </w:pPr>
          </w:p>
          <w:p w:rsidR="00F17BE7" w:rsidRPr="00D105B6" w:rsidRDefault="00F17BE7" w:rsidP="00D105B6">
            <w:pPr>
              <w:pStyle w:val="2"/>
              <w:spacing w:after="0" w:line="300" w:lineRule="exact"/>
              <w:jc w:val="center"/>
              <w:rPr>
                <w:b w:val="0"/>
                <w:bCs w:val="0"/>
                <w:iCs/>
                <w:color w:val="auto"/>
                <w:szCs w:val="28"/>
              </w:rPr>
            </w:pPr>
            <w:r w:rsidRPr="00D105B6">
              <w:rPr>
                <w:b w:val="0"/>
                <w:bCs w:val="0"/>
                <w:iCs/>
                <w:color w:val="auto"/>
                <w:szCs w:val="28"/>
              </w:rPr>
              <w:t>2015 год</w:t>
            </w:r>
          </w:p>
        </w:tc>
      </w:tr>
      <w:tr w:rsidR="00F17BE7" w:rsidRPr="00D14AAC" w:rsidTr="00904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F17BE7" w:rsidRPr="00AB5329" w:rsidRDefault="00F17BE7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 w:val="24"/>
              </w:rPr>
              <w:t>Индекс выпуска товаров и услуг</w:t>
            </w:r>
          </w:p>
          <w:p w:rsidR="00F17BE7" w:rsidRPr="00AB5329" w:rsidRDefault="00F17BE7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 w:val="24"/>
              </w:rPr>
              <w:t xml:space="preserve">по базовым видам </w:t>
            </w:r>
            <w:proofErr w:type="gramStart"/>
            <w:r w:rsidRPr="00AB5329">
              <w:rPr>
                <w:b w:val="0"/>
                <w:bCs w:val="0"/>
                <w:iCs/>
                <w:color w:val="auto"/>
                <w:sz w:val="24"/>
              </w:rPr>
              <w:t>экономической</w:t>
            </w:r>
            <w:proofErr w:type="gramEnd"/>
            <w:r w:rsidRPr="00AB5329">
              <w:rPr>
                <w:b w:val="0"/>
                <w:bCs w:val="0"/>
                <w:iCs/>
                <w:color w:val="auto"/>
                <w:sz w:val="24"/>
              </w:rPr>
              <w:t xml:space="preserve"> </w:t>
            </w:r>
          </w:p>
          <w:p w:rsidR="00F17BE7" w:rsidRPr="00AB5329" w:rsidRDefault="00F17BE7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 w:val="24"/>
              </w:rPr>
              <w:t>деятельности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C2D69B" w:themeFill="accent3" w:themeFillTint="99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rPr>
                <w:bCs/>
                <w:iCs/>
                <w:szCs w:val="28"/>
              </w:rPr>
            </w:pPr>
            <w:r w:rsidRPr="00AB5329">
              <w:rPr>
                <w:bCs/>
                <w:iCs/>
                <w:szCs w:val="28"/>
              </w:rPr>
              <w:t>113,9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28"/>
              </w:rPr>
            </w:pPr>
            <w:r w:rsidRPr="00AB5329">
              <w:rPr>
                <w:bCs/>
                <w:iCs/>
                <w:szCs w:val="28"/>
              </w:rPr>
              <w:t>107,4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F17BE7" w:rsidRPr="00AB5329" w:rsidRDefault="00F17BE7" w:rsidP="00387796">
            <w:pPr>
              <w:pStyle w:val="2"/>
              <w:spacing w:after="0" w:line="300" w:lineRule="exact"/>
              <w:jc w:val="center"/>
              <w:rPr>
                <w:bCs w:val="0"/>
                <w:iCs/>
                <w:color w:val="auto"/>
                <w:szCs w:val="28"/>
              </w:rPr>
            </w:pPr>
            <w:r w:rsidRPr="00AB5329">
              <w:rPr>
                <w:bCs w:val="0"/>
                <w:iCs/>
                <w:color w:val="auto"/>
                <w:szCs w:val="28"/>
              </w:rPr>
              <w:t>10</w:t>
            </w:r>
            <w:r w:rsidR="00387796">
              <w:rPr>
                <w:bCs w:val="0"/>
                <w:iCs/>
                <w:color w:val="auto"/>
                <w:szCs w:val="28"/>
              </w:rPr>
              <w:t>5,5</w:t>
            </w:r>
          </w:p>
        </w:tc>
      </w:tr>
      <w:tr w:rsidR="00F17BE7" w:rsidRPr="00C54910" w:rsidTr="009048C6">
        <w:trPr>
          <w:trHeight w:val="6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F17BE7" w:rsidRPr="00AB5329" w:rsidRDefault="00F17BE7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 w:val="24"/>
              </w:rPr>
              <w:t>Индекс промышленного производства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C2D69B" w:themeFill="accent3" w:themeFillTint="99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rPr>
                <w:bCs/>
                <w:iCs/>
                <w:szCs w:val="28"/>
              </w:rPr>
            </w:pPr>
            <w:r w:rsidRPr="00AB5329">
              <w:rPr>
                <w:bCs/>
                <w:iCs/>
                <w:szCs w:val="28"/>
              </w:rPr>
              <w:t>154,0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17BE7" w:rsidRPr="00AB5329" w:rsidRDefault="00C45FE1" w:rsidP="00F17BE7">
            <w:pPr>
              <w:pStyle w:val="2"/>
              <w:spacing w:after="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100,7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F17BE7" w:rsidRPr="00AB5329" w:rsidRDefault="00F17BE7" w:rsidP="00C45FE1">
            <w:pPr>
              <w:pStyle w:val="2"/>
              <w:spacing w:after="0" w:line="300" w:lineRule="exact"/>
              <w:jc w:val="center"/>
              <w:rPr>
                <w:bCs w:val="0"/>
                <w:iCs/>
                <w:color w:val="auto"/>
                <w:szCs w:val="28"/>
              </w:rPr>
            </w:pPr>
            <w:r w:rsidRPr="00AB5329">
              <w:rPr>
                <w:bCs w:val="0"/>
                <w:iCs/>
                <w:color w:val="auto"/>
                <w:szCs w:val="28"/>
              </w:rPr>
              <w:t>10</w:t>
            </w:r>
            <w:r w:rsidR="00C45FE1">
              <w:rPr>
                <w:bCs w:val="0"/>
                <w:iCs/>
                <w:color w:val="auto"/>
                <w:szCs w:val="28"/>
              </w:rPr>
              <w:t>2,0</w:t>
            </w:r>
          </w:p>
        </w:tc>
      </w:tr>
      <w:tr w:rsidR="00F17BE7" w:rsidRPr="00B13342" w:rsidTr="00904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F17BE7" w:rsidRPr="00AB5329" w:rsidRDefault="00F17BE7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 w:val="24"/>
              </w:rPr>
              <w:t>Продукция сельского хозяйства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C2D69B" w:themeFill="accent3" w:themeFillTint="99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rPr>
                <w:bCs/>
                <w:iCs/>
                <w:szCs w:val="28"/>
                <w:lang w:val="en-US"/>
              </w:rPr>
            </w:pPr>
            <w:r w:rsidRPr="00AB5329">
              <w:rPr>
                <w:bCs/>
                <w:iCs/>
                <w:szCs w:val="28"/>
                <w:lang w:val="en-US"/>
              </w:rPr>
              <w:t>1</w:t>
            </w:r>
            <w:r w:rsidRPr="00AB5329">
              <w:rPr>
                <w:bCs/>
                <w:iCs/>
                <w:szCs w:val="28"/>
              </w:rPr>
              <w:t>05,8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17BE7" w:rsidRPr="00AB5329" w:rsidRDefault="00C45FE1" w:rsidP="00F17BE7">
            <w:pPr>
              <w:pStyle w:val="2"/>
              <w:spacing w:after="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108,2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F17BE7" w:rsidRPr="00AB5329" w:rsidRDefault="00C45FE1" w:rsidP="00AB5329">
            <w:pPr>
              <w:pStyle w:val="2"/>
              <w:spacing w:after="0" w:line="300" w:lineRule="exact"/>
              <w:jc w:val="center"/>
              <w:rPr>
                <w:bCs w:val="0"/>
                <w:iCs/>
                <w:color w:val="auto"/>
                <w:szCs w:val="28"/>
              </w:rPr>
            </w:pPr>
            <w:r>
              <w:rPr>
                <w:bCs w:val="0"/>
                <w:iCs/>
                <w:color w:val="auto"/>
                <w:szCs w:val="28"/>
              </w:rPr>
              <w:t>105,1</w:t>
            </w:r>
          </w:p>
        </w:tc>
      </w:tr>
      <w:tr w:rsidR="00F17BE7" w:rsidRPr="00B13342" w:rsidTr="009048C6">
        <w:trPr>
          <w:trHeight w:val="4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F17BE7" w:rsidRPr="00AB5329" w:rsidRDefault="00F17BE7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 w:val="24"/>
              </w:rPr>
              <w:t>Инвестиции в основной капитал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C2D69B" w:themeFill="accent3" w:themeFillTint="99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rPr>
                <w:bCs/>
                <w:iCs/>
                <w:szCs w:val="28"/>
                <w:lang w:val="en-US"/>
              </w:rPr>
            </w:pPr>
            <w:r w:rsidRPr="00AB5329">
              <w:rPr>
                <w:bCs/>
                <w:iCs/>
                <w:szCs w:val="28"/>
                <w:lang w:val="en-US"/>
              </w:rPr>
              <w:t>1</w:t>
            </w:r>
            <w:r w:rsidRPr="00AB5329">
              <w:rPr>
                <w:bCs/>
                <w:iCs/>
                <w:szCs w:val="28"/>
              </w:rPr>
              <w:t>09,7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17BE7" w:rsidRPr="00AB5329" w:rsidRDefault="00323A68" w:rsidP="00323A68">
            <w:pPr>
              <w:pStyle w:val="2"/>
              <w:spacing w:after="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105,2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F17BE7" w:rsidRPr="00AB5329" w:rsidRDefault="00323A68" w:rsidP="00AB5329">
            <w:pPr>
              <w:pStyle w:val="2"/>
              <w:spacing w:after="0" w:line="300" w:lineRule="exact"/>
              <w:jc w:val="center"/>
              <w:rPr>
                <w:bCs w:val="0"/>
                <w:iCs/>
                <w:color w:val="auto"/>
                <w:szCs w:val="28"/>
              </w:rPr>
            </w:pPr>
            <w:r>
              <w:rPr>
                <w:bCs w:val="0"/>
                <w:iCs/>
                <w:color w:val="auto"/>
                <w:szCs w:val="28"/>
              </w:rPr>
              <w:t>104,8</w:t>
            </w:r>
          </w:p>
        </w:tc>
      </w:tr>
      <w:tr w:rsidR="00F17BE7" w:rsidRPr="00B13342" w:rsidTr="00904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F17BE7" w:rsidRPr="00AB5329" w:rsidRDefault="00F17BE7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 w:val="24"/>
              </w:rPr>
              <w:t>Объем работ, выполненных по виду деятельности</w:t>
            </w:r>
            <w:r w:rsidR="00AB5329" w:rsidRPr="00AB5329">
              <w:rPr>
                <w:b w:val="0"/>
                <w:bCs w:val="0"/>
                <w:iCs/>
                <w:color w:val="auto"/>
                <w:sz w:val="24"/>
              </w:rPr>
              <w:t xml:space="preserve"> "С</w:t>
            </w:r>
            <w:r w:rsidRPr="00AB5329">
              <w:rPr>
                <w:b w:val="0"/>
                <w:bCs w:val="0"/>
                <w:iCs/>
                <w:color w:val="auto"/>
                <w:sz w:val="24"/>
              </w:rPr>
              <w:t>троитель</w:t>
            </w:r>
            <w:r w:rsidR="00AB5329" w:rsidRPr="00AB5329">
              <w:rPr>
                <w:b w:val="0"/>
                <w:bCs w:val="0"/>
                <w:iCs/>
                <w:color w:val="auto"/>
                <w:sz w:val="24"/>
              </w:rPr>
              <w:t>ство"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C2D69B" w:themeFill="accent3" w:themeFillTint="99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rPr>
                <w:bCs/>
                <w:iCs/>
                <w:szCs w:val="28"/>
                <w:lang w:val="en-US"/>
              </w:rPr>
            </w:pPr>
            <w:r w:rsidRPr="00AB5329">
              <w:rPr>
                <w:bCs/>
                <w:iCs/>
                <w:szCs w:val="28"/>
                <w:lang w:val="en-US"/>
              </w:rPr>
              <w:t>10</w:t>
            </w:r>
            <w:r w:rsidRPr="00AB5329">
              <w:rPr>
                <w:bCs/>
                <w:iCs/>
                <w:szCs w:val="28"/>
              </w:rPr>
              <w:t>8,6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28"/>
              </w:rPr>
            </w:pPr>
            <w:r w:rsidRPr="00AB5329">
              <w:rPr>
                <w:bCs/>
                <w:iCs/>
                <w:szCs w:val="28"/>
              </w:rPr>
              <w:t>109,1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F17BE7" w:rsidRPr="00AB5329" w:rsidRDefault="00323A68" w:rsidP="00AB5329">
            <w:pPr>
              <w:pStyle w:val="2"/>
              <w:spacing w:after="0" w:line="300" w:lineRule="exact"/>
              <w:jc w:val="center"/>
              <w:rPr>
                <w:bCs w:val="0"/>
                <w:iCs/>
                <w:color w:val="auto"/>
                <w:szCs w:val="28"/>
              </w:rPr>
            </w:pPr>
            <w:r>
              <w:rPr>
                <w:bCs w:val="0"/>
                <w:iCs/>
                <w:color w:val="auto"/>
                <w:szCs w:val="28"/>
              </w:rPr>
              <w:t>106,6</w:t>
            </w:r>
          </w:p>
        </w:tc>
      </w:tr>
      <w:tr w:rsidR="00F17BE7" w:rsidRPr="00B13342" w:rsidTr="009048C6">
        <w:trPr>
          <w:trHeight w:val="53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F17BE7" w:rsidRPr="00AB5329" w:rsidRDefault="00F17BE7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 w:val="24"/>
              </w:rPr>
              <w:t>Оборот розничной торговли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C2D69B" w:themeFill="accent3" w:themeFillTint="99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rPr>
                <w:bCs/>
                <w:iCs/>
                <w:szCs w:val="28"/>
                <w:lang w:val="en-US"/>
              </w:rPr>
            </w:pPr>
            <w:r w:rsidRPr="00AB5329">
              <w:rPr>
                <w:bCs/>
                <w:iCs/>
                <w:szCs w:val="28"/>
                <w:lang w:val="en-US"/>
              </w:rPr>
              <w:t>10</w:t>
            </w:r>
            <w:r w:rsidRPr="00AB5329">
              <w:rPr>
                <w:bCs/>
                <w:iCs/>
                <w:szCs w:val="28"/>
              </w:rPr>
              <w:t>7,3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28"/>
              </w:rPr>
            </w:pPr>
            <w:r w:rsidRPr="00AB5329">
              <w:rPr>
                <w:bCs/>
                <w:iCs/>
                <w:szCs w:val="28"/>
              </w:rPr>
              <w:t>107,0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F17BE7" w:rsidRPr="00AB5329" w:rsidRDefault="00323A68" w:rsidP="00AB5329">
            <w:pPr>
              <w:pStyle w:val="2"/>
              <w:spacing w:after="0" w:line="300" w:lineRule="exact"/>
              <w:jc w:val="center"/>
              <w:rPr>
                <w:bCs w:val="0"/>
                <w:iCs/>
                <w:color w:val="auto"/>
                <w:szCs w:val="28"/>
              </w:rPr>
            </w:pPr>
            <w:r>
              <w:rPr>
                <w:bCs w:val="0"/>
                <w:iCs/>
                <w:color w:val="auto"/>
                <w:szCs w:val="28"/>
              </w:rPr>
              <w:t>103,5</w:t>
            </w:r>
          </w:p>
        </w:tc>
      </w:tr>
      <w:tr w:rsidR="00F17BE7" w:rsidRPr="00A73D9E" w:rsidTr="00904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F17BE7" w:rsidRPr="00AB5329" w:rsidRDefault="00F17BE7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 w:val="24"/>
              </w:rPr>
              <w:t>Объем платных услуг населению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C2D69B" w:themeFill="accent3" w:themeFillTint="99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rPr>
                <w:bCs/>
                <w:iCs/>
                <w:szCs w:val="28"/>
                <w:lang w:val="en-US"/>
              </w:rPr>
            </w:pPr>
            <w:r w:rsidRPr="00AB5329">
              <w:rPr>
                <w:bCs/>
                <w:iCs/>
                <w:szCs w:val="28"/>
              </w:rPr>
              <w:t>102,7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28"/>
              </w:rPr>
            </w:pPr>
            <w:r w:rsidRPr="00AB5329">
              <w:rPr>
                <w:bCs/>
                <w:iCs/>
                <w:szCs w:val="28"/>
              </w:rPr>
              <w:t>105,9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F17BE7" w:rsidRPr="00AB5329" w:rsidRDefault="00323A68" w:rsidP="00AB5329">
            <w:pPr>
              <w:pStyle w:val="2"/>
              <w:spacing w:after="0" w:line="300" w:lineRule="exact"/>
              <w:jc w:val="center"/>
              <w:rPr>
                <w:bCs w:val="0"/>
                <w:iCs/>
                <w:color w:val="auto"/>
                <w:szCs w:val="28"/>
              </w:rPr>
            </w:pPr>
            <w:r>
              <w:rPr>
                <w:bCs w:val="0"/>
                <w:iCs/>
                <w:color w:val="auto"/>
                <w:szCs w:val="28"/>
              </w:rPr>
              <w:t>99,4</w:t>
            </w:r>
          </w:p>
        </w:tc>
      </w:tr>
      <w:tr w:rsidR="00323A68" w:rsidRPr="00A73D9E" w:rsidTr="009048C6">
        <w:trPr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323A68" w:rsidRPr="00323A68" w:rsidRDefault="00323A68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323A68">
              <w:rPr>
                <w:b w:val="0"/>
                <w:bCs w:val="0"/>
                <w:iCs/>
                <w:color w:val="auto"/>
                <w:sz w:val="24"/>
              </w:rPr>
              <w:t>Индекс потребительских цен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C2D69B" w:themeFill="accent3" w:themeFillTint="99"/>
          </w:tcPr>
          <w:p w:rsidR="00323A68" w:rsidRPr="00AB5329" w:rsidRDefault="00323A68" w:rsidP="00F17BE7">
            <w:pPr>
              <w:pStyle w:val="2"/>
              <w:spacing w:after="0" w:line="300" w:lineRule="exact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105,8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323A68" w:rsidRPr="00AB5329" w:rsidRDefault="00323A68" w:rsidP="00F17BE7">
            <w:pPr>
              <w:pStyle w:val="2"/>
              <w:spacing w:after="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105,5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323A68" w:rsidRDefault="00323A68" w:rsidP="00AB5329">
            <w:pPr>
              <w:pStyle w:val="2"/>
              <w:spacing w:after="0" w:line="300" w:lineRule="exact"/>
              <w:jc w:val="center"/>
              <w:rPr>
                <w:bCs w:val="0"/>
                <w:iCs/>
                <w:szCs w:val="28"/>
              </w:rPr>
            </w:pPr>
            <w:r w:rsidRPr="003F09B2">
              <w:rPr>
                <w:bCs w:val="0"/>
                <w:iCs/>
                <w:color w:val="auto"/>
                <w:szCs w:val="28"/>
              </w:rPr>
              <w:t>117,3</w:t>
            </w:r>
          </w:p>
        </w:tc>
      </w:tr>
      <w:tr w:rsidR="00323A68" w:rsidRPr="00A73D9E" w:rsidTr="00904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323A68" w:rsidRPr="00323A68" w:rsidRDefault="00323A68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323A68">
              <w:rPr>
                <w:b w:val="0"/>
                <w:bCs w:val="0"/>
                <w:iCs/>
                <w:color w:val="auto"/>
                <w:sz w:val="24"/>
              </w:rPr>
              <w:t>Индекс цен производителей промышленных товаров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C2D69B" w:themeFill="accent3" w:themeFillTint="99"/>
          </w:tcPr>
          <w:p w:rsidR="00323A68" w:rsidRPr="00AB5329" w:rsidRDefault="003F09B2" w:rsidP="00F17BE7">
            <w:pPr>
              <w:pStyle w:val="2"/>
              <w:spacing w:after="0" w:line="300" w:lineRule="exact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107,0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323A68" w:rsidRPr="00AB5329" w:rsidRDefault="003F09B2" w:rsidP="00F17BE7">
            <w:pPr>
              <w:pStyle w:val="2"/>
              <w:spacing w:after="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104,1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323A68" w:rsidRDefault="003F09B2" w:rsidP="00AB5329">
            <w:pPr>
              <w:pStyle w:val="2"/>
              <w:spacing w:after="0" w:line="300" w:lineRule="exact"/>
              <w:jc w:val="center"/>
              <w:rPr>
                <w:bCs w:val="0"/>
                <w:iCs/>
                <w:szCs w:val="28"/>
              </w:rPr>
            </w:pPr>
            <w:r w:rsidRPr="003F09B2">
              <w:rPr>
                <w:bCs w:val="0"/>
                <w:iCs/>
                <w:color w:val="auto"/>
                <w:szCs w:val="28"/>
              </w:rPr>
              <w:t>105,7</w:t>
            </w:r>
          </w:p>
        </w:tc>
      </w:tr>
      <w:tr w:rsidR="00F17BE7" w:rsidRPr="00F30345" w:rsidTr="009048C6">
        <w:trPr>
          <w:trHeight w:val="7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F17BE7" w:rsidRPr="00AB5329" w:rsidRDefault="00F17BE7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 w:val="24"/>
              </w:rPr>
              <w:t>Реальные располагаемые денежные доходы населения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C2D69B" w:themeFill="accent3" w:themeFillTint="99"/>
          </w:tcPr>
          <w:p w:rsidR="00F17BE7" w:rsidRPr="00AB5329" w:rsidRDefault="00F17BE7" w:rsidP="00F17BE7">
            <w:pPr>
              <w:pStyle w:val="2"/>
              <w:spacing w:after="0" w:line="300" w:lineRule="exact"/>
              <w:jc w:val="center"/>
              <w:rPr>
                <w:bCs/>
                <w:iCs/>
                <w:szCs w:val="28"/>
              </w:rPr>
            </w:pPr>
            <w:r w:rsidRPr="00AB5329">
              <w:rPr>
                <w:bCs/>
                <w:iCs/>
                <w:szCs w:val="28"/>
              </w:rPr>
              <w:t>99,1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F17BE7" w:rsidRPr="00AB5329" w:rsidRDefault="003F09B2" w:rsidP="00F17BE7">
            <w:pPr>
              <w:pStyle w:val="2"/>
              <w:spacing w:after="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103,0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F17BE7" w:rsidRPr="00AB5329" w:rsidRDefault="003F09B2" w:rsidP="00F17BE7">
            <w:pPr>
              <w:pStyle w:val="2"/>
              <w:spacing w:after="0" w:line="300" w:lineRule="exact"/>
              <w:jc w:val="center"/>
              <w:rPr>
                <w:bCs w:val="0"/>
                <w:iCs/>
                <w:color w:val="auto"/>
                <w:szCs w:val="28"/>
              </w:rPr>
            </w:pPr>
            <w:r>
              <w:rPr>
                <w:bCs w:val="0"/>
                <w:iCs/>
                <w:color w:val="auto"/>
                <w:szCs w:val="28"/>
              </w:rPr>
              <w:t>100,0</w:t>
            </w:r>
          </w:p>
        </w:tc>
      </w:tr>
      <w:tr w:rsidR="00AB5329" w:rsidRPr="002E491B" w:rsidTr="00904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329" w:rsidRPr="00AB5329" w:rsidRDefault="00AB5329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 w:val="24"/>
              </w:rPr>
              <w:t>Среднемесяч</w:t>
            </w:r>
            <w:r w:rsidR="00AE54BD">
              <w:rPr>
                <w:b w:val="0"/>
                <w:bCs w:val="0"/>
                <w:iCs/>
                <w:color w:val="auto"/>
                <w:sz w:val="24"/>
              </w:rPr>
              <w:t>ная заработная плата работников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C2D69B" w:themeFill="accent3" w:themeFillTint="99"/>
          </w:tcPr>
          <w:p w:rsidR="00AB5329" w:rsidRPr="00AB5329" w:rsidRDefault="00AB5329" w:rsidP="003E5114">
            <w:pPr>
              <w:pStyle w:val="2"/>
              <w:spacing w:after="0" w:line="300" w:lineRule="exact"/>
              <w:jc w:val="center"/>
              <w:rPr>
                <w:bCs/>
                <w:iCs/>
                <w:szCs w:val="28"/>
              </w:rPr>
            </w:pPr>
            <w:r w:rsidRPr="00AB5329">
              <w:rPr>
                <w:bCs/>
                <w:iCs/>
                <w:szCs w:val="28"/>
              </w:rPr>
              <w:t>123,2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AB5329" w:rsidRPr="00AB5329" w:rsidRDefault="00AB5329" w:rsidP="003F09B2">
            <w:pPr>
              <w:pStyle w:val="2"/>
              <w:spacing w:after="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28"/>
              </w:rPr>
            </w:pPr>
            <w:r w:rsidRPr="00AB5329">
              <w:rPr>
                <w:bCs/>
                <w:iCs/>
                <w:szCs w:val="28"/>
              </w:rPr>
              <w:t>1</w:t>
            </w:r>
            <w:r w:rsidR="003F09B2">
              <w:rPr>
                <w:bCs/>
                <w:iCs/>
                <w:szCs w:val="28"/>
              </w:rPr>
              <w:t>12</w:t>
            </w:r>
            <w:r w:rsidRPr="00AB5329">
              <w:rPr>
                <w:bCs/>
                <w:iCs/>
                <w:szCs w:val="28"/>
              </w:rPr>
              <w:t>,</w:t>
            </w:r>
            <w:r w:rsidR="003F09B2">
              <w:rPr>
                <w:bCs/>
                <w:iCs/>
                <w:szCs w:val="28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AB5329" w:rsidRPr="00AB5329" w:rsidRDefault="003F09B2" w:rsidP="003F09B2">
            <w:pPr>
              <w:pStyle w:val="2"/>
              <w:spacing w:after="0" w:line="300" w:lineRule="exact"/>
              <w:jc w:val="center"/>
              <w:rPr>
                <w:bCs w:val="0"/>
                <w:iCs/>
                <w:color w:val="auto"/>
                <w:szCs w:val="28"/>
              </w:rPr>
            </w:pPr>
            <w:r>
              <w:rPr>
                <w:bCs w:val="0"/>
                <w:iCs/>
                <w:color w:val="auto"/>
                <w:szCs w:val="28"/>
              </w:rPr>
              <w:t>102</w:t>
            </w:r>
            <w:r w:rsidR="00AB5329" w:rsidRPr="00AB5329">
              <w:rPr>
                <w:bCs w:val="0"/>
                <w:iCs/>
                <w:color w:val="auto"/>
                <w:szCs w:val="28"/>
              </w:rPr>
              <w:t>,</w:t>
            </w:r>
            <w:r>
              <w:rPr>
                <w:bCs w:val="0"/>
                <w:iCs/>
                <w:color w:val="auto"/>
                <w:szCs w:val="28"/>
              </w:rPr>
              <w:t>0</w:t>
            </w:r>
          </w:p>
        </w:tc>
      </w:tr>
      <w:tr w:rsidR="00AB5329" w:rsidRPr="00B13342" w:rsidTr="009048C6">
        <w:trPr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329" w:rsidRPr="00AB5329" w:rsidRDefault="00AB5329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 w:rsidRPr="00AB5329">
              <w:rPr>
                <w:b w:val="0"/>
                <w:bCs w:val="0"/>
                <w:iCs/>
                <w:color w:val="auto"/>
                <w:sz w:val="24"/>
              </w:rPr>
              <w:t>Численность официально зарегистрированн</w:t>
            </w:r>
            <w:r w:rsidR="003F09B2">
              <w:rPr>
                <w:b w:val="0"/>
                <w:bCs w:val="0"/>
                <w:iCs/>
                <w:color w:val="auto"/>
                <w:sz w:val="24"/>
              </w:rPr>
              <w:t>ых безработных (на конец периода</w:t>
            </w:r>
            <w:r w:rsidRPr="00AB5329">
              <w:rPr>
                <w:b w:val="0"/>
                <w:bCs w:val="0"/>
                <w:iCs/>
                <w:color w:val="auto"/>
                <w:sz w:val="24"/>
              </w:rPr>
              <w:t>)</w:t>
            </w:r>
            <w:r w:rsidR="003F09B2">
              <w:rPr>
                <w:b w:val="0"/>
                <w:bCs w:val="0"/>
                <w:iCs/>
                <w:color w:val="auto"/>
                <w:sz w:val="24"/>
              </w:rPr>
              <w:t xml:space="preserve"> (тыс.</w:t>
            </w:r>
            <w:r w:rsidR="00AE54BD">
              <w:rPr>
                <w:b w:val="0"/>
                <w:bCs w:val="0"/>
                <w:iCs/>
                <w:color w:val="auto"/>
                <w:sz w:val="24"/>
              </w:rPr>
              <w:t xml:space="preserve"> </w:t>
            </w:r>
            <w:r w:rsidR="003F09B2">
              <w:rPr>
                <w:b w:val="0"/>
                <w:bCs w:val="0"/>
                <w:iCs/>
                <w:color w:val="auto"/>
                <w:sz w:val="24"/>
              </w:rPr>
              <w:t>чел)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C2D69B" w:themeFill="accent3" w:themeFillTint="99"/>
          </w:tcPr>
          <w:p w:rsidR="00AB5329" w:rsidRPr="00AB5329" w:rsidRDefault="003F09B2" w:rsidP="00F17BE7">
            <w:pPr>
              <w:pStyle w:val="2"/>
              <w:spacing w:after="0" w:line="300" w:lineRule="exact"/>
              <w:jc w:val="center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27</w:t>
            </w:r>
            <w:r w:rsidR="00AB5329" w:rsidRPr="00AB5329">
              <w:rPr>
                <w:bCs/>
                <w:iCs/>
                <w:szCs w:val="28"/>
              </w:rPr>
              <w:t>,3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AB5329" w:rsidRPr="00AB5329" w:rsidRDefault="003F09B2" w:rsidP="00F17BE7">
            <w:pPr>
              <w:pStyle w:val="2"/>
              <w:spacing w:after="0" w:line="30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26,5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AB5329" w:rsidRPr="00AB5329" w:rsidRDefault="003F09B2" w:rsidP="00F17BE7">
            <w:pPr>
              <w:pStyle w:val="2"/>
              <w:spacing w:after="0" w:line="300" w:lineRule="exact"/>
              <w:jc w:val="center"/>
              <w:rPr>
                <w:bCs w:val="0"/>
                <w:iCs/>
                <w:color w:val="auto"/>
                <w:szCs w:val="28"/>
              </w:rPr>
            </w:pPr>
            <w:r>
              <w:rPr>
                <w:bCs w:val="0"/>
                <w:iCs/>
                <w:color w:val="auto"/>
                <w:szCs w:val="28"/>
              </w:rPr>
              <w:t>2</w:t>
            </w:r>
            <w:r w:rsidR="00AB5329" w:rsidRPr="00AB5329">
              <w:rPr>
                <w:bCs w:val="0"/>
                <w:iCs/>
                <w:color w:val="auto"/>
                <w:szCs w:val="28"/>
              </w:rPr>
              <w:t>7,1</w:t>
            </w:r>
          </w:p>
        </w:tc>
      </w:tr>
      <w:tr w:rsidR="00AB5329" w:rsidRPr="00B13342" w:rsidTr="009048C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329" w:rsidRPr="00AB5329" w:rsidRDefault="003F09B2" w:rsidP="00AE54BD">
            <w:pPr>
              <w:pStyle w:val="2"/>
              <w:spacing w:after="0" w:line="300" w:lineRule="exact"/>
              <w:rPr>
                <w:b w:val="0"/>
                <w:bCs w:val="0"/>
                <w:iCs/>
                <w:color w:val="auto"/>
                <w:sz w:val="24"/>
              </w:rPr>
            </w:pPr>
            <w:r>
              <w:rPr>
                <w:b w:val="0"/>
                <w:bCs w:val="0"/>
                <w:iCs/>
                <w:color w:val="auto"/>
                <w:sz w:val="24"/>
              </w:rPr>
              <w:t>Уровень зарегистрированной безработицы (%)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  <w:shd w:val="clear" w:color="auto" w:fill="C2D69B" w:themeFill="accent3" w:themeFillTint="99"/>
          </w:tcPr>
          <w:p w:rsidR="00AB5329" w:rsidRPr="00AB5329" w:rsidRDefault="003F09B2" w:rsidP="003F09B2">
            <w:pPr>
              <w:pStyle w:val="2"/>
              <w:spacing w:after="0" w:line="300" w:lineRule="exact"/>
              <w:jc w:val="center"/>
              <w:rPr>
                <w:iCs/>
                <w:szCs w:val="28"/>
              </w:rPr>
            </w:pPr>
            <w:r>
              <w:rPr>
                <w:iCs/>
                <w:szCs w:val="28"/>
              </w:rPr>
              <w:t>2</w:t>
            </w:r>
            <w:r w:rsidR="00AB5329" w:rsidRPr="00AB5329">
              <w:rPr>
                <w:iCs/>
                <w:szCs w:val="28"/>
              </w:rPr>
              <w:t>,</w:t>
            </w:r>
            <w:r>
              <w:rPr>
                <w:iCs/>
                <w:szCs w:val="28"/>
              </w:rPr>
              <w:t>1</w:t>
            </w:r>
          </w:p>
        </w:tc>
        <w:tc>
          <w:tcPr>
            <w:tcW w:w="1418" w:type="dxa"/>
            <w:shd w:val="clear" w:color="auto" w:fill="C2D69B" w:themeFill="accent3" w:themeFillTint="99"/>
          </w:tcPr>
          <w:p w:rsidR="00AB5329" w:rsidRPr="00AB5329" w:rsidRDefault="003F09B2" w:rsidP="003F09B2">
            <w:pPr>
              <w:pStyle w:val="2"/>
              <w:spacing w:after="0" w:line="30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iCs/>
                <w:szCs w:val="28"/>
              </w:rPr>
            </w:pPr>
            <w:r>
              <w:rPr>
                <w:bCs/>
                <w:iCs/>
                <w:szCs w:val="28"/>
              </w:rPr>
              <w:t>2</w:t>
            </w:r>
            <w:r w:rsidR="00AB5329" w:rsidRPr="00AB5329">
              <w:rPr>
                <w:bCs/>
                <w:iCs/>
                <w:szCs w:val="28"/>
              </w:rPr>
              <w:t>,</w:t>
            </w:r>
            <w:r>
              <w:rPr>
                <w:bCs/>
                <w:iCs/>
                <w:szCs w:val="28"/>
              </w:rPr>
              <w:t>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AB5329" w:rsidRPr="00AB5329" w:rsidRDefault="003F09B2" w:rsidP="003F09B2">
            <w:pPr>
              <w:pStyle w:val="2"/>
              <w:spacing w:after="0" w:line="300" w:lineRule="exact"/>
              <w:jc w:val="center"/>
              <w:rPr>
                <w:bCs w:val="0"/>
                <w:iCs/>
                <w:szCs w:val="28"/>
              </w:rPr>
            </w:pPr>
            <w:r>
              <w:rPr>
                <w:iCs/>
                <w:color w:val="auto"/>
                <w:szCs w:val="28"/>
              </w:rPr>
              <w:t>2</w:t>
            </w:r>
            <w:r w:rsidR="00AB5329" w:rsidRPr="00AB5329">
              <w:rPr>
                <w:iCs/>
                <w:color w:val="auto"/>
                <w:szCs w:val="28"/>
              </w:rPr>
              <w:t>,</w:t>
            </w:r>
            <w:r>
              <w:rPr>
                <w:iCs/>
                <w:color w:val="auto"/>
                <w:szCs w:val="28"/>
              </w:rPr>
              <w:t>0</w:t>
            </w:r>
          </w:p>
        </w:tc>
      </w:tr>
      <w:tr w:rsidR="00AB5329" w:rsidRPr="00D60720" w:rsidTr="003F09B2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5" w:type="dxa"/>
          </w:tcPr>
          <w:p w:rsidR="00AB5329" w:rsidRPr="00AB5329" w:rsidRDefault="00AB5329" w:rsidP="00F17BE7">
            <w:pPr>
              <w:pStyle w:val="2"/>
              <w:spacing w:after="0" w:line="300" w:lineRule="exact"/>
              <w:jc w:val="both"/>
              <w:rPr>
                <w:b w:val="0"/>
                <w:bCs w:val="0"/>
                <w:iCs/>
                <w:sz w:val="16"/>
                <w:szCs w:val="16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984" w:type="dxa"/>
          </w:tcPr>
          <w:p w:rsidR="00AB5329" w:rsidRPr="00AB5329" w:rsidRDefault="00AB5329" w:rsidP="00F17BE7">
            <w:pPr>
              <w:pStyle w:val="2"/>
              <w:spacing w:after="0" w:line="300" w:lineRule="exact"/>
              <w:jc w:val="center"/>
              <w:rPr>
                <w:b w:val="0"/>
                <w:iCs/>
                <w:szCs w:val="28"/>
              </w:rPr>
            </w:pPr>
          </w:p>
        </w:tc>
        <w:tc>
          <w:tcPr>
            <w:tcW w:w="1418" w:type="dxa"/>
          </w:tcPr>
          <w:p w:rsidR="00AB5329" w:rsidRPr="00AB5329" w:rsidRDefault="00AB5329" w:rsidP="00F17BE7">
            <w:pPr>
              <w:pStyle w:val="2"/>
              <w:spacing w:after="0" w:line="300" w:lineRule="exact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bCs w:val="0"/>
                <w:iCs/>
                <w:szCs w:val="28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8" w:type="dxa"/>
          </w:tcPr>
          <w:p w:rsidR="00AB5329" w:rsidRPr="00AB5329" w:rsidRDefault="00AB5329" w:rsidP="00F17BE7">
            <w:pPr>
              <w:pStyle w:val="2"/>
              <w:spacing w:after="0" w:line="300" w:lineRule="exact"/>
              <w:jc w:val="center"/>
              <w:rPr>
                <w:b w:val="0"/>
                <w:iCs/>
                <w:szCs w:val="28"/>
              </w:rPr>
            </w:pPr>
          </w:p>
        </w:tc>
      </w:tr>
    </w:tbl>
    <w:p w:rsidR="00F45708" w:rsidRDefault="00F45708" w:rsidP="00F17B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F45708" w:rsidRDefault="00F45708">
      <w:pP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F45708" w:rsidRDefault="00F45708" w:rsidP="00F17B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3.3</w:t>
      </w:r>
      <w:r w:rsidRPr="00F45708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Параметры исполнения бюджета и реализация государственных программ и проектов</w:t>
      </w:r>
    </w:p>
    <w:p w:rsidR="00F17BE7" w:rsidRDefault="00C42F8E" w:rsidP="00F17BE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за</w:t>
      </w:r>
      <w:r w:rsidR="00F45708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2015</w:t>
      </w:r>
      <w: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год</w:t>
      </w:r>
    </w:p>
    <w:p w:rsidR="00F17BE7" w:rsidRDefault="00F17BE7" w:rsidP="0083527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B3661" w:rsidRPr="00387796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87796">
        <w:rPr>
          <w:rFonts w:cs="Times New Roman"/>
          <w:sz w:val="24"/>
          <w:szCs w:val="24"/>
        </w:rPr>
        <w:t xml:space="preserve">Социально-экономическая ситуация в Республике Дагестан по итогам 2015 года характеризуется ростом темпов большинства основных экономических показателей </w:t>
      </w:r>
      <w:r>
        <w:rPr>
          <w:rFonts w:cs="Times New Roman"/>
          <w:sz w:val="24"/>
          <w:szCs w:val="24"/>
        </w:rPr>
        <w:t>развития</w:t>
      </w:r>
      <w:r w:rsidRPr="00387796">
        <w:rPr>
          <w:rFonts w:cs="Times New Roman"/>
          <w:sz w:val="24"/>
          <w:szCs w:val="24"/>
        </w:rPr>
        <w:t>.</w:t>
      </w:r>
    </w:p>
    <w:p w:rsidR="00EB3661" w:rsidRPr="00387796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87796">
        <w:rPr>
          <w:rFonts w:cs="Times New Roman"/>
          <w:sz w:val="24"/>
          <w:szCs w:val="24"/>
        </w:rPr>
        <w:t>Так, прирост темпов промышленного производства составил 2%, продукции сельского хозяйства – 5,1%, инвестиций в основной капитал – 4,8%, выполненных работ по виду деятельности «Строительство» – 6,6%, оборота розничной торговли – 3,5%, налоговых и неналоговых доходов консолидированного бюджета РД – 5,8%, среднемесячной номинально начисленной заработной платы работников – 2,0 процента.</w:t>
      </w:r>
    </w:p>
    <w:p w:rsidR="00EB3661" w:rsidRPr="00387796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87796">
        <w:rPr>
          <w:rFonts w:cs="Times New Roman"/>
          <w:sz w:val="24"/>
          <w:szCs w:val="24"/>
        </w:rPr>
        <w:t xml:space="preserve">В то же время наблюдалось снижение темпов к предыдущему году объема платных услуг населению (99,4%) и реальной заработной платы (87%). Реальные располагаемые денежные доходы сохранились на уровне прошлого года (100%). Рост инфляции, наблюдавшийся с конца 2014 года и обусловленный воздействием </w:t>
      </w:r>
      <w:r>
        <w:rPr>
          <w:rFonts w:cs="Times New Roman"/>
          <w:sz w:val="24"/>
          <w:szCs w:val="24"/>
        </w:rPr>
        <w:t>экономически</w:t>
      </w:r>
      <w:r w:rsidRPr="00387796">
        <w:rPr>
          <w:rFonts w:cs="Times New Roman"/>
          <w:sz w:val="24"/>
          <w:szCs w:val="24"/>
        </w:rPr>
        <w:t>х санкций в отношении России</w:t>
      </w:r>
      <w:r>
        <w:rPr>
          <w:rFonts w:cs="Times New Roman"/>
          <w:sz w:val="24"/>
          <w:szCs w:val="24"/>
        </w:rPr>
        <w:t xml:space="preserve">, </w:t>
      </w:r>
      <w:r w:rsidRPr="00387796">
        <w:rPr>
          <w:rFonts w:cs="Times New Roman"/>
          <w:sz w:val="24"/>
          <w:szCs w:val="24"/>
        </w:rPr>
        <w:t>повлиял на снижение потребительского спроса. За 2015 год рост среднего индекса потребительских цен по республике превысил показатель 2014 года на 11,8 проц. пунктов (117,3% против 105,5%). Вместе с тем инфляция в 2015 году составила 114% к декабрю предыдущего года, что выше значения показателя в целом по РФ (112,9%) и ниже по СКФО (114,7%).</w:t>
      </w:r>
    </w:p>
    <w:p w:rsidR="00EB3661" w:rsidRPr="00387796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87796">
        <w:rPr>
          <w:rFonts w:cs="Times New Roman"/>
          <w:sz w:val="24"/>
          <w:szCs w:val="24"/>
        </w:rPr>
        <w:t>Индекс выпуска товаров и услуг по базовым видам экономической деятельности составил за 2015 год 105,5% (за 2014 год 107,6%) при значении показателя в целом по Российской Федерации – 95,4 процента.</w:t>
      </w:r>
    </w:p>
    <w:p w:rsidR="00EB3661" w:rsidRPr="00387796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87796">
        <w:rPr>
          <w:rFonts w:cs="Times New Roman"/>
          <w:sz w:val="24"/>
          <w:szCs w:val="24"/>
        </w:rPr>
        <w:t>Инвестиции в основной капитал за счет всех источников финансирования составили 241,6 млрд. руб., выполненные работы по виду деятельности «Строительство» - 123,9 млрд. рублей. За счет всех форм собственности введено в эксплуатацию 1799,9 тыс. кв. м общей площади жилых домов, что на 9,2% больше 2014 года.</w:t>
      </w:r>
    </w:p>
    <w:p w:rsidR="00EB3661" w:rsidRPr="00387796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87796">
        <w:rPr>
          <w:rFonts w:cs="Times New Roman"/>
          <w:sz w:val="24"/>
          <w:szCs w:val="24"/>
        </w:rPr>
        <w:t>Налоговые и неналоговые доходы консолидированного бюджета Республики Дагестан увеличились на 5,8%, составив 28,5 млрд. руб., а их доля в общем объеме доходов возросла с 29,9% за 2014 год до 31,4% в 2015 году.</w:t>
      </w:r>
    </w:p>
    <w:p w:rsidR="00EB3661" w:rsidRPr="00387796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87796">
        <w:rPr>
          <w:rFonts w:cs="Times New Roman"/>
          <w:sz w:val="24"/>
          <w:szCs w:val="24"/>
        </w:rPr>
        <w:t>Оборот розничной торговли составил 618,3 млрд. руб. и в расчете на душу населения было реализовано товаров на 203,3 тыс. руб. (в целом по РФ – 188,2 тыс. руб., СКФО – 154 тыс. руб.).</w:t>
      </w:r>
    </w:p>
    <w:p w:rsidR="00EB3661" w:rsidRPr="00387796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87796">
        <w:rPr>
          <w:rFonts w:cs="Times New Roman"/>
          <w:sz w:val="24"/>
          <w:szCs w:val="24"/>
        </w:rPr>
        <w:t>Среднемесячная заработная плата работников по итогам 2015 года составила 18964,1 руб., увеличившись на 2% при росте за предыдущий год - на 8,1%. Вместе с тем, величина заработной платы в республике сложилась ниже среднего значения в целом по РФ в 1,8 раза.</w:t>
      </w:r>
    </w:p>
    <w:p w:rsidR="00EB3661" w:rsidRPr="00387796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87796">
        <w:rPr>
          <w:rFonts w:cs="Times New Roman"/>
          <w:sz w:val="24"/>
          <w:szCs w:val="24"/>
        </w:rPr>
        <w:t xml:space="preserve">Ситуация на рынке труда республики оставалась относительно стабильной. Уровень безработицы в соответствии с методологией МОТ незначительно увеличился (с 10,2% до 10,8% экономически активного населения), зарегистрированной - остался на </w:t>
      </w:r>
      <w:r w:rsidRPr="00387796">
        <w:rPr>
          <w:rFonts w:cs="Times New Roman"/>
          <w:sz w:val="24"/>
          <w:szCs w:val="24"/>
        </w:rPr>
        <w:lastRenderedPageBreak/>
        <w:t>прежнем уровне (2,0%), но по-прежнему превышает средние значения показателей в целом по РФ (5,6% и 1,3% соответственно).</w:t>
      </w:r>
    </w:p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387796">
        <w:rPr>
          <w:rFonts w:cs="Times New Roman"/>
          <w:sz w:val="24"/>
          <w:szCs w:val="24"/>
        </w:rPr>
        <w:t>Среднегодовая численность постоянного населения на начало 2016 года составила по предварительным данным 3015,7 тыс. человек и увеличилась с начала 2015 года на 25,3 тыс. человек за счет естественного прироста (в среднем - на 0,05% в месяц).</w:t>
      </w:r>
    </w:p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EB3661" w:rsidRDefault="00EB3661" w:rsidP="00EB3661">
      <w:pPr>
        <w:pStyle w:val="2"/>
        <w:widowControl w:val="0"/>
        <w:spacing w:after="0" w:line="240" w:lineRule="auto"/>
        <w:ind w:left="-284" w:right="-284" w:firstLine="568"/>
        <w:jc w:val="center"/>
        <w:rPr>
          <w:b/>
          <w:bCs/>
          <w:iCs/>
          <w:sz w:val="16"/>
          <w:szCs w:val="16"/>
        </w:rPr>
      </w:pPr>
    </w:p>
    <w:p w:rsidR="00EB3661" w:rsidRPr="00017B09" w:rsidRDefault="00EB3661" w:rsidP="00EB3661">
      <w:pPr>
        <w:spacing w:after="0"/>
        <w:jc w:val="center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Сравнительная</w:t>
      </w:r>
      <w:r w:rsidRPr="00017B09">
        <w:rPr>
          <w:rFonts w:cs="Times New Roman"/>
          <w:b/>
          <w:sz w:val="24"/>
          <w:szCs w:val="24"/>
        </w:rPr>
        <w:t xml:space="preserve"> динам</w:t>
      </w:r>
      <w:r>
        <w:rPr>
          <w:rFonts w:cs="Times New Roman"/>
          <w:b/>
          <w:sz w:val="24"/>
          <w:szCs w:val="24"/>
        </w:rPr>
        <w:t xml:space="preserve">ика темпов основных показателей </w:t>
      </w:r>
      <w:r w:rsidRPr="00017B09">
        <w:rPr>
          <w:rFonts w:cs="Times New Roman"/>
          <w:b/>
          <w:sz w:val="24"/>
          <w:szCs w:val="24"/>
        </w:rPr>
        <w:t>социально-экономического развития Республики Даге</w:t>
      </w:r>
      <w:r>
        <w:rPr>
          <w:rFonts w:cs="Times New Roman"/>
          <w:b/>
          <w:sz w:val="24"/>
          <w:szCs w:val="24"/>
        </w:rPr>
        <w:t xml:space="preserve">стан по итогам за </w:t>
      </w:r>
      <w:r w:rsidRPr="00017B09">
        <w:rPr>
          <w:rFonts w:cs="Times New Roman"/>
          <w:b/>
          <w:sz w:val="24"/>
          <w:szCs w:val="24"/>
        </w:rPr>
        <w:t>2015 год</w:t>
      </w:r>
    </w:p>
    <w:p w:rsidR="00EB3661" w:rsidRPr="00017B09" w:rsidRDefault="00EB3661" w:rsidP="00EB3661">
      <w:pPr>
        <w:spacing w:after="0"/>
        <w:ind w:firstLine="709"/>
        <w:jc w:val="right"/>
        <w:rPr>
          <w:rFonts w:cs="Times New Roman"/>
          <w:b/>
          <w:sz w:val="24"/>
          <w:szCs w:val="24"/>
        </w:rPr>
      </w:pPr>
      <w:r w:rsidRPr="00017B09">
        <w:rPr>
          <w:rFonts w:cs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(% к соответствующему периоду предыдущего года) </w:t>
      </w:r>
    </w:p>
    <w:tbl>
      <w:tblPr>
        <w:tblStyle w:val="1-40"/>
        <w:tblW w:w="9923" w:type="dxa"/>
        <w:tblLayout w:type="fixed"/>
        <w:tblLook w:val="01E0" w:firstRow="1" w:lastRow="1" w:firstColumn="1" w:lastColumn="1" w:noHBand="0" w:noVBand="0"/>
      </w:tblPr>
      <w:tblGrid>
        <w:gridCol w:w="5671"/>
        <w:gridCol w:w="1417"/>
        <w:gridCol w:w="1418"/>
        <w:gridCol w:w="1417"/>
      </w:tblGrid>
      <w:tr w:rsidR="00EB3661" w:rsidRPr="00017B09" w:rsidTr="0016420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  <w:vMerge w:val="restart"/>
          </w:tcPr>
          <w:p w:rsidR="00EB3661" w:rsidRPr="00017B09" w:rsidRDefault="00EB3661" w:rsidP="00164205">
            <w:pPr>
              <w:pStyle w:val="2"/>
              <w:widowControl w:val="0"/>
              <w:spacing w:before="100" w:beforeAutospacing="1" w:after="0" w:afterAutospacing="1" w:line="240" w:lineRule="auto"/>
              <w:ind w:left="-284" w:right="-284" w:firstLine="568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 w:val="0"/>
                <w:bCs w:val="0"/>
                <w:iCs/>
                <w:sz w:val="24"/>
              </w:rPr>
              <w:t xml:space="preserve">              Наименование показателей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4252" w:type="dxa"/>
            <w:gridSpan w:val="3"/>
          </w:tcPr>
          <w:p w:rsidR="00EB3661" w:rsidRPr="00017B09" w:rsidRDefault="00EB3661" w:rsidP="00164205">
            <w:pPr>
              <w:pStyle w:val="2"/>
              <w:widowControl w:val="0"/>
              <w:spacing w:before="100" w:beforeAutospacing="1" w:after="0" w:afterAutospacing="1" w:line="240" w:lineRule="auto"/>
              <w:ind w:left="-284" w:right="-284" w:firstLine="568"/>
              <w:jc w:val="center"/>
              <w:rPr>
                <w:rFonts w:asciiTheme="minorHAnsi" w:hAnsiTheme="minorHAnsi"/>
                <w:bCs w:val="0"/>
                <w:iCs/>
                <w:sz w:val="24"/>
              </w:rPr>
            </w:pPr>
            <w:r>
              <w:rPr>
                <w:rFonts w:asciiTheme="minorHAnsi" w:hAnsiTheme="minorHAnsi"/>
                <w:b w:val="0"/>
                <w:bCs w:val="0"/>
                <w:iCs/>
                <w:sz w:val="24"/>
              </w:rPr>
              <w:t>2015 год</w:t>
            </w:r>
          </w:p>
        </w:tc>
      </w:tr>
      <w:tr w:rsidR="00EB3661" w:rsidRPr="00017B09" w:rsidTr="00164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  <w:vMerge/>
          </w:tcPr>
          <w:p w:rsidR="00EB3661" w:rsidRPr="00017B09" w:rsidRDefault="00EB3661" w:rsidP="00164205">
            <w:pPr>
              <w:pStyle w:val="2"/>
              <w:widowControl w:val="0"/>
              <w:spacing w:before="100" w:beforeAutospacing="1" w:after="0" w:afterAutospacing="1" w:line="240" w:lineRule="auto"/>
              <w:ind w:left="-284" w:right="-284" w:firstLine="568"/>
              <w:jc w:val="center"/>
              <w:rPr>
                <w:rFonts w:asciiTheme="minorHAnsi" w:hAnsiTheme="minorHAnsi"/>
                <w:bCs w:val="0"/>
                <w:iCs/>
                <w:sz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CCC0D9" w:themeFill="accent4" w:themeFillTint="66"/>
          </w:tcPr>
          <w:p w:rsidR="00EB3661" w:rsidRPr="00017B09" w:rsidRDefault="00EB3661" w:rsidP="00164205">
            <w:pPr>
              <w:pStyle w:val="2"/>
              <w:widowControl w:val="0"/>
              <w:spacing w:before="100" w:beforeAutospacing="1" w:after="0" w:afterAutospacing="1" w:line="240" w:lineRule="auto"/>
              <w:jc w:val="center"/>
              <w:rPr>
                <w:rFonts w:asciiTheme="minorHAnsi" w:hAnsiTheme="minorHAnsi"/>
                <w:b/>
                <w:bCs/>
                <w:iCs/>
                <w:sz w:val="24"/>
              </w:rPr>
            </w:pPr>
            <w:r w:rsidRPr="00017B09">
              <w:rPr>
                <w:rFonts w:asciiTheme="minorHAnsi" w:hAnsiTheme="minorHAnsi"/>
                <w:b/>
                <w:bCs/>
                <w:iCs/>
                <w:sz w:val="24"/>
              </w:rPr>
              <w:t>РФ</w:t>
            </w:r>
          </w:p>
        </w:tc>
        <w:tc>
          <w:tcPr>
            <w:tcW w:w="1418" w:type="dxa"/>
            <w:shd w:val="clear" w:color="auto" w:fill="CCC0D9" w:themeFill="accent4" w:themeFillTint="66"/>
          </w:tcPr>
          <w:p w:rsidR="00EB3661" w:rsidRPr="00017B09" w:rsidRDefault="00EB3661" w:rsidP="00164205">
            <w:pPr>
              <w:pStyle w:val="2"/>
              <w:widowControl w:val="0"/>
              <w:spacing w:before="100" w:beforeAutospacing="1" w:after="0" w:afterAutospacing="1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/>
                <w:b/>
                <w:bCs/>
                <w:iCs/>
                <w:sz w:val="24"/>
              </w:rPr>
            </w:pPr>
            <w:r w:rsidRPr="00017B09">
              <w:rPr>
                <w:rFonts w:asciiTheme="minorHAnsi" w:hAnsiTheme="minorHAnsi"/>
                <w:b/>
                <w:bCs/>
                <w:iCs/>
                <w:sz w:val="24"/>
              </w:rPr>
              <w:t>СКФО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  <w:shd w:val="clear" w:color="auto" w:fill="CCC0D9" w:themeFill="accent4" w:themeFillTint="66"/>
          </w:tcPr>
          <w:p w:rsidR="00EB3661" w:rsidRPr="00017B09" w:rsidRDefault="00EB3661" w:rsidP="00164205">
            <w:pPr>
              <w:pStyle w:val="2"/>
              <w:widowControl w:val="0"/>
              <w:spacing w:before="100" w:beforeAutospacing="1" w:after="0" w:afterAutospacing="1" w:line="240" w:lineRule="auto"/>
              <w:ind w:left="-1"/>
              <w:jc w:val="center"/>
              <w:rPr>
                <w:rFonts w:asciiTheme="minorHAnsi" w:hAnsiTheme="minorHAnsi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Cs w:val="0"/>
                <w:iCs/>
                <w:sz w:val="24"/>
              </w:rPr>
              <w:t>РД</w:t>
            </w:r>
          </w:p>
        </w:tc>
      </w:tr>
      <w:tr w:rsidR="00EB3661" w:rsidRPr="00017B09" w:rsidTr="001642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right="-284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 w:val="0"/>
                <w:bCs w:val="0"/>
                <w:iCs/>
                <w:sz w:val="24"/>
              </w:rPr>
              <w:t>Индекс выпуска  товаров и услуг  по базовым видам экономической деятельности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:rsidR="00EB3661" w:rsidRPr="00262F53" w:rsidRDefault="00EB3661" w:rsidP="00164205">
            <w:pPr>
              <w:jc w:val="center"/>
            </w:pPr>
            <w:r w:rsidRPr="00262F53">
              <w:t>95,4</w:t>
            </w:r>
          </w:p>
        </w:tc>
        <w:tc>
          <w:tcPr>
            <w:tcW w:w="1418" w:type="dxa"/>
          </w:tcPr>
          <w:p w:rsidR="00EB3661" w:rsidRPr="00262F53" w:rsidRDefault="00EB3661" w:rsidP="001642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62F53">
              <w:t>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105,8</w:t>
            </w:r>
          </w:p>
        </w:tc>
      </w:tr>
      <w:tr w:rsidR="00EB3661" w:rsidRPr="00017B09" w:rsidTr="00164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right="-284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 w:val="0"/>
                <w:bCs w:val="0"/>
                <w:iCs/>
                <w:sz w:val="24"/>
              </w:rPr>
              <w:t>Индекс промышленного производства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96,6</w:t>
            </w:r>
          </w:p>
        </w:tc>
        <w:tc>
          <w:tcPr>
            <w:tcW w:w="1418" w:type="dxa"/>
          </w:tcPr>
          <w:p w:rsidR="00EB3661" w:rsidRPr="00262F53" w:rsidRDefault="00EB3661" w:rsidP="001642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F53">
              <w:t>102,3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102,0</w:t>
            </w:r>
          </w:p>
        </w:tc>
      </w:tr>
      <w:tr w:rsidR="00EB3661" w:rsidRPr="00017B09" w:rsidTr="001642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right="-284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 w:val="0"/>
                <w:bCs w:val="0"/>
                <w:iCs/>
                <w:sz w:val="24"/>
              </w:rPr>
              <w:t>Продукция сельского хозяйства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:rsidR="00EB3661" w:rsidRPr="00262F53" w:rsidRDefault="00EB3661" w:rsidP="00164205">
            <w:pPr>
              <w:jc w:val="center"/>
            </w:pPr>
            <w:r w:rsidRPr="00262F53">
              <w:t>103,0</w:t>
            </w:r>
          </w:p>
        </w:tc>
        <w:tc>
          <w:tcPr>
            <w:tcW w:w="1418" w:type="dxa"/>
          </w:tcPr>
          <w:p w:rsidR="00EB3661" w:rsidRPr="00262F53" w:rsidRDefault="00EB3661" w:rsidP="001642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62F53">
              <w:t>103,2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105,1</w:t>
            </w:r>
          </w:p>
        </w:tc>
      </w:tr>
      <w:tr w:rsidR="00EB3661" w:rsidRPr="00017B09" w:rsidTr="00164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right="-284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 w:val="0"/>
                <w:bCs w:val="0"/>
                <w:iCs/>
                <w:sz w:val="24"/>
              </w:rPr>
              <w:t>Инвестиции в основной капитал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91,6</w:t>
            </w:r>
          </w:p>
        </w:tc>
        <w:tc>
          <w:tcPr>
            <w:tcW w:w="1418" w:type="dxa"/>
          </w:tcPr>
          <w:p w:rsidR="00EB3661" w:rsidRPr="00262F53" w:rsidRDefault="00EB3661" w:rsidP="001642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F53">
              <w:t>92,8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104,8</w:t>
            </w:r>
          </w:p>
        </w:tc>
      </w:tr>
      <w:tr w:rsidR="00EB3661" w:rsidRPr="00017B09" w:rsidTr="001642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right="-284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 w:val="0"/>
                <w:bCs w:val="0"/>
                <w:iCs/>
                <w:sz w:val="24"/>
              </w:rPr>
              <w:t>Строительство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:rsidR="00EB3661" w:rsidRPr="00262F53" w:rsidRDefault="00EB3661" w:rsidP="00164205">
            <w:pPr>
              <w:jc w:val="center"/>
            </w:pPr>
            <w:r w:rsidRPr="00262F53">
              <w:t>93,0</w:t>
            </w:r>
          </w:p>
        </w:tc>
        <w:tc>
          <w:tcPr>
            <w:tcW w:w="1418" w:type="dxa"/>
          </w:tcPr>
          <w:p w:rsidR="00EB3661" w:rsidRPr="00262F53" w:rsidRDefault="00EB3661" w:rsidP="001642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62F53">
              <w:t>105,1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106,6</w:t>
            </w:r>
          </w:p>
        </w:tc>
      </w:tr>
      <w:tr w:rsidR="00EB3661" w:rsidRPr="00017B09" w:rsidTr="00164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right="-284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 w:val="0"/>
                <w:bCs w:val="0"/>
                <w:iCs/>
                <w:sz w:val="24"/>
              </w:rPr>
              <w:t>Ввод жилых домов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99,5</w:t>
            </w:r>
          </w:p>
        </w:tc>
        <w:tc>
          <w:tcPr>
            <w:tcW w:w="1418" w:type="dxa"/>
          </w:tcPr>
          <w:p w:rsidR="00EB3661" w:rsidRPr="00262F53" w:rsidRDefault="00EB3661" w:rsidP="001642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F53">
              <w:t>98,5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109,2</w:t>
            </w:r>
          </w:p>
        </w:tc>
      </w:tr>
      <w:tr w:rsidR="00EB3661" w:rsidRPr="00017B09" w:rsidTr="001642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right="-284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 w:val="0"/>
                <w:bCs w:val="0"/>
                <w:iCs/>
                <w:sz w:val="24"/>
              </w:rPr>
              <w:t>Оборот  розничной торговли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:rsidR="00EB3661" w:rsidRPr="00262F53" w:rsidRDefault="00EB3661" w:rsidP="00164205">
            <w:pPr>
              <w:jc w:val="center"/>
            </w:pPr>
            <w:r w:rsidRPr="00262F53">
              <w:t>90,0</w:t>
            </w:r>
          </w:p>
        </w:tc>
        <w:tc>
          <w:tcPr>
            <w:tcW w:w="1418" w:type="dxa"/>
          </w:tcPr>
          <w:p w:rsidR="00EB3661" w:rsidRPr="00262F53" w:rsidRDefault="00EB3661" w:rsidP="001642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62F53">
              <w:t>95,5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103,5</w:t>
            </w:r>
          </w:p>
        </w:tc>
      </w:tr>
      <w:tr w:rsidR="00EB3661" w:rsidRPr="00017B09" w:rsidTr="00164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right="-284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 w:val="0"/>
                <w:bCs w:val="0"/>
                <w:iCs/>
                <w:sz w:val="24"/>
              </w:rPr>
              <w:t>Объем платных услуг населению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97,9</w:t>
            </w:r>
          </w:p>
        </w:tc>
        <w:tc>
          <w:tcPr>
            <w:tcW w:w="1418" w:type="dxa"/>
          </w:tcPr>
          <w:p w:rsidR="00EB3661" w:rsidRPr="00262F53" w:rsidRDefault="00EB3661" w:rsidP="001642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F53">
              <w:t>100,3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99,4</w:t>
            </w:r>
          </w:p>
        </w:tc>
      </w:tr>
      <w:tr w:rsidR="00EB3661" w:rsidRPr="00017B09" w:rsidTr="001642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right="-284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 w:val="0"/>
                <w:bCs w:val="0"/>
                <w:iCs/>
                <w:sz w:val="24"/>
              </w:rPr>
              <w:t>Индекс потребительских цен  (% к декабрю предыдущего года)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:rsidR="00EB3661" w:rsidRPr="00262F53" w:rsidRDefault="00EB3661" w:rsidP="00164205">
            <w:pPr>
              <w:jc w:val="center"/>
            </w:pPr>
            <w:r w:rsidRPr="00262F53">
              <w:t>112,9</w:t>
            </w:r>
          </w:p>
        </w:tc>
        <w:tc>
          <w:tcPr>
            <w:tcW w:w="1418" w:type="dxa"/>
          </w:tcPr>
          <w:p w:rsidR="00EB3661" w:rsidRPr="00262F53" w:rsidRDefault="00EB3661" w:rsidP="001642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62F53">
              <w:t>114,7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114,0</w:t>
            </w:r>
          </w:p>
        </w:tc>
      </w:tr>
      <w:tr w:rsidR="00EB3661" w:rsidRPr="00017B09" w:rsidTr="00164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right="-284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 w:val="0"/>
                <w:bCs w:val="0"/>
                <w:iCs/>
                <w:sz w:val="24"/>
              </w:rPr>
              <w:t>Реальные располагаемые денежные доходы населения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96,0</w:t>
            </w:r>
          </w:p>
        </w:tc>
        <w:tc>
          <w:tcPr>
            <w:tcW w:w="1418" w:type="dxa"/>
          </w:tcPr>
          <w:p w:rsidR="00EB3661" w:rsidRPr="00262F53" w:rsidRDefault="00EB3661" w:rsidP="001642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F53">
              <w:t>Х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100,0</w:t>
            </w:r>
          </w:p>
        </w:tc>
      </w:tr>
      <w:tr w:rsidR="00EB3661" w:rsidRPr="00017B09" w:rsidTr="00164205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right="-284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 w:val="0"/>
                <w:bCs w:val="0"/>
                <w:iCs/>
                <w:sz w:val="24"/>
              </w:rPr>
              <w:t>Среднемесячная заработная  плата  работников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:rsidR="00EB3661" w:rsidRPr="00262F53" w:rsidRDefault="00EB3661" w:rsidP="00164205">
            <w:pPr>
              <w:jc w:val="center"/>
            </w:pPr>
            <w:r w:rsidRPr="00262F53">
              <w:t>104,6</w:t>
            </w:r>
          </w:p>
        </w:tc>
        <w:tc>
          <w:tcPr>
            <w:tcW w:w="1418" w:type="dxa"/>
          </w:tcPr>
          <w:p w:rsidR="00EB3661" w:rsidRPr="00262F53" w:rsidRDefault="00EB3661" w:rsidP="00164205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62F53">
              <w:t>103,4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102,0</w:t>
            </w:r>
          </w:p>
        </w:tc>
      </w:tr>
      <w:tr w:rsidR="00EB3661" w:rsidRPr="00017B09" w:rsidTr="0016420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right="-284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  <w:r w:rsidRPr="00017B09">
              <w:rPr>
                <w:rFonts w:asciiTheme="minorHAnsi" w:hAnsiTheme="minorHAnsi"/>
                <w:b w:val="0"/>
                <w:bCs w:val="0"/>
                <w:iCs/>
                <w:sz w:val="24"/>
              </w:rPr>
              <w:t>Численность официально зарегистрированных безработных (на конец периода)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</w:tcPr>
          <w:p w:rsidR="00EB3661" w:rsidRPr="00262F53" w:rsidRDefault="00EB3661" w:rsidP="00164205">
            <w:pPr>
              <w:jc w:val="center"/>
            </w:pPr>
            <w:r w:rsidRPr="00262F53">
              <w:t>113,3</w:t>
            </w:r>
          </w:p>
        </w:tc>
        <w:tc>
          <w:tcPr>
            <w:tcW w:w="1418" w:type="dxa"/>
          </w:tcPr>
          <w:p w:rsidR="00EB3661" w:rsidRPr="00262F53" w:rsidRDefault="00EB3661" w:rsidP="0016420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62F53">
              <w:t>86,8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EB3661" w:rsidRDefault="00EB3661" w:rsidP="00164205">
            <w:pPr>
              <w:jc w:val="center"/>
            </w:pPr>
            <w:r w:rsidRPr="00262F53">
              <w:t>102,4</w:t>
            </w:r>
          </w:p>
        </w:tc>
      </w:tr>
      <w:tr w:rsidR="00EB3661" w:rsidRPr="00017B09" w:rsidTr="0016420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1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right="-284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417" w:type="dxa"/>
            <w:shd w:val="clear" w:color="auto" w:fill="auto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left="-284" w:right="-284" w:firstLine="568"/>
              <w:jc w:val="center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</w:p>
        </w:tc>
        <w:tc>
          <w:tcPr>
            <w:tcW w:w="1418" w:type="dxa"/>
          </w:tcPr>
          <w:p w:rsidR="00EB3661" w:rsidRPr="00017B09" w:rsidRDefault="00EB3661" w:rsidP="00164205">
            <w:pPr>
              <w:pStyle w:val="2"/>
              <w:widowControl w:val="0"/>
              <w:spacing w:beforeLines="60" w:before="144" w:beforeAutospacing="1" w:after="0" w:afterAutospacing="1" w:line="240" w:lineRule="auto"/>
              <w:ind w:left="-284" w:right="-284" w:firstLine="568"/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1417" w:type="dxa"/>
          </w:tcPr>
          <w:p w:rsidR="00EB3661" w:rsidRPr="00017B09" w:rsidRDefault="00EB3661" w:rsidP="00164205">
            <w:pPr>
              <w:pStyle w:val="2"/>
              <w:widowControl w:val="0"/>
              <w:tabs>
                <w:tab w:val="left" w:pos="1118"/>
              </w:tabs>
              <w:spacing w:beforeLines="60" w:before="144" w:beforeAutospacing="1" w:after="0" w:afterAutospacing="1" w:line="240" w:lineRule="auto"/>
              <w:ind w:left="-284" w:right="-284" w:firstLine="568"/>
              <w:jc w:val="center"/>
              <w:rPr>
                <w:rFonts w:asciiTheme="minorHAnsi" w:hAnsiTheme="minorHAnsi"/>
                <w:b w:val="0"/>
                <w:bCs w:val="0"/>
                <w:iCs/>
                <w:sz w:val="24"/>
              </w:rPr>
            </w:pPr>
          </w:p>
        </w:tc>
      </w:tr>
    </w:tbl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EB3661" w:rsidRPr="00F45708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F10E4">
        <w:rPr>
          <w:rFonts w:cs="Times New Roman"/>
          <w:sz w:val="24"/>
          <w:szCs w:val="24"/>
        </w:rPr>
        <w:t xml:space="preserve">За 2015 год </w:t>
      </w:r>
      <w:r>
        <w:rPr>
          <w:rFonts w:cs="Times New Roman"/>
          <w:sz w:val="24"/>
          <w:szCs w:val="24"/>
        </w:rPr>
        <w:t xml:space="preserve">показатели </w:t>
      </w:r>
      <w:r w:rsidRPr="00FF10E4">
        <w:rPr>
          <w:rFonts w:cs="Times New Roman"/>
          <w:sz w:val="24"/>
          <w:szCs w:val="24"/>
        </w:rPr>
        <w:t>темпов сельского хозяйства, оборота розничной торговли, инвестиций в основной капитал, строительства и ввода в де</w:t>
      </w:r>
      <w:r>
        <w:rPr>
          <w:rFonts w:cs="Times New Roman"/>
          <w:sz w:val="24"/>
          <w:szCs w:val="24"/>
        </w:rPr>
        <w:t>йствие жилых помещений превысили</w:t>
      </w:r>
      <w:r w:rsidRPr="00FF10E4">
        <w:rPr>
          <w:rFonts w:cs="Times New Roman"/>
          <w:sz w:val="24"/>
          <w:szCs w:val="24"/>
        </w:rPr>
        <w:t xml:space="preserve"> средние значения в целом по Российской Федерации и Северо-Кавказскому федеральному округу.</w:t>
      </w:r>
    </w:p>
    <w:p w:rsidR="00EB3661" w:rsidRDefault="00EB3661" w:rsidP="00EB3661">
      <w:pP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EB3661" w:rsidRDefault="00EB3661" w:rsidP="00EB366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4. Параметры бюджета</w:t>
      </w:r>
    </w:p>
    <w:p w:rsidR="00EB3661" w:rsidRPr="00213AAF" w:rsidRDefault="00EB3661" w:rsidP="00EB366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B3661" w:rsidRPr="00F17BE7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sz w:val="24"/>
          <w:szCs w:val="24"/>
        </w:rPr>
        <w:t>Бюджетная и налоговая политика в республике на 2016 год целиком определяется структурными изменениями в бюджете Российской Федерации и направлена, прежде всего, на реализацию приоритетных проектов развития Р</w:t>
      </w:r>
      <w:r>
        <w:rPr>
          <w:rFonts w:cs="Times New Roman"/>
          <w:sz w:val="24"/>
          <w:szCs w:val="24"/>
        </w:rPr>
        <w:t>еспублики Дагестан, оздоровление</w:t>
      </w:r>
      <w:r w:rsidRPr="00F17BE7">
        <w:rPr>
          <w:rFonts w:cs="Times New Roman"/>
          <w:sz w:val="24"/>
          <w:szCs w:val="24"/>
        </w:rPr>
        <w:t xml:space="preserve"> экономической ситуации в регионе, улучшение материального благосостояния граждан и выполнение социальных обязательств. </w:t>
      </w:r>
    </w:p>
    <w:p w:rsidR="00EB3661" w:rsidRPr="00F17BE7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808768" behindDoc="0" locked="0" layoutInCell="1" allowOverlap="1" wp14:anchorId="3C13D569" wp14:editId="5FEEF9FB">
            <wp:simplePos x="0" y="0"/>
            <wp:positionH relativeFrom="column">
              <wp:posOffset>-580390</wp:posOffset>
            </wp:positionH>
            <wp:positionV relativeFrom="paragraph">
              <wp:posOffset>854710</wp:posOffset>
            </wp:positionV>
            <wp:extent cx="3476625" cy="2317750"/>
            <wp:effectExtent l="0" t="0" r="9525" b="6350"/>
            <wp:wrapSquare wrapText="bothSides"/>
            <wp:docPr id="8" name="Рисунок 8" descr="http://www.nsrd.ru/storage/pub/563240ebc78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srd.ru/storage/pub/563240ebc782a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31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17BE7">
        <w:rPr>
          <w:rFonts w:cs="Times New Roman"/>
          <w:sz w:val="24"/>
          <w:szCs w:val="24"/>
        </w:rPr>
        <w:t xml:space="preserve">Основные характеристики республиканского бюджета на 2016 год были определены исходя из прогнозируемого объема валового регионального продукта в размере </w:t>
      </w:r>
      <w:r w:rsidRPr="0071432C">
        <w:rPr>
          <w:rFonts w:cs="Times New Roman"/>
          <w:sz w:val="24"/>
          <w:szCs w:val="24"/>
          <w:highlight w:val="yellow"/>
        </w:rPr>
        <w:t>609 183,6 млн.</w:t>
      </w:r>
      <w:r w:rsidRPr="00F17BE7">
        <w:rPr>
          <w:rFonts w:cs="Times New Roman"/>
          <w:sz w:val="24"/>
          <w:szCs w:val="24"/>
        </w:rPr>
        <w:t xml:space="preserve"> рублей. Утвержденный бюджет предполагает общий объем доходов в размере </w:t>
      </w:r>
      <w:r w:rsidR="0071432C">
        <w:rPr>
          <w:rFonts w:cs="Times New Roman"/>
          <w:sz w:val="24"/>
          <w:szCs w:val="24"/>
        </w:rPr>
        <w:t>89 905 миллионов рублей</w:t>
      </w:r>
      <w:r w:rsidRPr="00F17BE7">
        <w:rPr>
          <w:rFonts w:cs="Times New Roman"/>
          <w:sz w:val="24"/>
          <w:szCs w:val="24"/>
        </w:rPr>
        <w:t xml:space="preserve">. Общий объем расходов республиканского бюджета Республики Дагестан прогнозируется в размере </w:t>
      </w:r>
      <w:r w:rsidR="0071432C">
        <w:rPr>
          <w:rFonts w:cs="Times New Roman"/>
          <w:sz w:val="24"/>
          <w:szCs w:val="24"/>
        </w:rPr>
        <w:t xml:space="preserve">87 756 миллионов рублей, </w:t>
      </w:r>
      <w:r w:rsidR="0071432C" w:rsidRPr="0071432C">
        <w:rPr>
          <w:rFonts w:cs="Times New Roman"/>
          <w:sz w:val="24"/>
          <w:szCs w:val="24"/>
        </w:rPr>
        <w:t>с превышением доходов над расходами (профицит республиканского бюджета Республики Дагестан) в сумме    2 14</w:t>
      </w:r>
      <w:r w:rsidR="0071432C">
        <w:rPr>
          <w:rFonts w:cs="Times New Roman"/>
          <w:sz w:val="24"/>
          <w:szCs w:val="24"/>
        </w:rPr>
        <w:t>9</w:t>
      </w:r>
      <w:r w:rsidR="0071432C" w:rsidRPr="0071432C">
        <w:rPr>
          <w:rFonts w:cs="Times New Roman"/>
          <w:sz w:val="24"/>
          <w:szCs w:val="24"/>
        </w:rPr>
        <w:t xml:space="preserve"> </w:t>
      </w:r>
      <w:r w:rsidR="0071432C">
        <w:rPr>
          <w:rFonts w:cs="Times New Roman"/>
          <w:sz w:val="24"/>
          <w:szCs w:val="24"/>
        </w:rPr>
        <w:t>миллионов</w:t>
      </w:r>
      <w:r w:rsidR="0071432C" w:rsidRPr="0071432C">
        <w:rPr>
          <w:rFonts w:cs="Times New Roman"/>
          <w:sz w:val="24"/>
          <w:szCs w:val="24"/>
        </w:rPr>
        <w:t xml:space="preserve"> рублей</w:t>
      </w:r>
    </w:p>
    <w:p w:rsidR="00EB3661" w:rsidRPr="00F17BE7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F17BE7">
        <w:rPr>
          <w:rFonts w:cs="Times New Roman"/>
          <w:sz w:val="24"/>
          <w:szCs w:val="24"/>
        </w:rPr>
        <w:t xml:space="preserve">Верхний предел государственного внутреннего долга Республики Дагестан на 1 января 2017 года устанавливается в сумме </w:t>
      </w:r>
      <w:r w:rsidRPr="0071432C">
        <w:rPr>
          <w:rFonts w:cs="Times New Roman"/>
          <w:sz w:val="24"/>
          <w:szCs w:val="24"/>
          <w:highlight w:val="yellow"/>
        </w:rPr>
        <w:t>16 541 миллионов рублей</w:t>
      </w:r>
      <w:r w:rsidRPr="00F17BE7">
        <w:rPr>
          <w:rFonts w:cs="Times New Roman"/>
          <w:sz w:val="24"/>
          <w:szCs w:val="24"/>
        </w:rPr>
        <w:t xml:space="preserve">, в том числе государственные гарантии Республики Дагестан в сумме </w:t>
      </w:r>
      <w:r w:rsidRPr="0071432C">
        <w:rPr>
          <w:rFonts w:cs="Times New Roman"/>
          <w:sz w:val="24"/>
          <w:szCs w:val="24"/>
          <w:highlight w:val="yellow"/>
        </w:rPr>
        <w:t>1 843 миллионов рублей</w:t>
      </w:r>
      <w:r w:rsidRPr="00F17BE7">
        <w:rPr>
          <w:rFonts w:cs="Times New Roman"/>
          <w:sz w:val="24"/>
          <w:szCs w:val="24"/>
        </w:rPr>
        <w:t xml:space="preserve">, при этом предельный объем расходов на обслуживание государственного внутреннего долга Республики Дагестан составляет </w:t>
      </w:r>
      <w:r w:rsidRPr="00891634">
        <w:rPr>
          <w:rFonts w:cs="Times New Roman"/>
          <w:sz w:val="24"/>
          <w:szCs w:val="24"/>
          <w:highlight w:val="yellow"/>
        </w:rPr>
        <w:t>226 миллионов</w:t>
      </w:r>
      <w:r w:rsidRPr="00F17BE7">
        <w:rPr>
          <w:rFonts w:cs="Times New Roman"/>
          <w:sz w:val="24"/>
          <w:szCs w:val="24"/>
        </w:rPr>
        <w:t xml:space="preserve"> рублей.</w:t>
      </w:r>
    </w:p>
    <w:p w:rsidR="00EB3661" w:rsidRDefault="00EB3661" w:rsidP="00EB3661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17BE7">
        <w:rPr>
          <w:rFonts w:cs="Times New Roman"/>
          <w:sz w:val="24"/>
          <w:szCs w:val="24"/>
        </w:rPr>
        <w:t>Правительство Республики Дагестан не вправе принимать решения, приводящие к увеличению в 2016 году численности работников органов исполнительной власти Республики Дагестан и работников государственных учреждений Республики Дагестан, за исключением случаев, предусмотренных федеральным законодательством.</w:t>
      </w:r>
    </w:p>
    <w:p w:rsidR="00EB3661" w:rsidRDefault="00EB3661" w:rsidP="00EB366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EB3661" w:rsidRPr="00D61197" w:rsidRDefault="00EB3661" w:rsidP="00EB366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4.1. </w:t>
      </w:r>
      <w:r w:rsidRPr="00405C8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Общие характеристики бюджета</w:t>
      </w: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: доходы и расходы</w:t>
      </w:r>
    </w:p>
    <w:p w:rsidR="00EB3661" w:rsidRDefault="00EB3661" w:rsidP="00EB366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6DF8EE0B" wp14:editId="01D1105D">
                <wp:simplePos x="0" y="0"/>
                <wp:positionH relativeFrom="column">
                  <wp:posOffset>112561</wp:posOffset>
                </wp:positionH>
                <wp:positionV relativeFrom="paragraph">
                  <wp:posOffset>167364</wp:posOffset>
                </wp:positionV>
                <wp:extent cx="5788549" cy="1033669"/>
                <wp:effectExtent l="57150" t="38100" r="79375" b="90805"/>
                <wp:wrapNone/>
                <wp:docPr id="28" name="Скругленный прямоугольник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88549" cy="1033669"/>
                        </a:xfrm>
                        <a:prstGeom prst="round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1432C" w:rsidRDefault="0071432C" w:rsidP="00EB3661">
                            <w:pPr>
                              <w:jc w:val="center"/>
                            </w:pPr>
                            <w:r w:rsidRPr="000102DA">
                              <w:t xml:space="preserve">Утвержденный бюджет предполагает общий объем доходов в размере </w:t>
                            </w:r>
                            <w:r w:rsidR="00891634" w:rsidRPr="00891634">
                              <w:t>89 905 миллионов рублей</w:t>
                            </w:r>
                            <w:r w:rsidRPr="000102DA">
                              <w:t xml:space="preserve">. Общий объем расходов республиканского бюджета Республики Дагестан прогнозируется в размере </w:t>
                            </w:r>
                            <w:r w:rsidR="00891634" w:rsidRPr="00891634">
                              <w:t xml:space="preserve">87 756 миллионов </w:t>
                            </w:r>
                            <w:r w:rsidRPr="000102DA">
                              <w:t>рублей.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28" o:spid="_x0000_s1027" style="position:absolute;left:0;text-align:left;margin-left:8.85pt;margin-top:13.2pt;width:455.8pt;height:81.4pt;z-index:251813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textbox>
                  <w:txbxContent>
                    <w:p w:rsidR="0071432C" w:rsidRDefault="0071432C" w:rsidP="00EB3661">
                      <w:pPr>
                        <w:jc w:val="center"/>
                      </w:pPr>
                      <w:r w:rsidRPr="000102DA">
                        <w:t xml:space="preserve">Утвержденный бюджет предполагает общий объем доходов в размере </w:t>
                      </w:r>
                      <w:r w:rsidR="00891634" w:rsidRPr="00891634">
                        <w:t>89 905 миллионов рублей</w:t>
                      </w:r>
                      <w:r w:rsidRPr="000102DA">
                        <w:t xml:space="preserve">. Общий объем расходов республиканского бюджета Республики Дагестан прогнозируется в размере </w:t>
                      </w:r>
                      <w:r w:rsidR="00891634" w:rsidRPr="00891634">
                        <w:t xml:space="preserve">87 756 миллионов </w:t>
                      </w:r>
                      <w:r w:rsidRPr="000102DA">
                        <w:t>рублей.</w:t>
                      </w:r>
                    </w:p>
                  </w:txbxContent>
                </v:textbox>
              </v:roundrect>
            </w:pict>
          </mc:Fallback>
        </mc:AlternateContent>
      </w:r>
    </w:p>
    <w:p w:rsidR="00EB3661" w:rsidRDefault="00EB3661" w:rsidP="00EB366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B3661" w:rsidRDefault="00EB3661" w:rsidP="00EB366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B3661" w:rsidRDefault="00EB3661" w:rsidP="00EB366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B3661" w:rsidRDefault="00EB3661" w:rsidP="00EB366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B3661" w:rsidRDefault="00EB3661" w:rsidP="00EB3661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4C6D76B5" wp14:editId="1E6FDD11">
                <wp:simplePos x="0" y="0"/>
                <wp:positionH relativeFrom="column">
                  <wp:posOffset>2000885</wp:posOffset>
                </wp:positionH>
                <wp:positionV relativeFrom="paragraph">
                  <wp:posOffset>2621915</wp:posOffset>
                </wp:positionV>
                <wp:extent cx="1231900" cy="429260"/>
                <wp:effectExtent l="0" t="36830" r="83820" b="102870"/>
                <wp:wrapNone/>
                <wp:docPr id="23" name="Стрелка вправо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6200000">
                          <a:off x="0" y="0"/>
                          <a:ext cx="1231900" cy="42926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w14:anchorId="4A4A2038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Стрелка вправо 23" o:spid="_x0000_s1026" type="#_x0000_t13" style="position:absolute;margin-left:157.55pt;margin-top:206.45pt;width:97pt;height:33.8pt;rotation:-90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" adj="17837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4480A174" wp14:editId="15BEB589">
                <wp:simplePos x="0" y="0"/>
                <wp:positionH relativeFrom="column">
                  <wp:posOffset>2712720</wp:posOffset>
                </wp:positionH>
                <wp:positionV relativeFrom="paragraph">
                  <wp:posOffset>2253615</wp:posOffset>
                </wp:positionV>
                <wp:extent cx="1231900" cy="429260"/>
                <wp:effectExtent l="0" t="285750" r="0" b="275590"/>
                <wp:wrapNone/>
                <wp:docPr id="24" name="Стрелка вправо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211901">
                          <a:off x="0" y="0"/>
                          <a:ext cx="1231900" cy="429260"/>
                        </a:xfrm>
                        <a:prstGeom prst="rightArrow">
                          <a:avLst/>
                        </a:prstGeom>
                        <a:ln/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26F76BD9" id="Стрелка вправо 24" o:spid="_x0000_s1026" type="#_x0000_t13" style="position:absolute;margin-left:213.6pt;margin-top:177.45pt;width:97pt;height:33.8pt;rotation:2415986fd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" adj="17837" fillcolor="#dfa7a6 [1621]" strokecolor="#bc4542 [3045]">
                <v:fill color2="#f5e4e4 [501]" rotate="t" angle="180" colors="0 #ffa2a1;22938f #ffbebd;1 #ffe5e5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50470CCE" wp14:editId="50C311FA">
                <wp:simplePos x="0" y="0"/>
                <wp:positionH relativeFrom="column">
                  <wp:posOffset>1328420</wp:posOffset>
                </wp:positionH>
                <wp:positionV relativeFrom="paragraph">
                  <wp:posOffset>2595245</wp:posOffset>
                </wp:positionV>
                <wp:extent cx="1231900" cy="429260"/>
                <wp:effectExtent l="134620" t="0" r="217170" b="64770"/>
                <wp:wrapNone/>
                <wp:docPr id="21" name="Стрелка вправо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7725372">
                          <a:off x="0" y="0"/>
                          <a:ext cx="1231900" cy="429260"/>
                        </a:xfrm>
                        <a:prstGeom prst="rightArrow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6B530160" id="Стрелка вправо 21" o:spid="_x0000_s1026" type="#_x0000_t13" style="position:absolute;margin-left:104.6pt;margin-top:204.35pt;width:97pt;height:33.8pt;rotation:-4232127fd;z-index:251809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" adj="17837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6695872C" wp14:editId="116F9DA5">
                <wp:simplePos x="0" y="0"/>
                <wp:positionH relativeFrom="column">
                  <wp:posOffset>2536825</wp:posOffset>
                </wp:positionH>
                <wp:positionV relativeFrom="paragraph">
                  <wp:posOffset>315595</wp:posOffset>
                </wp:positionV>
                <wp:extent cx="2425065" cy="492760"/>
                <wp:effectExtent l="57150" t="38100" r="70485" b="97790"/>
                <wp:wrapNone/>
                <wp:docPr id="25" name="Рамка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25065" cy="492760"/>
                        </a:xfrm>
                        <a:prstGeom prst="fram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w14:anchorId="00853AF0" id="Рамка 25" o:spid="_x0000_s1026" style="position:absolute;margin-left:199.75pt;margin-top:24.85pt;width:190.95pt;height:38.8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425065,4927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" path="m,l2425065,r,492760l,492760,,xm61595,61595r,369570l2363470,431165r,-369570l61595,61595xe" fillcolor="#a7bfde [1620]" strokecolor="#4579b8 [3044]">
                <v:fill color2="#e4ecf5 [500]" rotate="t" angle="180" colors="0 #a3c4ff;22938f #bfd5ff;1 #e5eeff" focus="100%" type="gradient"/>
                <v:shadow on="t" color="black" opacity="24903f" origin=",.5" offset="0,.55556mm"/>
                <v:path arrowok="t" o:connecttype="custom" o:connectlocs="0,0;2425065,0;2425065,492760;0,492760;0,0;61595,61595;61595,431165;2363470,431165;2363470,61595;61595,61595" o:connectangles="0,0,0,0,0,0,0,0,0,0"/>
              </v:shap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3D7F1733" wp14:editId="4FA9E67A">
            <wp:extent cx="5935573" cy="526636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222.pn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5573" cy="52663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B3661" w:rsidRPr="00D219DF" w:rsidRDefault="00EB3661" w:rsidP="00EB3661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D219DF">
        <w:rPr>
          <w:sz w:val="24"/>
          <w:szCs w:val="24"/>
        </w:rPr>
        <w:t xml:space="preserve">Объём финансовой помощи из федерального бюджета республиканскому бюджету Республики Дагестан в 2016 году предусмотрен проектом Федерального закона «О федеральном бюджете на 2016 год» в сумме </w:t>
      </w:r>
      <w:r w:rsidRPr="00891634">
        <w:rPr>
          <w:sz w:val="24"/>
          <w:szCs w:val="24"/>
          <w:highlight w:val="yellow"/>
        </w:rPr>
        <w:t>58 116,2 млн рублей</w:t>
      </w:r>
      <w:r w:rsidRPr="00D219DF">
        <w:rPr>
          <w:sz w:val="24"/>
          <w:szCs w:val="24"/>
        </w:rPr>
        <w:t>, в том числе:</w:t>
      </w:r>
    </w:p>
    <w:p w:rsidR="00EB3661" w:rsidRPr="00D219DF" w:rsidRDefault="00EB3661" w:rsidP="00EB3661">
      <w:pPr>
        <w:pStyle w:val="ac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D219DF">
        <w:rPr>
          <w:sz w:val="24"/>
          <w:szCs w:val="24"/>
        </w:rPr>
        <w:t xml:space="preserve">дотация на выравнивание бюджетной обеспеченности – </w:t>
      </w:r>
      <w:r w:rsidRPr="00D219DF">
        <w:rPr>
          <w:sz w:val="24"/>
          <w:szCs w:val="24"/>
        </w:rPr>
        <w:br/>
        <w:t xml:space="preserve"> </w:t>
      </w:r>
      <w:r w:rsidRPr="00891634">
        <w:rPr>
          <w:sz w:val="24"/>
          <w:szCs w:val="24"/>
          <w:highlight w:val="yellow"/>
        </w:rPr>
        <w:t xml:space="preserve">46 722,1 </w:t>
      </w:r>
      <w:proofErr w:type="gramStart"/>
      <w:r w:rsidRPr="00891634">
        <w:rPr>
          <w:sz w:val="24"/>
          <w:szCs w:val="24"/>
          <w:highlight w:val="yellow"/>
        </w:rPr>
        <w:t>млн</w:t>
      </w:r>
      <w:proofErr w:type="gramEnd"/>
      <w:r w:rsidRPr="00891634">
        <w:rPr>
          <w:sz w:val="24"/>
          <w:szCs w:val="24"/>
          <w:highlight w:val="yellow"/>
        </w:rPr>
        <w:t xml:space="preserve"> рублей</w:t>
      </w:r>
      <w:r w:rsidRPr="00D219DF">
        <w:rPr>
          <w:sz w:val="24"/>
          <w:szCs w:val="24"/>
        </w:rPr>
        <w:t>;</w:t>
      </w:r>
    </w:p>
    <w:p w:rsidR="00EB3661" w:rsidRPr="00D219DF" w:rsidRDefault="00EB3661" w:rsidP="00EB3661">
      <w:pPr>
        <w:pStyle w:val="ac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D219DF">
        <w:rPr>
          <w:sz w:val="24"/>
          <w:szCs w:val="24"/>
        </w:rPr>
        <w:t xml:space="preserve">дотация на частичную компенсацию дополнительных расходов на повышение оплаты  труда работников бюджетной сферы – </w:t>
      </w:r>
      <w:r w:rsidRPr="00891634">
        <w:rPr>
          <w:sz w:val="24"/>
          <w:szCs w:val="24"/>
          <w:highlight w:val="yellow"/>
        </w:rPr>
        <w:t xml:space="preserve">361,6 </w:t>
      </w:r>
      <w:proofErr w:type="gramStart"/>
      <w:r w:rsidRPr="00891634">
        <w:rPr>
          <w:sz w:val="24"/>
          <w:szCs w:val="24"/>
          <w:highlight w:val="yellow"/>
        </w:rPr>
        <w:t>млн</w:t>
      </w:r>
      <w:proofErr w:type="gramEnd"/>
      <w:r w:rsidRPr="00891634">
        <w:rPr>
          <w:sz w:val="24"/>
          <w:szCs w:val="24"/>
          <w:highlight w:val="yellow"/>
        </w:rPr>
        <w:t xml:space="preserve"> рублей</w:t>
      </w:r>
      <w:r w:rsidRPr="00D219DF">
        <w:rPr>
          <w:sz w:val="24"/>
          <w:szCs w:val="24"/>
        </w:rPr>
        <w:t>;</w:t>
      </w:r>
    </w:p>
    <w:p w:rsidR="00EB3661" w:rsidRPr="00D219DF" w:rsidRDefault="00EB3661" w:rsidP="00EB3661">
      <w:pPr>
        <w:pStyle w:val="ac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D219DF">
        <w:rPr>
          <w:sz w:val="24"/>
          <w:szCs w:val="24"/>
        </w:rPr>
        <w:t xml:space="preserve">субсидии – </w:t>
      </w:r>
      <w:r w:rsidRPr="00891634">
        <w:rPr>
          <w:sz w:val="24"/>
          <w:szCs w:val="24"/>
          <w:highlight w:val="yellow"/>
        </w:rPr>
        <w:t xml:space="preserve">3 803 </w:t>
      </w:r>
      <w:proofErr w:type="gramStart"/>
      <w:r w:rsidRPr="00891634">
        <w:rPr>
          <w:sz w:val="24"/>
          <w:szCs w:val="24"/>
          <w:highlight w:val="yellow"/>
        </w:rPr>
        <w:t>млн</w:t>
      </w:r>
      <w:proofErr w:type="gramEnd"/>
      <w:r w:rsidRPr="00891634">
        <w:rPr>
          <w:sz w:val="24"/>
          <w:szCs w:val="24"/>
          <w:highlight w:val="yellow"/>
        </w:rPr>
        <w:t xml:space="preserve"> рублей</w:t>
      </w:r>
      <w:r w:rsidRPr="00D219DF">
        <w:rPr>
          <w:sz w:val="24"/>
          <w:szCs w:val="24"/>
        </w:rPr>
        <w:t>;</w:t>
      </w:r>
    </w:p>
    <w:p w:rsidR="00EB3661" w:rsidRPr="00D219DF" w:rsidRDefault="00EB3661" w:rsidP="00EB3661">
      <w:pPr>
        <w:pStyle w:val="ac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D219DF">
        <w:rPr>
          <w:sz w:val="24"/>
          <w:szCs w:val="24"/>
        </w:rPr>
        <w:t xml:space="preserve">субвенции – </w:t>
      </w:r>
      <w:r w:rsidRPr="00891634">
        <w:rPr>
          <w:sz w:val="24"/>
          <w:szCs w:val="24"/>
          <w:highlight w:val="yellow"/>
        </w:rPr>
        <w:t xml:space="preserve">6 980,1 </w:t>
      </w:r>
      <w:proofErr w:type="gramStart"/>
      <w:r w:rsidRPr="00891634">
        <w:rPr>
          <w:sz w:val="24"/>
          <w:szCs w:val="24"/>
          <w:highlight w:val="yellow"/>
        </w:rPr>
        <w:t>млн</w:t>
      </w:r>
      <w:proofErr w:type="gramEnd"/>
      <w:r w:rsidRPr="00891634">
        <w:rPr>
          <w:sz w:val="24"/>
          <w:szCs w:val="24"/>
          <w:highlight w:val="yellow"/>
        </w:rPr>
        <w:t xml:space="preserve"> рублей</w:t>
      </w:r>
      <w:r w:rsidRPr="00D219DF">
        <w:rPr>
          <w:sz w:val="24"/>
          <w:szCs w:val="24"/>
        </w:rPr>
        <w:t>;</w:t>
      </w:r>
    </w:p>
    <w:p w:rsidR="00EB3661" w:rsidRDefault="00EB3661" w:rsidP="00EB3661">
      <w:pPr>
        <w:pStyle w:val="ac"/>
        <w:numPr>
          <w:ilvl w:val="0"/>
          <w:numId w:val="8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D219DF">
        <w:rPr>
          <w:sz w:val="24"/>
          <w:szCs w:val="24"/>
        </w:rPr>
        <w:t>иные межбюджетны</w:t>
      </w:r>
      <w:r>
        <w:rPr>
          <w:sz w:val="24"/>
          <w:szCs w:val="24"/>
        </w:rPr>
        <w:t xml:space="preserve">е трансферты – </w:t>
      </w:r>
      <w:r w:rsidRPr="00891634">
        <w:rPr>
          <w:sz w:val="24"/>
          <w:szCs w:val="24"/>
          <w:highlight w:val="yellow"/>
        </w:rPr>
        <w:t xml:space="preserve">249,4 </w:t>
      </w:r>
      <w:proofErr w:type="gramStart"/>
      <w:r w:rsidRPr="00891634">
        <w:rPr>
          <w:sz w:val="24"/>
          <w:szCs w:val="24"/>
          <w:highlight w:val="yellow"/>
        </w:rPr>
        <w:t>млн</w:t>
      </w:r>
      <w:proofErr w:type="gramEnd"/>
      <w:r w:rsidRPr="00891634">
        <w:rPr>
          <w:sz w:val="24"/>
          <w:szCs w:val="24"/>
          <w:highlight w:val="yellow"/>
        </w:rPr>
        <w:t xml:space="preserve"> рублей</w:t>
      </w:r>
      <w:r>
        <w:rPr>
          <w:sz w:val="24"/>
          <w:szCs w:val="24"/>
        </w:rPr>
        <w:t>.</w:t>
      </w:r>
    </w:p>
    <w:p w:rsidR="00EB3661" w:rsidRDefault="00EB3661" w:rsidP="00EB3661">
      <w:pPr>
        <w:pStyle w:val="ac"/>
        <w:tabs>
          <w:tab w:val="left" w:pos="709"/>
        </w:tabs>
        <w:spacing w:after="0"/>
        <w:ind w:right="-1"/>
        <w:jc w:val="both"/>
        <w:rPr>
          <w:sz w:val="24"/>
          <w:szCs w:val="24"/>
        </w:rPr>
      </w:pPr>
    </w:p>
    <w:p w:rsidR="00D219DF" w:rsidRPr="00D219DF" w:rsidRDefault="00E23D6B" w:rsidP="00D219DF">
      <w:pPr>
        <w:pStyle w:val="ac"/>
        <w:tabs>
          <w:tab w:val="left" w:pos="709"/>
        </w:tabs>
        <w:spacing w:after="0"/>
        <w:ind w:right="-1"/>
        <w:jc w:val="center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lastRenderedPageBreak/>
        <w:drawing>
          <wp:anchor distT="0" distB="0" distL="114300" distR="114300" simplePos="0" relativeHeight="251800576" behindDoc="0" locked="0" layoutInCell="1" allowOverlap="1" wp14:anchorId="3ED1EE82" wp14:editId="16B7BE68">
            <wp:simplePos x="0" y="0"/>
            <wp:positionH relativeFrom="column">
              <wp:posOffset>9525</wp:posOffset>
            </wp:positionH>
            <wp:positionV relativeFrom="paragraph">
              <wp:posOffset>614680</wp:posOffset>
            </wp:positionV>
            <wp:extent cx="5873750" cy="3860800"/>
            <wp:effectExtent l="0" t="0" r="0" b="6350"/>
            <wp:wrapSquare wrapText="bothSides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3750" cy="3860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219DF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4.1. </w:t>
      </w:r>
      <w:r w:rsidR="00D219DF" w:rsidRPr="00405C8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Общие характеристики бюджета</w:t>
      </w:r>
      <w:r w:rsidR="00D219DF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: структура доходов</w:t>
      </w:r>
    </w:p>
    <w:p w:rsidR="00D1152A" w:rsidRDefault="00E23D6B" w:rsidP="00757787">
      <w:pPr>
        <w:pStyle w:val="ac"/>
        <w:tabs>
          <w:tab w:val="left" w:pos="709"/>
        </w:tabs>
        <w:spacing w:after="0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801600" behindDoc="0" locked="0" layoutInCell="1" allowOverlap="1" wp14:anchorId="5D8D1E48" wp14:editId="09CF97A3">
            <wp:simplePos x="0" y="0"/>
            <wp:positionH relativeFrom="column">
              <wp:posOffset>4211320</wp:posOffset>
            </wp:positionH>
            <wp:positionV relativeFrom="paragraph">
              <wp:posOffset>455930</wp:posOffset>
            </wp:positionV>
            <wp:extent cx="531495" cy="142875"/>
            <wp:effectExtent l="0" t="0" r="1905" b="9525"/>
            <wp:wrapSquare wrapText="bothSides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57787" w:rsidRDefault="00757787">
      <w:pP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802624" behindDoc="0" locked="0" layoutInCell="1" allowOverlap="1" wp14:anchorId="7BF8F5C5" wp14:editId="18F97131">
            <wp:simplePos x="0" y="0"/>
            <wp:positionH relativeFrom="column">
              <wp:posOffset>469265</wp:posOffset>
            </wp:positionH>
            <wp:positionV relativeFrom="paragraph">
              <wp:posOffset>4166870</wp:posOffset>
            </wp:positionV>
            <wp:extent cx="4822825" cy="4587240"/>
            <wp:effectExtent l="0" t="0" r="0" b="381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825" cy="4587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7D2343" w:rsidRDefault="007D2343" w:rsidP="007D2343">
      <w:pPr>
        <w:pStyle w:val="ac"/>
        <w:tabs>
          <w:tab w:val="left" w:pos="709"/>
        </w:tabs>
        <w:spacing w:after="0"/>
        <w:ind w:right="-1"/>
        <w:jc w:val="center"/>
        <w:rPr>
          <w:rFonts w:ascii="Times New Roman" w:hAnsi="Times New Roman" w:cs="Times New Roman"/>
          <w:sz w:val="28"/>
          <w:szCs w:val="28"/>
        </w:rPr>
      </w:pPr>
      <w:r w:rsidRPr="007D2343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4.1. Общие характеристики бюджета: </w:t>
      </w: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</w:t>
      </w:r>
      <w:r w:rsidRPr="007D2343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рогноз налоговых и неналоговых доходов на 2016г.</w:t>
      </w:r>
    </w:p>
    <w:p w:rsidR="007D2343" w:rsidRDefault="007D2343" w:rsidP="00EC50B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933DD" w:rsidRPr="002549E9" w:rsidRDefault="00E23D6B" w:rsidP="00EC50B3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34782A8F" wp14:editId="01058DEA">
                <wp:simplePos x="0" y="0"/>
                <wp:positionH relativeFrom="column">
                  <wp:posOffset>1496088</wp:posOffset>
                </wp:positionH>
                <wp:positionV relativeFrom="paragraph">
                  <wp:posOffset>423600</wp:posOffset>
                </wp:positionV>
                <wp:extent cx="389614" cy="151075"/>
                <wp:effectExtent l="0" t="0" r="0" b="1905"/>
                <wp:wrapNone/>
                <wp:docPr id="51" name="Прямоугольник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614" cy="151075"/>
                        </a:xfrm>
                        <a:prstGeom prst="rect">
                          <a:avLst/>
                        </a:prstGeom>
                        <a:solidFill>
                          <a:srgbClr val="1F497D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51401ABC" id="Прямоугольник 51" o:spid="_x0000_s1026" style="position:absolute;margin-left:117.8pt;margin-top:33.35pt;width:30.7pt;height:11.9pt;z-index:251798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" fillcolor="#1f497d" stroked="f" strokeweight="2pt"/>
            </w:pict>
          </mc:Fallback>
        </mc:AlternateContent>
      </w:r>
      <w:r w:rsidR="007D2343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21F4F1" wp14:editId="2ABE9E77">
            <wp:extent cx="5939941" cy="5062119"/>
            <wp:effectExtent l="0" t="0" r="3810" b="5715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41" cy="5062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933DD">
        <w:rPr>
          <w:rFonts w:ascii="Times New Roman" w:hAnsi="Times New Roman" w:cs="Times New Roman"/>
          <w:sz w:val="28"/>
          <w:szCs w:val="28"/>
        </w:rPr>
        <w:br w:type="page"/>
      </w:r>
    </w:p>
    <w:p w:rsidR="00D61197" w:rsidRPr="00D61197" w:rsidRDefault="00405C85" w:rsidP="00D6119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4.1. </w:t>
      </w:r>
      <w:r w:rsidRPr="00405C8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Общие характеристики бюджета</w:t>
      </w: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: структура расходов</w:t>
      </w:r>
    </w:p>
    <w:p w:rsidR="00C8325A" w:rsidRDefault="00E8337C" w:rsidP="00835273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36"/>
          <w:szCs w:val="36"/>
          <w:lang w:eastAsia="ru-RU"/>
        </w:rPr>
        <w:drawing>
          <wp:inline distT="0" distB="0" distL="0" distR="0" wp14:anchorId="7E3CBCE4">
            <wp:extent cx="5754752" cy="3403158"/>
            <wp:effectExtent l="0" t="0" r="0" b="698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208" cy="34075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F1831" w:rsidRDefault="00FF1831" w:rsidP="00FF1831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-5"/>
        <w:tblW w:w="9571" w:type="dxa"/>
        <w:jc w:val="center"/>
        <w:tblLook w:val="00A0" w:firstRow="1" w:lastRow="0" w:firstColumn="1" w:lastColumn="0" w:noHBand="0" w:noVBand="0"/>
      </w:tblPr>
      <w:tblGrid>
        <w:gridCol w:w="896"/>
        <w:gridCol w:w="4705"/>
        <w:gridCol w:w="2268"/>
        <w:gridCol w:w="1702"/>
      </w:tblGrid>
      <w:tr w:rsidR="00960D6B" w:rsidRPr="0034509E" w:rsidTr="00960D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960D6B" w:rsidRPr="0034509E" w:rsidRDefault="00960D6B" w:rsidP="00E109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960D6B" w:rsidRPr="0034509E" w:rsidRDefault="00960D6B" w:rsidP="00E109C8">
            <w:pPr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50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Наименование статьи расходов</w:t>
            </w:r>
          </w:p>
        </w:tc>
        <w:tc>
          <w:tcPr>
            <w:tcW w:w="2268" w:type="dxa"/>
            <w:noWrap/>
          </w:tcPr>
          <w:p w:rsidR="00960D6B" w:rsidRPr="0034509E" w:rsidRDefault="00960D6B" w:rsidP="00FF183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3450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Сумма, </w:t>
            </w:r>
            <w:proofErr w:type="spellStart"/>
            <w:r w:rsidRPr="003450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млн.руб</w:t>
            </w:r>
            <w:proofErr w:type="spellEnd"/>
            <w:r w:rsidRPr="003450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960D6B" w:rsidRPr="00960D6B" w:rsidRDefault="00960D6B" w:rsidP="00FF1831">
            <w:pPr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960D6B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%</w:t>
            </w:r>
          </w:p>
        </w:tc>
      </w:tr>
      <w:tr w:rsidR="002549E9" w:rsidRPr="00EA6303" w:rsidTr="0096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Pr="004F7738" w:rsidRDefault="002549E9" w:rsidP="00E10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83860DE" wp14:editId="45E8DEB8">
                  <wp:extent cx="328930" cy="286385"/>
                  <wp:effectExtent l="0" t="0" r="0" b="0"/>
                  <wp:docPr id="61" name="Рисунок 6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E10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Общегосударственные</w:t>
            </w: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вопросы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3159,126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3,60</w:t>
            </w:r>
          </w:p>
        </w:tc>
      </w:tr>
      <w:tr w:rsidR="002549E9" w:rsidRPr="00EA6303" w:rsidTr="00960D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Default="002549E9" w:rsidP="00E10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034F743" wp14:editId="5AFE82A1">
                  <wp:extent cx="328930" cy="292735"/>
                  <wp:effectExtent l="0" t="0" r="0" b="0"/>
                  <wp:docPr id="62" name="Рисунок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927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E1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Национальная</w:t>
            </w: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оборона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59,205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0,07</w:t>
            </w:r>
          </w:p>
        </w:tc>
      </w:tr>
      <w:tr w:rsidR="002549E9" w:rsidRPr="00EA6303" w:rsidTr="0096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Pr="00FF1831" w:rsidRDefault="002549E9" w:rsidP="00E10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D09F8E4" wp14:editId="229E127B">
                  <wp:extent cx="328930" cy="286385"/>
                  <wp:effectExtent l="0" t="0" r="0" b="0"/>
                  <wp:docPr id="63" name="Рисунок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E1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561,450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0,64</w:t>
            </w:r>
          </w:p>
        </w:tc>
      </w:tr>
      <w:tr w:rsidR="002549E9" w:rsidRPr="00EA6303" w:rsidTr="00960D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Default="002549E9" w:rsidP="004F77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A628FE2" wp14:editId="4236B8BA">
                  <wp:extent cx="328930" cy="286385"/>
                  <wp:effectExtent l="0" t="0" r="0" b="0"/>
                  <wp:docPr id="64" name="Рисунок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4F773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13025,160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14,84</w:t>
            </w:r>
          </w:p>
        </w:tc>
      </w:tr>
      <w:tr w:rsidR="002549E9" w:rsidRPr="00EA6303" w:rsidTr="0096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Pr="004F7738" w:rsidRDefault="002549E9" w:rsidP="00E10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2CA633" wp14:editId="2BF0DC07">
                  <wp:extent cx="328930" cy="286385"/>
                  <wp:effectExtent l="0" t="0" r="0" b="0"/>
                  <wp:docPr id="65" name="Рисунок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E10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Жилищно-коммунальное</w:t>
            </w: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хозяйство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3396,746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3,87</w:t>
            </w:r>
          </w:p>
        </w:tc>
      </w:tr>
      <w:tr w:rsidR="002549E9" w:rsidRPr="00EA6303" w:rsidTr="00960D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Pr="004F7738" w:rsidRDefault="002549E9" w:rsidP="00E10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B70A79A" wp14:editId="4BDA703F">
                  <wp:extent cx="328930" cy="286385"/>
                  <wp:effectExtent l="0" t="0" r="0" b="0"/>
                  <wp:docPr id="66" name="Рисунок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E10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Охрана</w:t>
            </w: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окружающей</w:t>
            </w: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среды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166,189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0,19</w:t>
            </w:r>
          </w:p>
        </w:tc>
      </w:tr>
      <w:tr w:rsidR="002549E9" w:rsidRPr="00EA6303" w:rsidTr="0096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Pr="004F7738" w:rsidRDefault="002549E9" w:rsidP="00E10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1E23051" wp14:editId="7D644D7E">
                  <wp:extent cx="328930" cy="286385"/>
                  <wp:effectExtent l="0" t="0" r="0" b="0"/>
                  <wp:docPr id="67" name="Рисунок 6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E10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Образование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26723,557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30,45</w:t>
            </w:r>
          </w:p>
        </w:tc>
      </w:tr>
      <w:tr w:rsidR="002549E9" w:rsidRPr="00EA6303" w:rsidTr="00960D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Pr="004F7738" w:rsidRDefault="002549E9" w:rsidP="00E10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A003C39" wp14:editId="461311C0">
                  <wp:extent cx="328930" cy="286385"/>
                  <wp:effectExtent l="0" t="0" r="0" b="0"/>
                  <wp:docPr id="68" name="Рисунок 6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E10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кинематография</w:t>
            </w: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1014,787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1,16</w:t>
            </w:r>
          </w:p>
        </w:tc>
      </w:tr>
      <w:tr w:rsidR="002549E9" w:rsidRPr="00EA6303" w:rsidTr="0096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Pr="004F7738" w:rsidRDefault="002549E9" w:rsidP="00E10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7D95033" wp14:editId="26E67797">
                  <wp:extent cx="328930" cy="286385"/>
                  <wp:effectExtent l="0" t="0" r="0" b="0"/>
                  <wp:docPr id="69" name="Рисунок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E10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Здравоохранение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3582,840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4,08</w:t>
            </w:r>
          </w:p>
        </w:tc>
      </w:tr>
      <w:tr w:rsidR="002549E9" w:rsidRPr="00EA6303" w:rsidTr="00960D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Pr="004F7738" w:rsidRDefault="002549E9" w:rsidP="00E10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58170AD" wp14:editId="51CC5BDD">
                  <wp:extent cx="328930" cy="286385"/>
                  <wp:effectExtent l="0" t="0" r="0" b="0"/>
                  <wp:docPr id="70" name="Рисунок 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E10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Социальная</w:t>
            </w: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политика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28013,144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31,92</w:t>
            </w:r>
          </w:p>
        </w:tc>
      </w:tr>
      <w:tr w:rsidR="002549E9" w:rsidRPr="00EA6303" w:rsidTr="0096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Pr="004F7738" w:rsidRDefault="002549E9" w:rsidP="00E10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13A4E824" wp14:editId="386A6760">
                  <wp:extent cx="328930" cy="286385"/>
                  <wp:effectExtent l="0" t="0" r="0" b="0"/>
                  <wp:docPr id="71" name="Рисунок 7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E10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Физическая</w:t>
            </w: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и </w:t>
            </w: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спорт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1442,837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1,64</w:t>
            </w:r>
          </w:p>
        </w:tc>
      </w:tr>
      <w:tr w:rsidR="002549E9" w:rsidRPr="00EA6303" w:rsidTr="00960D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Pr="004F7738" w:rsidRDefault="002549E9" w:rsidP="00E10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ED0243F" wp14:editId="020B42EE">
                  <wp:extent cx="328930" cy="286385"/>
                  <wp:effectExtent l="0" t="0" r="0" b="0"/>
                  <wp:docPr id="72" name="Рисунок 7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E109C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массовой</w:t>
            </w: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информации</w:t>
            </w: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366,154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0,42</w:t>
            </w:r>
          </w:p>
        </w:tc>
      </w:tr>
      <w:tr w:rsidR="002549E9" w:rsidRPr="00EA6303" w:rsidTr="0096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Pr="00FF1831" w:rsidRDefault="002549E9" w:rsidP="00E10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318247E" wp14:editId="703CA7FA">
                  <wp:extent cx="328930" cy="286385"/>
                  <wp:effectExtent l="0" t="0" r="0" b="0"/>
                  <wp:docPr id="73" name="Рисунок 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E109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>Обслуживание государственного и муниципального долга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402,635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0,46</w:t>
            </w:r>
          </w:p>
        </w:tc>
      </w:tr>
      <w:tr w:rsidR="002549E9" w:rsidRPr="00EA6303" w:rsidTr="00960D6B">
        <w:trPr>
          <w:trHeight w:val="2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Pr="00FF1831" w:rsidRDefault="002549E9" w:rsidP="00E109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7FC7E917" wp14:editId="33460D25">
                  <wp:extent cx="328930" cy="286385"/>
                  <wp:effectExtent l="0" t="0" r="0" b="0"/>
                  <wp:docPr id="74" name="Рисунок 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8930" cy="2863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3450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 xml:space="preserve">Межбюджетные трансферты бюджетам субъектов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РФ</w:t>
            </w:r>
            <w:r w:rsidRPr="0034509E">
              <w:rPr>
                <w:rFonts w:ascii="Times New Roman" w:hAnsi="Times New Roman" w:cs="Times New Roman"/>
                <w:sz w:val="24"/>
                <w:szCs w:val="24"/>
              </w:rPr>
              <w:t xml:space="preserve"> и муниципальных образований общего характера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5842,584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2549E9" w:rsidRDefault="002549E9" w:rsidP="002549E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6,66</w:t>
            </w:r>
          </w:p>
        </w:tc>
      </w:tr>
      <w:tr w:rsidR="002549E9" w:rsidRPr="00EA6303" w:rsidTr="00960D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6" w:type="dxa"/>
          </w:tcPr>
          <w:p w:rsidR="002549E9" w:rsidRPr="00FF1831" w:rsidRDefault="002549E9" w:rsidP="003E371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705" w:type="dxa"/>
          </w:tcPr>
          <w:p w:rsidR="002549E9" w:rsidRPr="0034509E" w:rsidRDefault="002549E9" w:rsidP="003E371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509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В С Е Г О</w:t>
            </w:r>
          </w:p>
        </w:tc>
        <w:tc>
          <w:tcPr>
            <w:tcW w:w="2268" w:type="dxa"/>
            <w:noWrap/>
          </w:tcPr>
          <w:p w:rsidR="002549E9" w:rsidRPr="002549E9" w:rsidRDefault="002549E9" w:rsidP="002549E9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4"/>
                <w:szCs w:val="24"/>
              </w:rPr>
            </w:pPr>
            <w:r w:rsidRPr="002549E9">
              <w:rPr>
                <w:rFonts w:ascii="Arial" w:hAnsi="Arial" w:cs="Arial"/>
                <w:sz w:val="24"/>
                <w:szCs w:val="24"/>
              </w:rPr>
              <w:t>87756,413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2" w:type="dxa"/>
          </w:tcPr>
          <w:p w:rsidR="002549E9" w:rsidRPr="00E8337C" w:rsidRDefault="002549E9" w:rsidP="00E8337C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643DDB" w:rsidRPr="00405C85" w:rsidRDefault="00643DDB" w:rsidP="00C8325A">
      <w:pPr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="003F55F9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4.2</w:t>
      </w:r>
      <w:r w:rsidR="00405C8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r w:rsidR="003F55F9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</w:t>
      </w:r>
      <w:r w:rsidR="008A31FD" w:rsidRPr="008A31FD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аспределение бюджетных ассигнований</w:t>
      </w:r>
      <w:r w:rsidR="005E1084" w:rsidRPr="005E1084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5E1084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на реализацию государственных программ Республики Дагестан на 2016 год</w:t>
      </w:r>
      <w:r w:rsidR="008A31FD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bookmarkStart w:id="0" w:name="_GoBack"/>
      <w:bookmarkEnd w:id="0"/>
    </w:p>
    <w:tbl>
      <w:tblPr>
        <w:tblW w:w="9498" w:type="dxa"/>
        <w:tblInd w:w="-34" w:type="dxa"/>
        <w:tblLook w:val="04A0" w:firstRow="1" w:lastRow="0" w:firstColumn="1" w:lastColumn="0" w:noHBand="0" w:noVBand="1"/>
      </w:tblPr>
      <w:tblGrid>
        <w:gridCol w:w="8200"/>
        <w:gridCol w:w="1298"/>
      </w:tblGrid>
      <w:tr w:rsidR="005E1084" w:rsidRPr="005E1084" w:rsidTr="00E578C0">
        <w:trPr>
          <w:trHeight w:val="397"/>
        </w:trPr>
        <w:tc>
          <w:tcPr>
            <w:tcW w:w="820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9E3A38"/>
            <w:vAlign w:val="center"/>
          </w:tcPr>
          <w:p w:rsidR="005E1084" w:rsidRPr="005E1084" w:rsidRDefault="005E1084" w:rsidP="005E1084">
            <w:pPr>
              <w:jc w:val="center"/>
              <w:rPr>
                <w:rFonts w:ascii="Calibri" w:hAnsi="Calibri"/>
                <w:b/>
                <w:bCs/>
                <w:color w:val="FFFFFF" w:themeColor="background1"/>
              </w:rPr>
            </w:pPr>
            <w:r w:rsidRPr="005E1084">
              <w:rPr>
                <w:b/>
                <w:color w:val="FFFFFF" w:themeColor="background1"/>
                <w:sz w:val="28"/>
                <w:szCs w:val="28"/>
              </w:rPr>
              <w:t>Наименование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9E3A38"/>
            <w:vAlign w:val="center"/>
          </w:tcPr>
          <w:p w:rsidR="005E1084" w:rsidRPr="005E1084" w:rsidRDefault="005E1084" w:rsidP="005E1084">
            <w:pPr>
              <w:jc w:val="center"/>
              <w:rPr>
                <w:rFonts w:ascii="Calibri" w:hAnsi="Calibri"/>
                <w:b/>
                <w:color w:val="FFFFFF" w:themeColor="background1"/>
              </w:rPr>
            </w:pPr>
            <w:proofErr w:type="spellStart"/>
            <w:r w:rsidRPr="005E1084">
              <w:rPr>
                <w:b/>
                <w:color w:val="FFFFFF" w:themeColor="background1"/>
                <w:sz w:val="28"/>
                <w:szCs w:val="28"/>
              </w:rPr>
              <w:t>млн.руб</w:t>
            </w:r>
            <w:proofErr w:type="spellEnd"/>
            <w:r w:rsidRPr="005E1084">
              <w:rPr>
                <w:b/>
                <w:color w:val="FFFFFF" w:themeColor="background1"/>
                <w:sz w:val="28"/>
                <w:szCs w:val="28"/>
              </w:rPr>
              <w:t>.</w:t>
            </w:r>
          </w:p>
        </w:tc>
      </w:tr>
      <w:tr w:rsidR="005E1084" w:rsidRPr="00E578C0" w:rsidTr="00E578C0">
        <w:trPr>
          <w:trHeight w:val="615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 Республики Дагестан «Социально-экономическое развитие горных территорий в Республике Дагестан на 2015-2020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70.0</w:t>
            </w:r>
          </w:p>
        </w:tc>
      </w:tr>
      <w:tr w:rsidR="005E1084" w:rsidRPr="00E578C0" w:rsidTr="00E578C0">
        <w:trPr>
          <w:trHeight w:val="9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«Развитие государственной гражданской службы Республики Дагестан и муниципальной службы в Республике Дагестан на 2014-2016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5.5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«Развитие электронного правительства Республики Дагестан до 2018 года»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192.6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768.1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«Обеспечение общественного порядка и противодействие преступности в Республике Дагестан на 2015-2020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24.1</w:t>
            </w:r>
          </w:p>
        </w:tc>
      </w:tr>
      <w:tr w:rsidR="005E1084" w:rsidRPr="00E578C0" w:rsidTr="00E578C0">
        <w:trPr>
          <w:trHeight w:val="9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 «Защита населения и территорий от чрезвычайных ситуаций, обеспечение пожарной безопасности и безопасности людей на водных объектах в Республике Дагестан на 2014-2018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430.9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«Экономическое развитие и инновационная экономика»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318.4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«Развитие промышленности Республики Дагестан на 2015-2020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75.0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«Управление имуществом Республики Дагестан на 2014-2016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84.9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«Энергосбережение и повышение энергетической эффективности в Республике Дагестан на 2014-2020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6.1</w:t>
            </w:r>
          </w:p>
        </w:tc>
      </w:tr>
      <w:tr w:rsidR="005E1084" w:rsidRPr="00E578C0" w:rsidTr="00E578C0">
        <w:trPr>
          <w:trHeight w:val="9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«Развитие сельского хозяйства  и регулирование рынков сельскохозяйственной продукции, сырья и продовольствия на 2014-2018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3 102.1</w:t>
            </w:r>
          </w:p>
        </w:tc>
      </w:tr>
      <w:tr w:rsidR="005E1084" w:rsidRPr="00E578C0" w:rsidTr="00E578C0">
        <w:trPr>
          <w:trHeight w:val="9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 Республики Дагестан «Развитие территориальных автомобильных дорог республиканского, межмуниципального и местного значения Республики Дагестан на период 2015-2017 годов»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5 481.6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«Развитие жилищного строительства в Республике Дагестан»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259.7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«Развитие лесного хозяйства Республики Дагестан на 2014-2020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20.6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«Охрана окружающей среды в Республике Дагестан на 2015-2020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272.6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«Развитие образования в Республике Дагестан на 2015 -2020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23 892.9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lastRenderedPageBreak/>
              <w:t>Государственная программа Республики Дагестан «Реализация молодежной политики в Республике Дагестан на 2015-2017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32.1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«Развитие культуры в Республике Дагестан на 2015-2020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1 113.7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 Республики Дагестан «Развитие здравоохранения в Республике Дагестан на 2015-2020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17 481.9</w:t>
            </w:r>
          </w:p>
        </w:tc>
      </w:tr>
      <w:tr w:rsidR="005E1084" w:rsidRPr="00E578C0" w:rsidTr="00E578C0">
        <w:trPr>
          <w:trHeight w:val="3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«Социальная поддержка граждан»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12 898.1</w:t>
            </w:r>
          </w:p>
        </w:tc>
      </w:tr>
      <w:tr w:rsidR="005E1084" w:rsidRPr="00E578C0" w:rsidTr="00E578C0">
        <w:trPr>
          <w:trHeight w:val="3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«Содействие занятости населения»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720.2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«Развитие физической культуры и спорта в Республике Дагестан на 2015-2020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1 298.0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«Развитие средств массовой информации в Республике Дагестан на 2015-2020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347.6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«Управление региональными и муниципальными финансами Республики Дагестан на 2015-2020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6 658.4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«Обеспечение реализации городским округом «город Махачкала» функций столицы Республики Дагестан на 2015-2017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300.0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Российской Федерации «Воспроизводство и использование природных ресурсов»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48.3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Российской Федерации «Развитие лесного хозяйства» на 2012-2020 годы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121.3</w:t>
            </w:r>
          </w:p>
        </w:tc>
      </w:tr>
      <w:tr w:rsidR="005E1084" w:rsidRPr="00E578C0" w:rsidTr="00E578C0">
        <w:trPr>
          <w:trHeight w:val="3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«Доступная среда» на 2016-2018 годы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15.9</w:t>
            </w:r>
          </w:p>
        </w:tc>
      </w:tr>
      <w:tr w:rsidR="005E1084" w:rsidRPr="00E578C0" w:rsidTr="00E578C0">
        <w:trPr>
          <w:trHeight w:val="9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CCCCCC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Республики Дагестан «Реализация Стратегии государственной национальной политики Российской Федерации на период до 2025 года» в Республике Дагестан на 2015-2017 годы»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6.7</w:t>
            </w:r>
          </w:p>
        </w:tc>
      </w:tr>
      <w:tr w:rsidR="005E1084" w:rsidRPr="00E578C0" w:rsidTr="00E578C0">
        <w:trPr>
          <w:trHeight w:val="600"/>
        </w:trPr>
        <w:tc>
          <w:tcPr>
            <w:tcW w:w="8200" w:type="dxa"/>
            <w:tcBorders>
              <w:top w:val="nil"/>
              <w:left w:val="nil"/>
              <w:bottom w:val="nil"/>
              <w:right w:val="nil"/>
            </w:tcBorders>
            <w:shd w:val="clear" w:color="000000" w:fill="E6E6E6"/>
            <w:vAlign w:val="center"/>
            <w:hideMark/>
          </w:tcPr>
          <w:p w:rsidR="005E1084" w:rsidRPr="00E578C0" w:rsidRDefault="005E1084" w:rsidP="005E1084">
            <w:pPr>
              <w:spacing w:after="0" w:line="240" w:lineRule="auto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Государственная программа Российской Федерации «Развитие Северо-Кавказского федерального округа» на период до 2025 года</w:t>
            </w:r>
          </w:p>
        </w:tc>
        <w:tc>
          <w:tcPr>
            <w:tcW w:w="1298" w:type="dxa"/>
            <w:tcBorders>
              <w:top w:val="nil"/>
              <w:left w:val="nil"/>
              <w:bottom w:val="nil"/>
              <w:right w:val="nil"/>
            </w:tcBorders>
            <w:shd w:val="clear" w:color="000000" w:fill="C0C0C0"/>
            <w:vAlign w:val="center"/>
            <w:hideMark/>
          </w:tcPr>
          <w:p w:rsidR="005E1084" w:rsidRPr="00E578C0" w:rsidRDefault="005E1084" w:rsidP="00E578C0">
            <w:pPr>
              <w:spacing w:after="0" w:line="240" w:lineRule="auto"/>
              <w:jc w:val="right"/>
              <w:rPr>
                <w:bCs/>
                <w:color w:val="000000" w:themeColor="text1"/>
                <w:sz w:val="24"/>
                <w:szCs w:val="24"/>
              </w:rPr>
            </w:pPr>
            <w:r w:rsidRPr="00E578C0">
              <w:rPr>
                <w:bCs/>
                <w:color w:val="000000" w:themeColor="text1"/>
                <w:sz w:val="24"/>
                <w:szCs w:val="24"/>
              </w:rPr>
              <w:t>1 699.8</w:t>
            </w:r>
          </w:p>
        </w:tc>
      </w:tr>
      <w:tr w:rsidR="00B0541A" w:rsidTr="00F402DB">
        <w:trPr>
          <w:trHeight w:val="397"/>
        </w:trPr>
        <w:tc>
          <w:tcPr>
            <w:tcW w:w="8200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9E3A38"/>
            <w:vAlign w:val="center"/>
            <w:hideMark/>
          </w:tcPr>
          <w:p w:rsidR="00B0541A" w:rsidRDefault="00B0541A" w:rsidP="00F402DB">
            <w:pPr>
              <w:rPr>
                <w:rFonts w:ascii="Calibri" w:hAnsi="Calibri"/>
                <w:b/>
                <w:bCs/>
                <w:color w:val="FFFFFF"/>
              </w:rPr>
            </w:pPr>
            <w:r>
              <w:rPr>
                <w:rFonts w:ascii="Calibri" w:hAnsi="Calibri"/>
                <w:b/>
                <w:bCs/>
                <w:color w:val="FFFFFF"/>
              </w:rPr>
              <w:t>ВС Е Г О</w:t>
            </w:r>
          </w:p>
        </w:tc>
        <w:tc>
          <w:tcPr>
            <w:tcW w:w="1298" w:type="dxa"/>
            <w:tcBorders>
              <w:top w:val="nil"/>
              <w:left w:val="nil"/>
              <w:bottom w:val="single" w:sz="12" w:space="0" w:color="FFFFFF"/>
              <w:right w:val="nil"/>
            </w:tcBorders>
            <w:shd w:val="clear" w:color="000000" w:fill="9E3A38"/>
            <w:vAlign w:val="center"/>
            <w:hideMark/>
          </w:tcPr>
          <w:p w:rsidR="00B0541A" w:rsidRDefault="00B0541A" w:rsidP="00F402DB">
            <w:pPr>
              <w:jc w:val="right"/>
              <w:rPr>
                <w:rFonts w:ascii="Calibri" w:hAnsi="Calibri"/>
                <w:color w:val="FFFFFF"/>
              </w:rPr>
            </w:pPr>
            <w:r>
              <w:rPr>
                <w:rFonts w:ascii="Calibri" w:hAnsi="Calibri"/>
                <w:color w:val="FFFFFF"/>
              </w:rPr>
              <w:t>77 747.1</w:t>
            </w:r>
          </w:p>
        </w:tc>
      </w:tr>
    </w:tbl>
    <w:p w:rsidR="00324DDD" w:rsidRDefault="00324DDD">
      <w:pPr>
        <w:rPr>
          <w:rFonts w:ascii="Times New Roman" w:hAnsi="Times New Roman" w:cs="Times New Roman"/>
          <w:sz w:val="28"/>
          <w:szCs w:val="28"/>
        </w:rPr>
      </w:pPr>
    </w:p>
    <w:p w:rsidR="00D44FF1" w:rsidRDefault="00D44FF1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7B8BE618" wp14:editId="3EBB8BCF">
            <wp:extent cx="5979417" cy="1987826"/>
            <wp:effectExtent l="0" t="0" r="2540" b="0"/>
            <wp:docPr id="32" name="Рисунок 32" descr="http://www.simpelbesparen.nl/wp-content/uploads/2014/01/minileni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simpelbesparen.nl/wp-content/uploads/2014/01/minilening.jpg"/>
                    <pic:cNvPicPr>
                      <a:picLocks noChangeAspect="1"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024" cy="1988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3D08" w:rsidRPr="00B7127F" w:rsidRDefault="00463D08">
      <w:pPr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2F74E4" w:rsidRPr="00405C85" w:rsidRDefault="003F55F9" w:rsidP="00835273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4.3</w:t>
      </w:r>
      <w:r w:rsidR="00405C8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r w:rsidR="00463D08" w:rsidRPr="00405C8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Межбюджетные отношения </w:t>
      </w:r>
    </w:p>
    <w:p w:rsidR="009E2699" w:rsidRDefault="009E2699" w:rsidP="009E2699">
      <w:pPr>
        <w:pStyle w:val="ConsPlusTitle"/>
        <w:widowControl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</w:p>
    <w:p w:rsidR="00CA4E0C" w:rsidRDefault="00CA4E0C" w:rsidP="009E2699">
      <w:pPr>
        <w:spacing w:after="120" w:line="240" w:lineRule="exact"/>
        <w:jc w:val="right"/>
      </w:pPr>
    </w:p>
    <w:p w:rsidR="00EB3661" w:rsidRPr="009745CD" w:rsidRDefault="00EB3661" w:rsidP="00EB3661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9745CD">
        <w:rPr>
          <w:sz w:val="24"/>
          <w:szCs w:val="24"/>
        </w:rPr>
        <w:t>В силу различий социально-экономического развития территорий налоговая база муниципальных образований неоднородна. Следовательно, бюджетная обеспеченность территорий также будет неодинаковой.  В связи с этим одной из важнейших задач государства является выравнивание финансовых возможностей субъектов Российской Федерации и муниципальных образований для обеспечения гарантированных Конституцией Российской Федерации равных прав на получение социальной и медицинской помощи, образования и иных услуг всеми гражданами России независимо от их места жительства.</w:t>
      </w:r>
    </w:p>
    <w:p w:rsidR="00EB3661" w:rsidRPr="009745CD" w:rsidRDefault="00EB3661" w:rsidP="00EB3661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9745CD">
        <w:rPr>
          <w:sz w:val="24"/>
          <w:szCs w:val="24"/>
        </w:rPr>
        <w:t>Разрыв бюджетной обеспеченности между 5 самыми обеспеченными и 5 наименее обеспеченными муниципальными образованиями в 2016 году составляет 4,75 раз. Механизм</w:t>
      </w:r>
      <w:r>
        <w:rPr>
          <w:sz w:val="24"/>
          <w:szCs w:val="24"/>
        </w:rPr>
        <w:t xml:space="preserve"> предоставления дотаций позволяет</w:t>
      </w:r>
      <w:r w:rsidRPr="009745CD">
        <w:rPr>
          <w:sz w:val="24"/>
          <w:szCs w:val="24"/>
        </w:rPr>
        <w:t xml:space="preserve"> сократить этот разрыв до 1,07 раз.</w:t>
      </w:r>
    </w:p>
    <w:p w:rsidR="00EB3661" w:rsidRPr="009745CD" w:rsidRDefault="00EB3661" w:rsidP="00EB3661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9745CD">
        <w:rPr>
          <w:sz w:val="24"/>
          <w:szCs w:val="24"/>
        </w:rPr>
        <w:t xml:space="preserve">В качестве механизма межбюджетного регулирования применяются субсидии, предоставляемые местным бюджетам на </w:t>
      </w:r>
      <w:proofErr w:type="spellStart"/>
      <w:r w:rsidRPr="009745CD">
        <w:rPr>
          <w:sz w:val="24"/>
          <w:szCs w:val="24"/>
        </w:rPr>
        <w:t>софинансирование</w:t>
      </w:r>
      <w:proofErr w:type="spellEnd"/>
      <w:r w:rsidRPr="009745CD">
        <w:rPr>
          <w:sz w:val="24"/>
          <w:szCs w:val="24"/>
        </w:rPr>
        <w:t xml:space="preserve"> вопросов местного значения. В 2016 году предполагается предоставление субсидий бюджетам муниципальных образований Республики Дагестан в общей сумме 1 236 257,1 тыс. рублей.</w:t>
      </w:r>
    </w:p>
    <w:p w:rsidR="00EB3661" w:rsidRPr="009745CD" w:rsidRDefault="00EB3661" w:rsidP="00EB3661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Для финансового обеспечения переданных с республиканского уровня муниципалитетам полномочий предоставляются субвенции, в том числе в 2016 году предусмотрено:</w:t>
      </w:r>
    </w:p>
    <w:p w:rsidR="00EB3661" w:rsidRPr="009745CD" w:rsidRDefault="00EB3661" w:rsidP="00EB366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на наделение органов местного самоуправления государственными полномочиями Республики Дагестан по расчету и предоставлению дотаций поселениям для создания районных фондов финансовой поддержки поселений – 1 428 861,0 тыс. рублей;</w:t>
      </w:r>
    </w:p>
    <w:p w:rsidR="00EB3661" w:rsidRPr="009745CD" w:rsidRDefault="00EB3661" w:rsidP="00EB366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на предоставление гражданам субсидий на оплату жилого помещения и коммунальных услуг - 738 891,0 тыс. рублей;</w:t>
      </w:r>
    </w:p>
    <w:p w:rsidR="00EB3661" w:rsidRPr="009745CD" w:rsidRDefault="00EB3661" w:rsidP="00EB366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на реализацию основных общеобразовательных программ – 16 078 731,0 тыс. рублей;</w:t>
      </w:r>
    </w:p>
    <w:p w:rsidR="00EB3661" w:rsidRPr="009745CD" w:rsidRDefault="00EB3661" w:rsidP="00EB366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на реализацию основных общеобразовательных программ дошкольного образования – 2 898 560,0 тыс. рублей;</w:t>
      </w:r>
    </w:p>
    <w:p w:rsidR="00EB3661" w:rsidRPr="009745CD" w:rsidRDefault="00EB3661" w:rsidP="00EB366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на осуществление полномочий по государственной регистрации актов гражданского состояния – 61 250,0 тыс. рублей;</w:t>
      </w:r>
    </w:p>
    <w:p w:rsidR="00EB3661" w:rsidRPr="009745CD" w:rsidRDefault="00EB3661" w:rsidP="00EB366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на осуществление полномочий по хранению, комплектованию, учету и использованию архивного фонда Республики Дагестан – 8 052,0 тыс. рублей;</w:t>
      </w:r>
    </w:p>
    <w:p w:rsidR="00EB3661" w:rsidRPr="009745CD" w:rsidRDefault="00EB3661" w:rsidP="00EB366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на осуществление полномочий по первичному воинскому учету на территориях, где отсутствуют военные комиссариаты – 59 204,8 тыс. рублей;</w:t>
      </w:r>
    </w:p>
    <w:p w:rsidR="00EB3661" w:rsidRPr="009745CD" w:rsidRDefault="00EB3661" w:rsidP="00EB366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на осуществление полномочий по организации деятельности административных комиссий – 25 627,0 тыс. рублей;</w:t>
      </w:r>
    </w:p>
    <w:p w:rsidR="00EB3661" w:rsidRPr="009745CD" w:rsidRDefault="00EB3661" w:rsidP="00EB366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на осуществление полномочий по организации деятельности комиссий по делам несовершеннолетних и защите их прав – 20 384,0 тыс. рублей;</w:t>
      </w:r>
    </w:p>
    <w:p w:rsidR="00EB3661" w:rsidRPr="009745CD" w:rsidRDefault="00EB3661" w:rsidP="00EB3661">
      <w:pPr>
        <w:pStyle w:val="a3"/>
        <w:numPr>
          <w:ilvl w:val="0"/>
          <w:numId w:val="9"/>
        </w:numPr>
        <w:spacing w:after="0" w:line="240" w:lineRule="auto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на организацию и осуществление деятельности по опеке и попечительству – 44 336,0 тыс. рублей;</w:t>
      </w:r>
    </w:p>
    <w:p w:rsidR="00EB3661" w:rsidRPr="00CA4E0C" w:rsidRDefault="00EB3661" w:rsidP="00EB3661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на осуществление полномочий по составлению списков кандидатов в присяжные заседатели – 538,4 тыс. рублей.</w:t>
      </w:r>
    </w:p>
    <w:p w:rsidR="00CA4E0C" w:rsidRDefault="00CA4E0C" w:rsidP="009E2699">
      <w:pPr>
        <w:spacing w:after="120" w:line="240" w:lineRule="exact"/>
        <w:jc w:val="right"/>
      </w:pPr>
    </w:p>
    <w:p w:rsidR="00CA4E0C" w:rsidRDefault="00CA4E0C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A4E0C" w:rsidRPr="00B7127F" w:rsidRDefault="00CA4E0C" w:rsidP="00CA4E0C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127F">
        <w:rPr>
          <w:rFonts w:ascii="Times New Roman" w:hAnsi="Times New Roman" w:cs="Times New Roman"/>
          <w:sz w:val="28"/>
          <w:szCs w:val="28"/>
        </w:rPr>
        <w:lastRenderedPageBreak/>
        <w:t xml:space="preserve">Распределение дотаций </w:t>
      </w:r>
    </w:p>
    <w:p w:rsidR="00CA4E0C" w:rsidRPr="00B7127F" w:rsidRDefault="00CA4E0C" w:rsidP="00CA4E0C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127F">
        <w:rPr>
          <w:rFonts w:ascii="Times New Roman" w:hAnsi="Times New Roman" w:cs="Times New Roman"/>
          <w:sz w:val="28"/>
          <w:szCs w:val="28"/>
        </w:rPr>
        <w:t xml:space="preserve">на выравнивание бюджетной обеспеченности </w:t>
      </w:r>
    </w:p>
    <w:p w:rsidR="00CA4E0C" w:rsidRPr="00B7127F" w:rsidRDefault="00CA4E0C" w:rsidP="00CA4E0C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127F">
        <w:rPr>
          <w:rFonts w:ascii="Times New Roman" w:hAnsi="Times New Roman" w:cs="Times New Roman"/>
          <w:sz w:val="28"/>
          <w:szCs w:val="28"/>
        </w:rPr>
        <w:t xml:space="preserve">муниципальных районов (городских округов) </w:t>
      </w:r>
    </w:p>
    <w:p w:rsidR="00CA4E0C" w:rsidRPr="00B7127F" w:rsidRDefault="00CA4E0C" w:rsidP="00CA4E0C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127F">
        <w:rPr>
          <w:rFonts w:ascii="Times New Roman" w:hAnsi="Times New Roman" w:cs="Times New Roman"/>
          <w:sz w:val="28"/>
          <w:szCs w:val="28"/>
        </w:rPr>
        <w:t xml:space="preserve">Республики Дагестан из республиканского фонда финансовой </w:t>
      </w:r>
    </w:p>
    <w:p w:rsidR="00CA4E0C" w:rsidRPr="00CA4E0C" w:rsidRDefault="00CA4E0C" w:rsidP="00CA4E0C">
      <w:pPr>
        <w:pStyle w:val="ConsPlusTitle"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7127F">
        <w:rPr>
          <w:rFonts w:ascii="Times New Roman" w:hAnsi="Times New Roman" w:cs="Times New Roman"/>
          <w:sz w:val="28"/>
          <w:szCs w:val="28"/>
        </w:rPr>
        <w:t>поддержки муниципальных районов (городских округов) на 2016 год</w:t>
      </w:r>
      <w:r w:rsidR="009E2699" w:rsidRPr="00CA4E0C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E2699" w:rsidRPr="0058315C" w:rsidRDefault="009E2699" w:rsidP="00CA4E0C">
      <w:pPr>
        <w:spacing w:after="120" w:line="240" w:lineRule="exact"/>
        <w:jc w:val="right"/>
      </w:pPr>
      <w:r w:rsidRPr="0058315C">
        <w:t xml:space="preserve">                                                            </w:t>
      </w:r>
    </w:p>
    <w:tbl>
      <w:tblPr>
        <w:tblStyle w:val="-5"/>
        <w:tblW w:w="0" w:type="auto"/>
        <w:tblLook w:val="04A0" w:firstRow="1" w:lastRow="0" w:firstColumn="1" w:lastColumn="0" w:noHBand="0" w:noVBand="1"/>
      </w:tblPr>
      <w:tblGrid>
        <w:gridCol w:w="6408"/>
        <w:gridCol w:w="3163"/>
      </w:tblGrid>
      <w:tr w:rsidR="009E2699" w:rsidRPr="0058315C" w:rsidTr="0019384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</w:tcPr>
          <w:p w:rsidR="009E2699" w:rsidRPr="00193848" w:rsidRDefault="009E2699" w:rsidP="00193848">
            <w:pPr>
              <w:jc w:val="center"/>
              <w:rPr>
                <w:color w:val="auto"/>
                <w:sz w:val="28"/>
                <w:szCs w:val="28"/>
              </w:rPr>
            </w:pPr>
            <w:r w:rsidRPr="00193848">
              <w:rPr>
                <w:b w:val="0"/>
                <w:color w:val="auto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3163" w:type="dxa"/>
          </w:tcPr>
          <w:p w:rsidR="00193848" w:rsidRPr="00193848" w:rsidRDefault="009E2699" w:rsidP="001938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color w:val="auto"/>
                <w:sz w:val="28"/>
                <w:szCs w:val="28"/>
              </w:rPr>
            </w:pPr>
            <w:r w:rsidRPr="00193848">
              <w:rPr>
                <w:b w:val="0"/>
                <w:color w:val="auto"/>
                <w:sz w:val="28"/>
                <w:szCs w:val="28"/>
              </w:rPr>
              <w:t>Сумма</w:t>
            </w:r>
          </w:p>
          <w:p w:rsidR="009E2699" w:rsidRPr="00193848" w:rsidRDefault="00193848" w:rsidP="001938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193848">
              <w:rPr>
                <w:color w:val="auto"/>
                <w:sz w:val="28"/>
                <w:szCs w:val="28"/>
              </w:rPr>
              <w:t>(тыс. рублей)</w:t>
            </w:r>
          </w:p>
        </w:tc>
      </w:tr>
      <w:tr w:rsidR="009E2699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bottom w:val="single" w:sz="4" w:space="0" w:color="auto"/>
            </w:tcBorders>
          </w:tcPr>
          <w:p w:rsidR="009E2699" w:rsidRPr="00193848" w:rsidRDefault="009E2699" w:rsidP="00193848">
            <w:pPr>
              <w:jc w:val="center"/>
              <w:rPr>
                <w:b w:val="0"/>
                <w:sz w:val="24"/>
                <w:szCs w:val="24"/>
              </w:rPr>
            </w:pPr>
            <w:r w:rsidRPr="00193848">
              <w:rPr>
                <w:b w:val="0"/>
                <w:sz w:val="24"/>
                <w:szCs w:val="24"/>
              </w:rPr>
              <w:t>1</w:t>
            </w:r>
          </w:p>
        </w:tc>
        <w:tc>
          <w:tcPr>
            <w:tcW w:w="3163" w:type="dxa"/>
            <w:tcBorders>
              <w:bottom w:val="single" w:sz="4" w:space="0" w:color="auto"/>
            </w:tcBorders>
          </w:tcPr>
          <w:p w:rsidR="009E2699" w:rsidRPr="00193848" w:rsidRDefault="009E2699" w:rsidP="0019384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24"/>
                <w:szCs w:val="24"/>
              </w:rPr>
            </w:pPr>
            <w:r w:rsidRPr="00193848">
              <w:rPr>
                <w:b/>
                <w:sz w:val="24"/>
                <w:szCs w:val="24"/>
              </w:rPr>
              <w:t>2</w:t>
            </w:r>
          </w:p>
        </w:tc>
      </w:tr>
      <w:tr w:rsidR="00193848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848" w:rsidRPr="00193848" w:rsidRDefault="00193848" w:rsidP="00193848">
            <w:pPr>
              <w:jc w:val="center"/>
              <w:rPr>
                <w:sz w:val="24"/>
                <w:szCs w:val="24"/>
              </w:rPr>
            </w:pPr>
            <w:r w:rsidRPr="00193848">
              <w:rPr>
                <w:bCs w:val="0"/>
                <w:color w:val="000000"/>
                <w:sz w:val="24"/>
                <w:szCs w:val="24"/>
              </w:rPr>
              <w:t xml:space="preserve"> </w:t>
            </w:r>
            <w:r w:rsidRPr="00193848">
              <w:rPr>
                <w:sz w:val="24"/>
                <w:szCs w:val="24"/>
              </w:rPr>
              <w:t>Муниципальные районы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 xml:space="preserve">Агульский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  <w:lang w:val="en-US"/>
              </w:rPr>
            </w:pPr>
            <w:r>
              <w:rPr>
                <w:sz w:val="26"/>
                <w:szCs w:val="26"/>
              </w:rPr>
              <w:t>58 640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Акушинский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110 587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Ахвахский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72 194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Ахтынский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34 473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Бабаюртовский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91 684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 xml:space="preserve">Ботлихский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118 993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 xml:space="preserve">Буйнакский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132 529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Гергебильский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50 566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Гумбетовский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66 797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Гунибский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43 001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Дахадаевский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80 300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top w:val="single" w:sz="4" w:space="0" w:color="auto"/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 xml:space="preserve">Дербентский 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86 173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Докузпаринский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28 750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Казбековский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82 437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Кайтагский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80 575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Карабудахкентский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78 561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Каякентский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97 961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Кизилюртовский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94 703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Кизлярский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53 950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Кумторкалинский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18 640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Кулинский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39 698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Курахский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68 871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Лакский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49 207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Левашинский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113 816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Магарамкентский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122 401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Новолакский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51 590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 xml:space="preserve">Ногайский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23 602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Рутульский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62 681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>Сулейман-</w:t>
            </w:r>
            <w:proofErr w:type="spellStart"/>
            <w:r w:rsidRPr="00B7127F">
              <w:rPr>
                <w:b w:val="0"/>
                <w:sz w:val="26"/>
                <w:szCs w:val="26"/>
              </w:rPr>
              <w:t>Стальский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73 193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Сергокалинский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63 702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 xml:space="preserve">Табасаранский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129 471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Тляратинский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130 178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Унцукульский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96 646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 xml:space="preserve">Хасавюртовский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199 882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lastRenderedPageBreak/>
              <w:t>Хивский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42 800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Хунзахский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51 392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Цумадинский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73 510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Цунтинский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56 451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Чародинский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64 232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bottom w:val="single" w:sz="4" w:space="0" w:color="auto"/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proofErr w:type="spellStart"/>
            <w:r w:rsidRPr="00B7127F">
              <w:rPr>
                <w:b w:val="0"/>
                <w:sz w:val="26"/>
                <w:szCs w:val="26"/>
              </w:rPr>
              <w:t>Шамильский</w:t>
            </w:r>
            <w:proofErr w:type="spellEnd"/>
            <w:r w:rsidRPr="00B7127F">
              <w:rPr>
                <w:b w:val="0"/>
                <w:sz w:val="26"/>
                <w:szCs w:val="26"/>
              </w:rPr>
              <w:t xml:space="preserve"> 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78 134</w:t>
            </w:r>
          </w:p>
        </w:tc>
      </w:tr>
      <w:tr w:rsidR="00193848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193848" w:rsidRPr="00193848" w:rsidRDefault="00193848" w:rsidP="00193848">
            <w:pPr>
              <w:jc w:val="center"/>
              <w:rPr>
                <w:sz w:val="32"/>
                <w:szCs w:val="32"/>
              </w:rPr>
            </w:pPr>
            <w:r w:rsidRPr="00193848">
              <w:rPr>
                <w:bCs w:val="0"/>
                <w:sz w:val="28"/>
                <w:szCs w:val="28"/>
              </w:rPr>
              <w:t>Городские округа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top w:val="single" w:sz="4" w:space="0" w:color="auto"/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>г. Буйнакск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73 895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>г. Хасавюрт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131 970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>г. Кизляр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31 853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 xml:space="preserve">г. </w:t>
            </w:r>
            <w:proofErr w:type="spellStart"/>
            <w:r w:rsidRPr="00B7127F">
              <w:rPr>
                <w:b w:val="0"/>
                <w:sz w:val="26"/>
                <w:szCs w:val="26"/>
              </w:rPr>
              <w:t>Кизилюрт</w:t>
            </w:r>
            <w:proofErr w:type="spellEnd"/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26 187</w:t>
            </w:r>
          </w:p>
        </w:tc>
      </w:tr>
      <w:tr w:rsidR="00B7127F" w:rsidRPr="00E56E4D" w:rsidTr="0019384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>г. Избербаш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8" w:space="0" w:color="4BACC6" w:themeColor="accent5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50 171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>г. Южно-Сухокумск</w:t>
            </w:r>
          </w:p>
        </w:tc>
        <w:tc>
          <w:tcPr>
            <w:tcW w:w="3163" w:type="dxa"/>
            <w:tcBorders>
              <w:lef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46 226</w:t>
            </w:r>
          </w:p>
        </w:tc>
      </w:tr>
      <w:tr w:rsidR="00B7127F" w:rsidRPr="00E56E4D" w:rsidTr="00B7127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right w:val="single" w:sz="4" w:space="0" w:color="auto"/>
            </w:tcBorders>
          </w:tcPr>
          <w:p w:rsidR="00B7127F" w:rsidRPr="00B7127F" w:rsidRDefault="00B7127F" w:rsidP="00B7127F">
            <w:pPr>
              <w:rPr>
                <w:b w:val="0"/>
                <w:sz w:val="26"/>
                <w:szCs w:val="26"/>
              </w:rPr>
            </w:pPr>
            <w:r w:rsidRPr="00B7127F">
              <w:rPr>
                <w:b w:val="0"/>
                <w:sz w:val="26"/>
                <w:szCs w:val="26"/>
              </w:rPr>
              <w:t>г. Дагестанские Огни</w:t>
            </w:r>
          </w:p>
        </w:tc>
        <w:tc>
          <w:tcPr>
            <w:tcW w:w="3163" w:type="dxa"/>
            <w:tcBorders>
              <w:top w:val="single" w:sz="8" w:space="0" w:color="4BACC6" w:themeColor="accent5"/>
              <w:left w:val="single" w:sz="4" w:space="0" w:color="auto"/>
              <w:bottom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7127F">
              <w:rPr>
                <w:sz w:val="26"/>
                <w:szCs w:val="26"/>
              </w:rPr>
              <w:t>48 386</w:t>
            </w:r>
          </w:p>
        </w:tc>
      </w:tr>
      <w:tr w:rsidR="00B7127F" w:rsidRPr="00E56E4D" w:rsidTr="0019384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F" w:rsidRPr="00193848" w:rsidRDefault="00B7127F" w:rsidP="00193848">
            <w:pPr>
              <w:jc w:val="center"/>
              <w:rPr>
                <w:bCs w:val="0"/>
                <w:color w:val="000000"/>
                <w:sz w:val="28"/>
                <w:szCs w:val="28"/>
              </w:rPr>
            </w:pPr>
            <w:r w:rsidRPr="00193848">
              <w:rPr>
                <w:bCs w:val="0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127F" w:rsidRPr="00B7127F" w:rsidRDefault="00B7127F" w:rsidP="00B7127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32"/>
                <w:szCs w:val="32"/>
                <w:lang w:val="en-US"/>
              </w:rPr>
            </w:pPr>
            <w:r>
              <w:rPr>
                <w:b/>
                <w:bCs/>
                <w:sz w:val="32"/>
                <w:szCs w:val="32"/>
              </w:rPr>
              <w:t>3 546 540</w:t>
            </w:r>
          </w:p>
        </w:tc>
      </w:tr>
    </w:tbl>
    <w:p w:rsidR="009E2699" w:rsidRPr="00721AD6" w:rsidRDefault="009E2699" w:rsidP="009E2699">
      <w:pPr>
        <w:pStyle w:val="ConsPlusNormal"/>
        <w:widowControl/>
        <w:spacing w:line="240" w:lineRule="exact"/>
        <w:ind w:firstLine="0"/>
        <w:jc w:val="right"/>
        <w:outlineLvl w:val="0"/>
        <w:rPr>
          <w:rFonts w:ascii="Times New Roman" w:hAnsi="Times New Roman" w:cs="Times New Roman"/>
          <w:sz w:val="24"/>
          <w:szCs w:val="24"/>
          <w:lang w:val="en-US"/>
        </w:rPr>
      </w:pPr>
    </w:p>
    <w:p w:rsidR="009E2699" w:rsidRDefault="009E2699" w:rsidP="009E2699">
      <w:pPr>
        <w:pStyle w:val="ConsPlusTitle"/>
        <w:widowControl/>
        <w:ind w:right="-801"/>
        <w:jc w:val="center"/>
        <w:outlineLvl w:val="1"/>
        <w:rPr>
          <w:rFonts w:ascii="Times New Roman" w:hAnsi="Times New Roman" w:cs="Times New Roman"/>
          <w:sz w:val="24"/>
          <w:szCs w:val="24"/>
        </w:rPr>
      </w:pPr>
    </w:p>
    <w:p w:rsidR="009E2699" w:rsidRPr="00BC5322" w:rsidRDefault="009E2699" w:rsidP="009E2699">
      <w:pPr>
        <w:pStyle w:val="ConsPlusTitle"/>
        <w:widowControl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BC5322">
        <w:rPr>
          <w:rFonts w:ascii="Times New Roman" w:hAnsi="Times New Roman" w:cs="Times New Roman"/>
          <w:sz w:val="28"/>
          <w:szCs w:val="28"/>
        </w:rPr>
        <w:t xml:space="preserve">аспределение дотаций </w:t>
      </w:r>
    </w:p>
    <w:p w:rsidR="009E2699" w:rsidRDefault="009E2699" w:rsidP="009E2699">
      <w:pPr>
        <w:pStyle w:val="ConsPlusTitle"/>
        <w:widowControl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C5322">
        <w:rPr>
          <w:rFonts w:ascii="Times New Roman" w:hAnsi="Times New Roman" w:cs="Times New Roman"/>
          <w:sz w:val="28"/>
          <w:szCs w:val="28"/>
        </w:rPr>
        <w:t xml:space="preserve">на выравнивание бюджетной обеспеченности </w:t>
      </w:r>
    </w:p>
    <w:p w:rsidR="009E2699" w:rsidRDefault="009E2699" w:rsidP="009E2699">
      <w:pPr>
        <w:pStyle w:val="ConsPlusTitle"/>
        <w:widowControl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C5322">
        <w:rPr>
          <w:rFonts w:ascii="Times New Roman" w:hAnsi="Times New Roman" w:cs="Times New Roman"/>
          <w:sz w:val="28"/>
          <w:szCs w:val="28"/>
        </w:rPr>
        <w:t xml:space="preserve">поселений из республиканского фонда </w:t>
      </w:r>
      <w:proofErr w:type="gramStart"/>
      <w:r w:rsidRPr="00BC5322">
        <w:rPr>
          <w:rFonts w:ascii="Times New Roman" w:hAnsi="Times New Roman" w:cs="Times New Roman"/>
          <w:sz w:val="28"/>
          <w:szCs w:val="28"/>
        </w:rPr>
        <w:t>финансовой</w:t>
      </w:r>
      <w:proofErr w:type="gramEnd"/>
      <w:r w:rsidRPr="00BC532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E2699" w:rsidRPr="00BC5322" w:rsidRDefault="009E2699" w:rsidP="009E2699">
      <w:pPr>
        <w:pStyle w:val="ConsPlusTitle"/>
        <w:widowControl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поддержки поселений на 201</w:t>
      </w:r>
      <w:r w:rsidR="00BA07E4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BC5322">
        <w:rPr>
          <w:rFonts w:ascii="Times New Roman" w:hAnsi="Times New Roman" w:cs="Times New Roman"/>
          <w:sz w:val="28"/>
          <w:szCs w:val="28"/>
        </w:rPr>
        <w:t xml:space="preserve"> год</w:t>
      </w:r>
    </w:p>
    <w:tbl>
      <w:tblPr>
        <w:tblStyle w:val="-4"/>
        <w:tblW w:w="0" w:type="auto"/>
        <w:tblLook w:val="04A0" w:firstRow="1" w:lastRow="0" w:firstColumn="1" w:lastColumn="0" w:noHBand="0" w:noVBand="1"/>
      </w:tblPr>
      <w:tblGrid>
        <w:gridCol w:w="6345"/>
        <w:gridCol w:w="2835"/>
      </w:tblGrid>
      <w:tr w:rsidR="009E2699" w:rsidRPr="0058315C" w:rsidTr="00B42B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9E2699" w:rsidRPr="00B42BFF" w:rsidRDefault="009E2699" w:rsidP="00193848">
            <w:pPr>
              <w:jc w:val="center"/>
              <w:rPr>
                <w:color w:val="auto"/>
                <w:sz w:val="28"/>
                <w:szCs w:val="28"/>
              </w:rPr>
            </w:pPr>
            <w:r w:rsidRPr="00B42BFF">
              <w:rPr>
                <w:color w:val="auto"/>
                <w:sz w:val="28"/>
                <w:szCs w:val="28"/>
              </w:rPr>
              <w:t>Наименование муниципального образования</w:t>
            </w:r>
          </w:p>
        </w:tc>
        <w:tc>
          <w:tcPr>
            <w:tcW w:w="2835" w:type="dxa"/>
          </w:tcPr>
          <w:p w:rsidR="009E2699" w:rsidRPr="00B42BFF" w:rsidRDefault="009E2699" w:rsidP="00193848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28"/>
                <w:szCs w:val="28"/>
              </w:rPr>
            </w:pPr>
            <w:r w:rsidRPr="00B42BFF">
              <w:rPr>
                <w:color w:val="auto"/>
                <w:sz w:val="28"/>
                <w:szCs w:val="28"/>
              </w:rPr>
              <w:t>Сумма</w:t>
            </w:r>
            <w:r w:rsidR="00B42BFF" w:rsidRPr="00B42BFF">
              <w:rPr>
                <w:color w:val="auto"/>
                <w:sz w:val="28"/>
                <w:szCs w:val="28"/>
              </w:rPr>
              <w:t xml:space="preserve"> (тыс. рублей)</w:t>
            </w:r>
          </w:p>
        </w:tc>
      </w:tr>
      <w:tr w:rsidR="00BA07E4" w:rsidRPr="00E56E4D" w:rsidTr="00B4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BA07E4" w:rsidRPr="00BA07E4" w:rsidRDefault="00BA07E4" w:rsidP="00F739B3">
            <w:pPr>
              <w:rPr>
                <w:b w:val="0"/>
                <w:sz w:val="26"/>
                <w:szCs w:val="26"/>
              </w:rPr>
            </w:pPr>
            <w:r w:rsidRPr="00BA07E4">
              <w:rPr>
                <w:b w:val="0"/>
                <w:sz w:val="26"/>
                <w:szCs w:val="26"/>
              </w:rPr>
              <w:t>г. Буйнакск</w:t>
            </w:r>
          </w:p>
        </w:tc>
        <w:tc>
          <w:tcPr>
            <w:tcW w:w="2835" w:type="dxa"/>
          </w:tcPr>
          <w:p w:rsidR="00BA07E4" w:rsidRPr="00BA07E4" w:rsidRDefault="00BA07E4" w:rsidP="00BA07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A07E4">
              <w:rPr>
                <w:sz w:val="26"/>
                <w:szCs w:val="26"/>
              </w:rPr>
              <w:t>29 415</w:t>
            </w:r>
          </w:p>
        </w:tc>
      </w:tr>
      <w:tr w:rsidR="00BA07E4" w:rsidRPr="00E56E4D" w:rsidTr="00B42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BA07E4" w:rsidRPr="00BA07E4" w:rsidRDefault="00BA07E4" w:rsidP="00F739B3">
            <w:pPr>
              <w:rPr>
                <w:b w:val="0"/>
                <w:sz w:val="26"/>
                <w:szCs w:val="26"/>
              </w:rPr>
            </w:pPr>
            <w:r w:rsidRPr="00BA07E4">
              <w:rPr>
                <w:b w:val="0"/>
                <w:sz w:val="26"/>
                <w:szCs w:val="26"/>
              </w:rPr>
              <w:t>г. Хасавюрт</w:t>
            </w:r>
          </w:p>
        </w:tc>
        <w:tc>
          <w:tcPr>
            <w:tcW w:w="2835" w:type="dxa"/>
          </w:tcPr>
          <w:p w:rsidR="00BA07E4" w:rsidRPr="00BA07E4" w:rsidRDefault="00BA07E4" w:rsidP="00BA0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A07E4">
              <w:rPr>
                <w:sz w:val="26"/>
                <w:szCs w:val="26"/>
              </w:rPr>
              <w:t>62 874</w:t>
            </w:r>
          </w:p>
        </w:tc>
      </w:tr>
      <w:tr w:rsidR="00BA07E4" w:rsidRPr="00E56E4D" w:rsidTr="00B4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BA07E4" w:rsidRPr="00BA07E4" w:rsidRDefault="00BA07E4" w:rsidP="00F739B3">
            <w:pPr>
              <w:rPr>
                <w:b w:val="0"/>
                <w:sz w:val="26"/>
                <w:szCs w:val="26"/>
              </w:rPr>
            </w:pPr>
            <w:r w:rsidRPr="00BA07E4">
              <w:rPr>
                <w:b w:val="0"/>
                <w:sz w:val="26"/>
                <w:szCs w:val="26"/>
              </w:rPr>
              <w:t>г. Кизляр</w:t>
            </w:r>
          </w:p>
        </w:tc>
        <w:tc>
          <w:tcPr>
            <w:tcW w:w="2835" w:type="dxa"/>
          </w:tcPr>
          <w:p w:rsidR="00BA07E4" w:rsidRPr="00BA07E4" w:rsidRDefault="00BA07E4" w:rsidP="00BA07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A07E4">
              <w:rPr>
                <w:sz w:val="26"/>
                <w:szCs w:val="26"/>
              </w:rPr>
              <w:t>1 502</w:t>
            </w:r>
          </w:p>
        </w:tc>
      </w:tr>
      <w:tr w:rsidR="00BA07E4" w:rsidRPr="00E56E4D" w:rsidTr="00B42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BA07E4" w:rsidRPr="00BA07E4" w:rsidRDefault="00BA07E4" w:rsidP="00F739B3">
            <w:pPr>
              <w:rPr>
                <w:b w:val="0"/>
                <w:sz w:val="26"/>
                <w:szCs w:val="26"/>
              </w:rPr>
            </w:pPr>
            <w:r w:rsidRPr="00BA07E4">
              <w:rPr>
                <w:b w:val="0"/>
                <w:sz w:val="26"/>
                <w:szCs w:val="26"/>
              </w:rPr>
              <w:t xml:space="preserve">г. </w:t>
            </w:r>
            <w:proofErr w:type="spellStart"/>
            <w:r w:rsidRPr="00BA07E4">
              <w:rPr>
                <w:b w:val="0"/>
                <w:sz w:val="26"/>
                <w:szCs w:val="26"/>
              </w:rPr>
              <w:t>Кизилюрт</w:t>
            </w:r>
            <w:proofErr w:type="spellEnd"/>
          </w:p>
        </w:tc>
        <w:tc>
          <w:tcPr>
            <w:tcW w:w="2835" w:type="dxa"/>
          </w:tcPr>
          <w:p w:rsidR="00BA07E4" w:rsidRPr="00BA07E4" w:rsidRDefault="00BA07E4" w:rsidP="00BA0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A07E4">
              <w:rPr>
                <w:sz w:val="26"/>
                <w:szCs w:val="26"/>
              </w:rPr>
              <w:t>16 380</w:t>
            </w:r>
          </w:p>
        </w:tc>
      </w:tr>
      <w:tr w:rsidR="00BA07E4" w:rsidRPr="00E56E4D" w:rsidTr="00B4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BA07E4" w:rsidRPr="00BA07E4" w:rsidRDefault="00BA07E4" w:rsidP="00F739B3">
            <w:pPr>
              <w:rPr>
                <w:b w:val="0"/>
                <w:sz w:val="26"/>
                <w:szCs w:val="26"/>
              </w:rPr>
            </w:pPr>
            <w:r w:rsidRPr="00BA07E4">
              <w:rPr>
                <w:b w:val="0"/>
                <w:sz w:val="26"/>
                <w:szCs w:val="26"/>
              </w:rPr>
              <w:t>г. Избербаш</w:t>
            </w:r>
          </w:p>
        </w:tc>
        <w:tc>
          <w:tcPr>
            <w:tcW w:w="2835" w:type="dxa"/>
          </w:tcPr>
          <w:p w:rsidR="00BA07E4" w:rsidRPr="00BA07E4" w:rsidRDefault="00BA07E4" w:rsidP="00BA07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A07E4">
              <w:rPr>
                <w:sz w:val="26"/>
                <w:szCs w:val="26"/>
              </w:rPr>
              <w:t>24 173</w:t>
            </w:r>
          </w:p>
        </w:tc>
      </w:tr>
      <w:tr w:rsidR="00BA07E4" w:rsidRPr="00E56E4D" w:rsidTr="00B42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BA07E4" w:rsidRPr="00BA07E4" w:rsidRDefault="00BA07E4" w:rsidP="00F739B3">
            <w:pPr>
              <w:rPr>
                <w:b w:val="0"/>
                <w:sz w:val="26"/>
                <w:szCs w:val="26"/>
              </w:rPr>
            </w:pPr>
            <w:r w:rsidRPr="00BA07E4">
              <w:rPr>
                <w:b w:val="0"/>
                <w:sz w:val="26"/>
                <w:szCs w:val="26"/>
              </w:rPr>
              <w:t>г. Южно-Сухокумск</w:t>
            </w:r>
          </w:p>
        </w:tc>
        <w:tc>
          <w:tcPr>
            <w:tcW w:w="2835" w:type="dxa"/>
          </w:tcPr>
          <w:p w:rsidR="00BA07E4" w:rsidRPr="00BA07E4" w:rsidRDefault="00BA07E4" w:rsidP="00BA07E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A07E4">
              <w:rPr>
                <w:sz w:val="26"/>
                <w:szCs w:val="26"/>
              </w:rPr>
              <w:t>20 210</w:t>
            </w:r>
          </w:p>
        </w:tc>
      </w:tr>
      <w:tr w:rsidR="00BA07E4" w:rsidRPr="00E56E4D" w:rsidTr="00B42B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BA07E4" w:rsidRPr="00BA07E4" w:rsidRDefault="00BA07E4" w:rsidP="00F739B3">
            <w:pPr>
              <w:rPr>
                <w:b w:val="0"/>
                <w:sz w:val="26"/>
                <w:szCs w:val="26"/>
              </w:rPr>
            </w:pPr>
            <w:r w:rsidRPr="00BA07E4">
              <w:rPr>
                <w:b w:val="0"/>
                <w:sz w:val="26"/>
                <w:szCs w:val="26"/>
              </w:rPr>
              <w:t>г. Дагестанские Огни</w:t>
            </w:r>
          </w:p>
        </w:tc>
        <w:tc>
          <w:tcPr>
            <w:tcW w:w="2835" w:type="dxa"/>
          </w:tcPr>
          <w:p w:rsidR="00BA07E4" w:rsidRPr="00BA07E4" w:rsidRDefault="00BA07E4" w:rsidP="00BA07E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6"/>
                <w:szCs w:val="26"/>
              </w:rPr>
            </w:pPr>
            <w:r w:rsidRPr="00BA07E4">
              <w:rPr>
                <w:sz w:val="26"/>
                <w:szCs w:val="26"/>
              </w:rPr>
              <w:t>15 520</w:t>
            </w:r>
          </w:p>
        </w:tc>
      </w:tr>
      <w:tr w:rsidR="009E2699" w:rsidRPr="00946355" w:rsidTr="00B42BF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45" w:type="dxa"/>
          </w:tcPr>
          <w:p w:rsidR="009E2699" w:rsidRPr="00B42BFF" w:rsidRDefault="009E2699" w:rsidP="00B42BFF">
            <w:pPr>
              <w:jc w:val="center"/>
              <w:rPr>
                <w:bCs w:val="0"/>
                <w:color w:val="000000"/>
                <w:sz w:val="26"/>
                <w:szCs w:val="26"/>
              </w:rPr>
            </w:pPr>
            <w:r w:rsidRPr="00B42BFF">
              <w:rPr>
                <w:bCs w:val="0"/>
                <w:color w:val="000000"/>
                <w:sz w:val="26"/>
                <w:szCs w:val="26"/>
              </w:rPr>
              <w:t>ВСЕГО</w:t>
            </w:r>
          </w:p>
        </w:tc>
        <w:tc>
          <w:tcPr>
            <w:tcW w:w="2835" w:type="dxa"/>
          </w:tcPr>
          <w:p w:rsidR="009E2699" w:rsidRPr="00B42BFF" w:rsidRDefault="00BA07E4" w:rsidP="0019384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6"/>
                <w:szCs w:val="26"/>
              </w:rPr>
            </w:pPr>
            <w:r w:rsidRPr="00BA07E4">
              <w:rPr>
                <w:b/>
                <w:bCs/>
                <w:sz w:val="26"/>
                <w:szCs w:val="26"/>
              </w:rPr>
              <w:t>170 074</w:t>
            </w:r>
          </w:p>
        </w:tc>
      </w:tr>
    </w:tbl>
    <w:p w:rsidR="00FB4503" w:rsidRDefault="00FB4503" w:rsidP="009E2699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28064F" w:rsidRDefault="0028064F" w:rsidP="009E2699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967BB0" w:rsidRDefault="0028064F" w:rsidP="00967BB0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85FA548" wp14:editId="4C5D7D29">
            <wp:extent cx="4587488" cy="2267047"/>
            <wp:effectExtent l="0" t="0" r="3810" b="0"/>
            <wp:docPr id="37" name="Рисунок 37" descr="http://www.financeroad.ru/images/books/387/image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financeroad.ru/images/books/387/image001.png"/>
                    <pic:cNvPicPr>
                      <a:picLocks noChangeAspect="1"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7596" cy="226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67BB0" w:rsidRDefault="00967BB0">
      <w:pP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9E2699" w:rsidRDefault="009E2699" w:rsidP="009E2699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</w:t>
      </w:r>
      <w:r w:rsidRPr="000B6CFE">
        <w:rPr>
          <w:rFonts w:ascii="Times New Roman" w:hAnsi="Times New Roman" w:cs="Times New Roman"/>
          <w:sz w:val="28"/>
          <w:szCs w:val="28"/>
        </w:rPr>
        <w:t xml:space="preserve">аспределение субвенций бюджетам муниципальных районов </w:t>
      </w:r>
    </w:p>
    <w:p w:rsidR="009E2699" w:rsidRDefault="009E2699" w:rsidP="009E2699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0B6CFE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B6CFE">
        <w:rPr>
          <w:rFonts w:ascii="Times New Roman" w:hAnsi="Times New Roman" w:cs="Times New Roman"/>
          <w:sz w:val="28"/>
          <w:szCs w:val="28"/>
        </w:rPr>
        <w:t xml:space="preserve">агестан для наделения органов местного самоуправления государственными полномочиями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0B6CFE">
        <w:rPr>
          <w:rFonts w:ascii="Times New Roman" w:hAnsi="Times New Roman" w:cs="Times New Roman"/>
          <w:sz w:val="28"/>
          <w:szCs w:val="28"/>
        </w:rPr>
        <w:t xml:space="preserve">еспублики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0B6CFE">
        <w:rPr>
          <w:rFonts w:ascii="Times New Roman" w:hAnsi="Times New Roman" w:cs="Times New Roman"/>
          <w:sz w:val="28"/>
          <w:szCs w:val="28"/>
        </w:rPr>
        <w:t xml:space="preserve">агестан </w:t>
      </w:r>
    </w:p>
    <w:p w:rsidR="009E2699" w:rsidRDefault="009E2699" w:rsidP="009E2699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 w:rsidRPr="000B6CFE">
        <w:rPr>
          <w:rFonts w:ascii="Times New Roman" w:hAnsi="Times New Roman" w:cs="Times New Roman"/>
          <w:sz w:val="28"/>
          <w:szCs w:val="28"/>
        </w:rPr>
        <w:t>по расчету и предоставлению дотаций поселениям для создания районных фондов финансовой поддержки поселений</w:t>
      </w:r>
      <w:r>
        <w:rPr>
          <w:rFonts w:ascii="Times New Roman" w:hAnsi="Times New Roman" w:cs="Times New Roman"/>
          <w:sz w:val="28"/>
          <w:szCs w:val="28"/>
        </w:rPr>
        <w:t xml:space="preserve"> на 201</w:t>
      </w:r>
      <w:r w:rsidR="00BA07E4" w:rsidRPr="00BA07E4">
        <w:rPr>
          <w:rFonts w:ascii="Times New Roman" w:hAnsi="Times New Roman" w:cs="Times New Roman"/>
          <w:sz w:val="28"/>
          <w:szCs w:val="28"/>
        </w:rPr>
        <w:t>6</w:t>
      </w:r>
      <w:r w:rsidRPr="000B6CFE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FB4503" w:rsidRPr="000B6CFE" w:rsidRDefault="00FB4503" w:rsidP="009E2699">
      <w:pPr>
        <w:pStyle w:val="ConsPlusTitle"/>
        <w:widowControl/>
        <w:spacing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8"/>
        <w:gridCol w:w="3056"/>
      </w:tblGrid>
      <w:tr w:rsidR="009E2699" w:rsidRPr="0058315C" w:rsidTr="00FB4503">
        <w:tc>
          <w:tcPr>
            <w:tcW w:w="6408" w:type="dxa"/>
            <w:tcBorders>
              <w:left w:val="nil"/>
              <w:bottom w:val="nil"/>
            </w:tcBorders>
            <w:shd w:val="clear" w:color="auto" w:fill="95B3D7" w:themeFill="accent1" w:themeFillTint="99"/>
          </w:tcPr>
          <w:p w:rsidR="009E2699" w:rsidRPr="0058315C" w:rsidRDefault="009E2699" w:rsidP="00FB4503">
            <w:pPr>
              <w:spacing w:after="0" w:line="240" w:lineRule="auto"/>
              <w:jc w:val="center"/>
            </w:pPr>
            <w:r w:rsidRPr="00E56E4D">
              <w:rPr>
                <w:b/>
              </w:rPr>
              <w:t>Наименование муниципального образования</w:t>
            </w:r>
          </w:p>
        </w:tc>
        <w:tc>
          <w:tcPr>
            <w:tcW w:w="3056" w:type="dxa"/>
            <w:tcBorders>
              <w:bottom w:val="nil"/>
              <w:right w:val="nil"/>
            </w:tcBorders>
            <w:shd w:val="clear" w:color="auto" w:fill="95B3D7" w:themeFill="accent1" w:themeFillTint="99"/>
          </w:tcPr>
          <w:p w:rsidR="009E2699" w:rsidRPr="0058315C" w:rsidRDefault="009E2699" w:rsidP="00FB4503">
            <w:pPr>
              <w:spacing w:after="0" w:line="240" w:lineRule="auto"/>
              <w:jc w:val="center"/>
            </w:pPr>
            <w:r w:rsidRPr="00E56E4D">
              <w:rPr>
                <w:b/>
              </w:rPr>
              <w:t>Сумма</w:t>
            </w:r>
            <w:r w:rsidR="00B42BFF">
              <w:rPr>
                <w:b/>
              </w:rPr>
              <w:t xml:space="preserve"> </w:t>
            </w:r>
            <w:r w:rsidR="00B42BFF" w:rsidRPr="00AF3918">
              <w:t>(тыс. рублей)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 xml:space="preserve">Агульский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26 218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Акушинский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62 066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Ахвахский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37 915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Ахтынский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28 430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Бабаюртовский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14 839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 xml:space="preserve">Ботлихский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65 295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 xml:space="preserve">Буйнакский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46 195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Гергебильский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23 178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Гумбетовский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30 578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Гунибский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31 080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Дахадаевский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43 017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 xml:space="preserve">Дербентский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28 611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Докузпаринский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22 841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Казбековский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48 656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Кайтагский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25 714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Карабудахкентский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19 360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Каякентский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19 038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Кизилюртовский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21 219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Кизлярский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39 919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Кумторкалинский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9 616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Кулинский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20 225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Курахский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28 695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Лакский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26 253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Левашинский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62 443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Магарамкентский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50 154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Новолакский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33 223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 xml:space="preserve">Ногайский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7 587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Рутульский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38 035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Сулейман-</w:t>
            </w:r>
            <w:proofErr w:type="spellStart"/>
            <w:r w:rsidRPr="00BA07E4">
              <w:rPr>
                <w:color w:val="000000"/>
                <w:sz w:val="24"/>
                <w:szCs w:val="24"/>
              </w:rPr>
              <w:t>Стальский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41 109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Сергокалинский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27 952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 xml:space="preserve">Табасаранский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52 514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Тарумовский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17 726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Тляратинский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53 867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Унцукульский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34 260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 xml:space="preserve">Хасавюртовский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78 548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Хивский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34 998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Хунзахский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36 256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Цумадинский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38 609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Цунтинский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22 040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Чародинский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26 297</w:t>
            </w:r>
          </w:p>
        </w:tc>
      </w:tr>
      <w:tr w:rsidR="00BA07E4" w:rsidRPr="00BA07E4" w:rsidTr="00F739B3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Шамильский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35 319</w:t>
            </w:r>
          </w:p>
        </w:tc>
      </w:tr>
      <w:tr w:rsidR="00BA07E4" w:rsidRPr="00BA07E4" w:rsidTr="00BA07E4">
        <w:trPr>
          <w:trHeight w:val="236"/>
        </w:trPr>
        <w:tc>
          <w:tcPr>
            <w:tcW w:w="64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rPr>
                <w:color w:val="000000"/>
                <w:sz w:val="24"/>
                <w:szCs w:val="24"/>
              </w:rPr>
            </w:pPr>
            <w:proofErr w:type="spellStart"/>
            <w:r w:rsidRPr="00BA07E4">
              <w:rPr>
                <w:color w:val="000000"/>
                <w:sz w:val="24"/>
                <w:szCs w:val="24"/>
              </w:rPr>
              <w:t>Бежтинский</w:t>
            </w:r>
            <w:proofErr w:type="spellEnd"/>
            <w:r w:rsidRPr="00BA07E4">
              <w:rPr>
                <w:color w:val="000000"/>
                <w:sz w:val="24"/>
                <w:szCs w:val="24"/>
              </w:rPr>
              <w:t xml:space="preserve"> участок</w:t>
            </w:r>
          </w:p>
        </w:tc>
        <w:tc>
          <w:tcPr>
            <w:tcW w:w="30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A07E4" w:rsidRPr="00BA07E4" w:rsidRDefault="00BA07E4" w:rsidP="00BA07E4">
            <w:pPr>
              <w:spacing w:after="0" w:line="240" w:lineRule="auto"/>
              <w:jc w:val="center"/>
              <w:rPr>
                <w:color w:val="000000"/>
                <w:sz w:val="24"/>
                <w:szCs w:val="24"/>
              </w:rPr>
            </w:pPr>
            <w:r w:rsidRPr="00BA07E4">
              <w:rPr>
                <w:color w:val="000000"/>
                <w:sz w:val="24"/>
                <w:szCs w:val="24"/>
              </w:rPr>
              <w:t>18 966</w:t>
            </w:r>
          </w:p>
        </w:tc>
      </w:tr>
      <w:tr w:rsidR="009E2699" w:rsidRPr="00BA07E4" w:rsidTr="00BA07E4">
        <w:tc>
          <w:tcPr>
            <w:tcW w:w="64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E2699" w:rsidRPr="00BA07E4" w:rsidRDefault="009E2699" w:rsidP="00BA07E4">
            <w:pPr>
              <w:spacing w:after="0" w:line="240" w:lineRule="auto"/>
              <w:rPr>
                <w:sz w:val="24"/>
                <w:szCs w:val="24"/>
              </w:rPr>
            </w:pPr>
            <w:r w:rsidRPr="00BA07E4">
              <w:rPr>
                <w:b/>
                <w:bCs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9E2699" w:rsidRPr="00BA07E4" w:rsidRDefault="00BA07E4" w:rsidP="00BA07E4">
            <w:pPr>
              <w:spacing w:after="0" w:line="24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BA07E4">
              <w:rPr>
                <w:b/>
                <w:color w:val="000000"/>
                <w:sz w:val="24"/>
                <w:szCs w:val="24"/>
              </w:rPr>
              <w:t>1 428 861</w:t>
            </w:r>
          </w:p>
        </w:tc>
      </w:tr>
    </w:tbl>
    <w:p w:rsidR="003F55F9" w:rsidRPr="003F55F9" w:rsidRDefault="003F55F9" w:rsidP="003F55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4.4</w:t>
      </w:r>
      <w:r w:rsidR="00405C8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. </w:t>
      </w: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Пр</w:t>
      </w:r>
      <w:r w:rsidRPr="003F55F9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ограмма</w:t>
      </w: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Pr="003F55F9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государственных внутренних заимствований</w:t>
      </w:r>
    </w:p>
    <w:p w:rsidR="003E3715" w:rsidRPr="003F55F9" w:rsidRDefault="003F55F9" w:rsidP="003F55F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Республики Д</w:t>
      </w:r>
      <w:r w:rsidRPr="003F55F9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агестан на 2016 год</w:t>
      </w:r>
    </w:p>
    <w:p w:rsidR="0097176D" w:rsidRPr="003E3715" w:rsidRDefault="0097176D" w:rsidP="003E371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tbl>
      <w:tblPr>
        <w:tblStyle w:val="2-30"/>
        <w:tblW w:w="9039" w:type="dxa"/>
        <w:tblLook w:val="0000" w:firstRow="0" w:lastRow="0" w:firstColumn="0" w:lastColumn="0" w:noHBand="0" w:noVBand="0"/>
      </w:tblPr>
      <w:tblGrid>
        <w:gridCol w:w="7054"/>
        <w:gridCol w:w="1985"/>
      </w:tblGrid>
      <w:tr w:rsidR="003407F3" w:rsidRPr="00EF3B9A" w:rsidTr="00340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:rsidR="003407F3" w:rsidRPr="00EF3B9A" w:rsidRDefault="003407F3" w:rsidP="00F17BE7">
            <w:pPr>
              <w:pStyle w:val="ConsPlusNonformat"/>
              <w:jc w:val="center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EF3B9A">
              <w:rPr>
                <w:rFonts w:ascii="Calibri" w:hAnsi="Calibri" w:cs="Times New Roman"/>
                <w:b/>
                <w:sz w:val="28"/>
                <w:szCs w:val="28"/>
              </w:rPr>
              <w:t>Наименование показателей</w:t>
            </w:r>
          </w:p>
        </w:tc>
        <w:tc>
          <w:tcPr>
            <w:tcW w:w="1985" w:type="dxa"/>
          </w:tcPr>
          <w:p w:rsidR="003407F3" w:rsidRPr="00EF3B9A" w:rsidRDefault="003407F3" w:rsidP="00F17BE7">
            <w:pPr>
              <w:pStyle w:val="ConsPlusNonforma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b/>
                <w:sz w:val="28"/>
                <w:szCs w:val="28"/>
              </w:rPr>
            </w:pPr>
            <w:r w:rsidRPr="00EF3B9A">
              <w:rPr>
                <w:rFonts w:ascii="Calibri" w:hAnsi="Calibri" w:cs="Times New Roman"/>
                <w:b/>
                <w:sz w:val="28"/>
                <w:szCs w:val="28"/>
              </w:rPr>
              <w:t>(млн. руб.)</w:t>
            </w:r>
          </w:p>
        </w:tc>
      </w:tr>
      <w:tr w:rsidR="003407F3" w:rsidRPr="00EF3B9A" w:rsidTr="003407F3">
        <w:trPr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:rsidR="003407F3" w:rsidRPr="00EF3B9A" w:rsidRDefault="003407F3" w:rsidP="00F17BE7">
            <w:pPr>
              <w:pStyle w:val="ConsPlusNonformat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EF3B9A">
              <w:rPr>
                <w:rFonts w:ascii="Calibri" w:hAnsi="Calibri" w:cs="Times New Roman"/>
                <w:b/>
                <w:sz w:val="24"/>
                <w:szCs w:val="24"/>
              </w:rPr>
              <w:t>Государственные внутренние заимствования</w:t>
            </w:r>
          </w:p>
        </w:tc>
        <w:tc>
          <w:tcPr>
            <w:tcW w:w="1985" w:type="dxa"/>
          </w:tcPr>
          <w:p w:rsidR="003407F3" w:rsidRPr="00EF3B9A" w:rsidRDefault="003407F3" w:rsidP="00F17BE7">
            <w:pPr>
              <w:pStyle w:val="ConsPlusNonforma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- 42,895</w:t>
            </w:r>
          </w:p>
        </w:tc>
      </w:tr>
      <w:tr w:rsidR="003407F3" w:rsidRPr="00EF3B9A" w:rsidTr="00340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:rsidR="003407F3" w:rsidRPr="00EF3B9A" w:rsidRDefault="003407F3" w:rsidP="00F17BE7">
            <w:pPr>
              <w:pStyle w:val="ConsPlusNonformat"/>
              <w:rPr>
                <w:rFonts w:ascii="Calibri" w:hAnsi="Calibri" w:cs="Times New Roman"/>
                <w:sz w:val="24"/>
                <w:szCs w:val="24"/>
              </w:rPr>
            </w:pPr>
            <w:r w:rsidRPr="00EF3B9A">
              <w:rPr>
                <w:rFonts w:ascii="Calibri" w:hAnsi="Calibri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985" w:type="dxa"/>
          </w:tcPr>
          <w:p w:rsidR="003407F3" w:rsidRPr="00EF3B9A" w:rsidRDefault="003407F3" w:rsidP="00F17BE7">
            <w:pPr>
              <w:pStyle w:val="ConsPlusNonforma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4"/>
                <w:szCs w:val="24"/>
              </w:rPr>
            </w:pPr>
          </w:p>
        </w:tc>
      </w:tr>
      <w:tr w:rsidR="003407F3" w:rsidRPr="00EF3B9A" w:rsidTr="003407F3">
        <w:trPr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:rsidR="003407F3" w:rsidRPr="00EF3B9A" w:rsidRDefault="003407F3" w:rsidP="00F17BE7">
            <w:pPr>
              <w:pStyle w:val="ConsPlusNonformat"/>
              <w:rPr>
                <w:rFonts w:ascii="Calibri" w:hAnsi="Calibri" w:cs="Times New Roman"/>
                <w:i/>
                <w:sz w:val="24"/>
                <w:szCs w:val="24"/>
              </w:rPr>
            </w:pPr>
            <w:r w:rsidRPr="00EF3B9A">
              <w:rPr>
                <w:rFonts w:ascii="Calibri" w:hAnsi="Calibri" w:cs="Times New Roman"/>
                <w:i/>
                <w:sz w:val="24"/>
                <w:szCs w:val="24"/>
              </w:rPr>
              <w:t>привлечение кредитов</w:t>
            </w:r>
          </w:p>
        </w:tc>
        <w:tc>
          <w:tcPr>
            <w:tcW w:w="1985" w:type="dxa"/>
          </w:tcPr>
          <w:p w:rsidR="003407F3" w:rsidRPr="00EF3B9A" w:rsidRDefault="003407F3" w:rsidP="00F17BE7">
            <w:pPr>
              <w:pStyle w:val="ConsPlusNonforma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7469,978</w:t>
            </w:r>
          </w:p>
        </w:tc>
      </w:tr>
      <w:tr w:rsidR="003407F3" w:rsidRPr="00EF3B9A" w:rsidTr="00340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:rsidR="003407F3" w:rsidRPr="00EF3B9A" w:rsidRDefault="003407F3" w:rsidP="00F17BE7">
            <w:pPr>
              <w:pStyle w:val="ConsPlusNonformat"/>
              <w:rPr>
                <w:rFonts w:ascii="Calibri" w:hAnsi="Calibri" w:cs="Times New Roman"/>
                <w:i/>
                <w:sz w:val="24"/>
                <w:szCs w:val="24"/>
              </w:rPr>
            </w:pPr>
            <w:r w:rsidRPr="00EF3B9A">
              <w:rPr>
                <w:rFonts w:ascii="Calibri" w:hAnsi="Calibri" w:cs="Times New Roman"/>
                <w:i/>
                <w:sz w:val="24"/>
                <w:szCs w:val="24"/>
              </w:rPr>
              <w:t>погашение основного долга  по  кредитам</w:t>
            </w:r>
          </w:p>
        </w:tc>
        <w:tc>
          <w:tcPr>
            <w:tcW w:w="1985" w:type="dxa"/>
          </w:tcPr>
          <w:p w:rsidR="003407F3" w:rsidRPr="00EF3B9A" w:rsidRDefault="003407F3" w:rsidP="00F17BE7">
            <w:pPr>
              <w:pStyle w:val="ConsPlusNonforma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-7512,873</w:t>
            </w:r>
          </w:p>
        </w:tc>
      </w:tr>
      <w:tr w:rsidR="003407F3" w:rsidRPr="00EF3B9A" w:rsidTr="003407F3">
        <w:trPr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:rsidR="003407F3" w:rsidRPr="00EF3B9A" w:rsidRDefault="003407F3" w:rsidP="00F17BE7">
            <w:pPr>
              <w:pStyle w:val="ConsPlusNonformat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EF3B9A">
              <w:rPr>
                <w:rFonts w:ascii="Calibri" w:hAnsi="Calibri" w:cs="Times New Roman"/>
                <w:b/>
                <w:sz w:val="24"/>
                <w:szCs w:val="24"/>
              </w:rPr>
              <w:t>Кредиты кредитных организаций</w:t>
            </w:r>
          </w:p>
        </w:tc>
        <w:tc>
          <w:tcPr>
            <w:tcW w:w="1985" w:type="dxa"/>
          </w:tcPr>
          <w:p w:rsidR="003407F3" w:rsidRPr="00EF3B9A" w:rsidRDefault="003407F3" w:rsidP="00F17BE7">
            <w:pPr>
              <w:pStyle w:val="ConsPlusNonforma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-42,895</w:t>
            </w:r>
          </w:p>
        </w:tc>
      </w:tr>
      <w:tr w:rsidR="003407F3" w:rsidRPr="00EF3B9A" w:rsidTr="00340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:rsidR="003407F3" w:rsidRPr="00EF3B9A" w:rsidRDefault="003407F3" w:rsidP="00F17BE7">
            <w:pPr>
              <w:pStyle w:val="ConsPlusNonformat"/>
              <w:rPr>
                <w:rFonts w:ascii="Calibri" w:hAnsi="Calibri" w:cs="Times New Roman"/>
                <w:sz w:val="24"/>
                <w:szCs w:val="24"/>
              </w:rPr>
            </w:pPr>
            <w:r w:rsidRPr="00EF3B9A">
              <w:rPr>
                <w:rFonts w:ascii="Calibri" w:hAnsi="Calibri" w:cs="Times New Roman"/>
                <w:sz w:val="24"/>
                <w:szCs w:val="24"/>
              </w:rPr>
              <w:t>Получение кредитов от кредитных организаций</w:t>
            </w:r>
          </w:p>
        </w:tc>
        <w:tc>
          <w:tcPr>
            <w:tcW w:w="1985" w:type="dxa"/>
          </w:tcPr>
          <w:p w:rsidR="003407F3" w:rsidRPr="00EF3B9A" w:rsidRDefault="003407F3" w:rsidP="00F17BE7">
            <w:pPr>
              <w:pStyle w:val="ConsPlusNonforma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4603,609</w:t>
            </w:r>
          </w:p>
        </w:tc>
      </w:tr>
      <w:tr w:rsidR="003407F3" w:rsidRPr="00EF3B9A" w:rsidTr="003407F3">
        <w:trPr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:rsidR="003407F3" w:rsidRPr="00EF3B9A" w:rsidRDefault="003407F3" w:rsidP="00F17BE7">
            <w:pPr>
              <w:pStyle w:val="ConsPlusNonformat"/>
              <w:rPr>
                <w:rFonts w:ascii="Calibri" w:hAnsi="Calibri" w:cs="Times New Roman"/>
                <w:sz w:val="24"/>
                <w:szCs w:val="24"/>
              </w:rPr>
            </w:pPr>
            <w:r w:rsidRPr="00EF3B9A">
              <w:rPr>
                <w:rFonts w:ascii="Calibri" w:hAnsi="Calibri" w:cs="Times New Roman"/>
                <w:sz w:val="24"/>
                <w:szCs w:val="24"/>
              </w:rPr>
              <w:t>Погашение кредитов от кредитов организаций</w:t>
            </w:r>
          </w:p>
        </w:tc>
        <w:tc>
          <w:tcPr>
            <w:tcW w:w="1985" w:type="dxa"/>
          </w:tcPr>
          <w:p w:rsidR="003407F3" w:rsidRPr="00EF3B9A" w:rsidRDefault="003407F3" w:rsidP="00F17BE7">
            <w:pPr>
              <w:pStyle w:val="ConsPlusNonforma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-4646,504</w:t>
            </w:r>
          </w:p>
        </w:tc>
      </w:tr>
      <w:tr w:rsidR="003407F3" w:rsidRPr="00EF3B9A" w:rsidTr="00340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:rsidR="003407F3" w:rsidRPr="00EF3B9A" w:rsidRDefault="003407F3" w:rsidP="00F17BE7">
            <w:pPr>
              <w:pStyle w:val="ConsPlusNonformat"/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EF3B9A">
              <w:rPr>
                <w:rFonts w:ascii="Calibri" w:hAnsi="Calibri" w:cs="Times New Roman"/>
                <w:b/>
                <w:sz w:val="24"/>
                <w:szCs w:val="24"/>
              </w:rPr>
              <w:t>Бюджетные кредиты от других бюджетов бюджетной системы Российской Федерации</w:t>
            </w:r>
          </w:p>
          <w:p w:rsidR="003407F3" w:rsidRPr="00EF3B9A" w:rsidRDefault="003407F3" w:rsidP="00F17BE7">
            <w:pPr>
              <w:pStyle w:val="ConsPlusNonformat"/>
              <w:rPr>
                <w:rFonts w:ascii="Calibri" w:hAnsi="Calibri" w:cs="Times New Roman"/>
                <w:sz w:val="24"/>
                <w:szCs w:val="24"/>
              </w:rPr>
            </w:pPr>
            <w:r w:rsidRPr="00EF3B9A">
              <w:rPr>
                <w:rFonts w:ascii="Calibri" w:hAnsi="Calibri" w:cs="Times New Roman"/>
                <w:b/>
                <w:sz w:val="24"/>
                <w:szCs w:val="24"/>
              </w:rPr>
              <w:t>в валюте Российской Федерации</w:t>
            </w:r>
          </w:p>
        </w:tc>
        <w:tc>
          <w:tcPr>
            <w:tcW w:w="1985" w:type="dxa"/>
          </w:tcPr>
          <w:p w:rsidR="003407F3" w:rsidRPr="00EF3B9A" w:rsidRDefault="003407F3" w:rsidP="00F17BE7">
            <w:pPr>
              <w:pStyle w:val="ConsPlusNonforma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0,000</w:t>
            </w:r>
          </w:p>
        </w:tc>
      </w:tr>
      <w:tr w:rsidR="003407F3" w:rsidRPr="00EF3B9A" w:rsidTr="003407F3">
        <w:trPr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:rsidR="003407F3" w:rsidRPr="00EF3B9A" w:rsidRDefault="003407F3" w:rsidP="00F17BE7">
            <w:pPr>
              <w:pStyle w:val="ConsPlusNonformat"/>
              <w:rPr>
                <w:rFonts w:ascii="Calibri" w:hAnsi="Calibri" w:cs="Times New Roman"/>
                <w:sz w:val="24"/>
                <w:szCs w:val="24"/>
              </w:rPr>
            </w:pPr>
            <w:r w:rsidRPr="00EF3B9A">
              <w:rPr>
                <w:rFonts w:ascii="Calibri" w:hAnsi="Calibri" w:cs="Times New Roman"/>
                <w:sz w:val="24"/>
                <w:szCs w:val="24"/>
              </w:rPr>
              <w:t>Получение бюджетных кредитов от других бюджетов бюджетной системы Российской Федерации</w:t>
            </w:r>
          </w:p>
        </w:tc>
        <w:tc>
          <w:tcPr>
            <w:tcW w:w="1985" w:type="dxa"/>
          </w:tcPr>
          <w:p w:rsidR="003407F3" w:rsidRPr="00EF3B9A" w:rsidRDefault="003407F3" w:rsidP="00F17BE7">
            <w:pPr>
              <w:pStyle w:val="ConsPlusNonforma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hAnsi="Calibri" w:cs="Times New Roman"/>
                <w:sz w:val="24"/>
                <w:szCs w:val="24"/>
                <w:highlight w:val="yellow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2866,369</w:t>
            </w:r>
          </w:p>
        </w:tc>
      </w:tr>
      <w:tr w:rsidR="003407F3" w:rsidRPr="00EF3B9A" w:rsidTr="003407F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7054" w:type="dxa"/>
          </w:tcPr>
          <w:p w:rsidR="003407F3" w:rsidRPr="00EF3B9A" w:rsidRDefault="003407F3" w:rsidP="00F17BE7">
            <w:pPr>
              <w:pStyle w:val="ConsPlusNonformat"/>
              <w:rPr>
                <w:rFonts w:ascii="Calibri" w:hAnsi="Calibri" w:cs="Times New Roman"/>
                <w:sz w:val="24"/>
                <w:szCs w:val="24"/>
              </w:rPr>
            </w:pPr>
            <w:r w:rsidRPr="00EF3B9A">
              <w:rPr>
                <w:rFonts w:ascii="Calibri" w:hAnsi="Calibri" w:cs="Times New Roman"/>
                <w:sz w:val="24"/>
                <w:szCs w:val="24"/>
              </w:rPr>
              <w:t>Погашение бюджетных кредитов от других бюджетов бюджетной системы Российской Федерации</w:t>
            </w:r>
          </w:p>
        </w:tc>
        <w:tc>
          <w:tcPr>
            <w:tcW w:w="1985" w:type="dxa"/>
          </w:tcPr>
          <w:p w:rsidR="003407F3" w:rsidRPr="00EF3B9A" w:rsidRDefault="003407F3" w:rsidP="00F17BE7">
            <w:pPr>
              <w:pStyle w:val="ConsPlusNonformat"/>
              <w:ind w:right="186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-2866,369</w:t>
            </w:r>
          </w:p>
        </w:tc>
      </w:tr>
    </w:tbl>
    <w:p w:rsidR="003407F3" w:rsidRDefault="003407F3">
      <w:pP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C52AD" w:rsidRDefault="003407F3">
      <w:pPr>
        <w:rPr>
          <w:rFonts w:ascii="Times New Roman" w:hAnsi="Times New Roman" w:cs="Times New Roman"/>
          <w:b/>
          <w:sz w:val="36"/>
          <w:szCs w:val="36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75984341" wp14:editId="192B36DA">
            <wp:extent cx="5627455" cy="3164619"/>
            <wp:effectExtent l="0" t="0" r="0" b="0"/>
            <wp:docPr id="33" name="Рисунок 33" descr="http://m.pg13.ru/userfiles/picitem/img-20150528103640-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.pg13.ru/userfiles/picitem/img-20150528103640-708.jpg"/>
                    <pic:cNvPicPr>
                      <a:picLocks noChangeAspect="1"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61" cy="316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52AD" w:rsidRDefault="009C52AD">
      <w:pPr>
        <w:rPr>
          <w:rFonts w:ascii="Times New Roman" w:hAnsi="Times New Roman" w:cs="Times New Roman"/>
          <w:b/>
          <w:sz w:val="36"/>
          <w:szCs w:val="36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C52AD" w:rsidRDefault="009C52AD">
      <w:pPr>
        <w:rPr>
          <w:rFonts w:ascii="Times New Roman" w:hAnsi="Times New Roman" w:cs="Times New Roman"/>
          <w:b/>
          <w:sz w:val="36"/>
          <w:szCs w:val="36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6"/>
          <w:szCs w:val="36"/>
          <w:lang w:val="en-US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9C52AD" w:rsidRDefault="009C52AD" w:rsidP="009C52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4.</w:t>
      </w:r>
      <w:r w:rsidRPr="009C52AD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5</w:t>
      </w: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. С</w:t>
      </w:r>
      <w:r w:rsidRPr="009C52AD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ведения об основных социально-экономических решениях, предусмотренных законом о бюджете</w:t>
      </w: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на 2016 год</w:t>
      </w:r>
      <w:r w:rsidRPr="009C52AD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, отличаю</w:t>
      </w: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щем его от бюджета 2015 года.</w:t>
      </w:r>
    </w:p>
    <w:p w:rsidR="009D173B" w:rsidRDefault="009D173B" w:rsidP="009C52A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9D173B" w:rsidRDefault="009D173B" w:rsidP="009D173B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9D173B">
        <w:rPr>
          <w:sz w:val="24"/>
          <w:szCs w:val="24"/>
        </w:rPr>
        <w:t xml:space="preserve">Государственная политика на 2016 год предусматривает мораторий на увеличение налоговой нагрузки, </w:t>
      </w:r>
      <w:r w:rsidR="002E60B7">
        <w:rPr>
          <w:sz w:val="24"/>
          <w:szCs w:val="24"/>
        </w:rPr>
        <w:t xml:space="preserve">направлена на </w:t>
      </w:r>
      <w:r w:rsidRPr="009D173B">
        <w:rPr>
          <w:sz w:val="24"/>
          <w:szCs w:val="24"/>
        </w:rPr>
        <w:t>обеспечение стабильности налоговой системы, а также повышение ее привлекательности для инвесторов.</w:t>
      </w:r>
      <w:r w:rsidRPr="009D173B">
        <w:t xml:space="preserve"> </w:t>
      </w:r>
      <w:r w:rsidRPr="009D173B">
        <w:rPr>
          <w:sz w:val="24"/>
          <w:szCs w:val="24"/>
        </w:rPr>
        <w:t>При проведении политики в части доходов бюджета Республики Дагестан основное внимание будет уделяться проведению антикризисных мер, а также реализации мероприятий в рамках приоритетных направлений развития Республики Дагестан</w:t>
      </w:r>
      <w:r>
        <w:rPr>
          <w:sz w:val="24"/>
          <w:szCs w:val="24"/>
        </w:rPr>
        <w:t>.</w:t>
      </w:r>
    </w:p>
    <w:p w:rsidR="009D173B" w:rsidRPr="009D173B" w:rsidRDefault="009D173B" w:rsidP="009D173B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9D173B">
        <w:rPr>
          <w:sz w:val="24"/>
          <w:szCs w:val="24"/>
        </w:rPr>
        <w:t xml:space="preserve">Так, среди основных мер в области налоговой политики, которые планируются к реализации, как на федеральном, так и на </w:t>
      </w:r>
      <w:r w:rsidR="002E60B7">
        <w:rPr>
          <w:sz w:val="24"/>
          <w:szCs w:val="24"/>
        </w:rPr>
        <w:t>республиканском уровнях</w:t>
      </w:r>
      <w:r w:rsidRPr="009D173B">
        <w:rPr>
          <w:sz w:val="24"/>
          <w:szCs w:val="24"/>
        </w:rPr>
        <w:t xml:space="preserve"> в следующем году, можно выделить следующие:</w:t>
      </w:r>
    </w:p>
    <w:p w:rsidR="009D173B" w:rsidRPr="009D173B" w:rsidRDefault="009D173B" w:rsidP="00C848D3">
      <w:pPr>
        <w:pStyle w:val="ac"/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9D173B">
        <w:rPr>
          <w:sz w:val="24"/>
          <w:szCs w:val="24"/>
        </w:rPr>
        <w:t>"амнистия капиталов" - добровольное декларирование физическими лицами имущества (счетов и вкладов в банках);</w:t>
      </w:r>
    </w:p>
    <w:p w:rsidR="009D173B" w:rsidRPr="009D173B" w:rsidRDefault="009D173B" w:rsidP="00C848D3">
      <w:pPr>
        <w:pStyle w:val="ac"/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9D173B">
        <w:rPr>
          <w:sz w:val="24"/>
          <w:szCs w:val="24"/>
        </w:rPr>
        <w:t>налоговые льготы вновь создаваемым предприятиям промышленности, осуществляющим капитальные вложения;</w:t>
      </w:r>
    </w:p>
    <w:p w:rsidR="009D173B" w:rsidRDefault="009D173B" w:rsidP="00C848D3">
      <w:pPr>
        <w:pStyle w:val="ac"/>
        <w:numPr>
          <w:ilvl w:val="0"/>
          <w:numId w:val="16"/>
        </w:numPr>
        <w:tabs>
          <w:tab w:val="left" w:pos="709"/>
        </w:tabs>
        <w:spacing w:after="0" w:line="240" w:lineRule="auto"/>
        <w:jc w:val="both"/>
        <w:rPr>
          <w:sz w:val="24"/>
          <w:szCs w:val="24"/>
        </w:rPr>
      </w:pPr>
      <w:r w:rsidRPr="009D173B">
        <w:rPr>
          <w:sz w:val="24"/>
          <w:szCs w:val="24"/>
        </w:rPr>
        <w:t>в рамках мероприятий предварительного налогового контроля предполагается ввести институт предварительного налогового разъяснения (контроля).</w:t>
      </w:r>
    </w:p>
    <w:p w:rsidR="009D173B" w:rsidRPr="009D173B" w:rsidRDefault="00C848D3" w:rsidP="00583EB7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95456" behindDoc="0" locked="0" layoutInCell="1" allowOverlap="1" wp14:anchorId="2E30747E" wp14:editId="13F1CF0E">
            <wp:simplePos x="0" y="0"/>
            <wp:positionH relativeFrom="column">
              <wp:posOffset>-661035</wp:posOffset>
            </wp:positionH>
            <wp:positionV relativeFrom="paragraph">
              <wp:posOffset>415290</wp:posOffset>
            </wp:positionV>
            <wp:extent cx="2876550" cy="2157095"/>
            <wp:effectExtent l="0" t="0" r="0" b="0"/>
            <wp:wrapSquare wrapText="bothSides"/>
            <wp:docPr id="14" name="Рисунок 14" descr="http://wyksa-r.ru/media/wyksarru/67_17983/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yksa-r.ru/media/wyksarru/67_17983/24.jpg"/>
                    <pic:cNvPicPr>
                      <a:picLocks noChangeAspect="1" noChangeArrowheads="1"/>
                    </pic:cNvPicPr>
                  </pic:nvPicPr>
                  <pic:blipFill>
                    <a:blip r:embed="rId6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6550" cy="2157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D173B" w:rsidRPr="009D173B">
        <w:rPr>
          <w:sz w:val="24"/>
          <w:szCs w:val="24"/>
        </w:rPr>
        <w:t>В целях поддержки экономической активности малого и среднего предпринимательства приняты в 1 чтении Законы РД «О внесении изменений в Закон Республики Дагестан «О ставке налога при применении упрощенной системы налогообложения» и «О применении патентной системы налогообложения индивидуальными предпринимателями в Республике Дагестан», которые будут действовать с 1 января 2016</w:t>
      </w:r>
      <w:r>
        <w:rPr>
          <w:sz w:val="24"/>
          <w:szCs w:val="24"/>
        </w:rPr>
        <w:t xml:space="preserve"> </w:t>
      </w:r>
      <w:r w:rsidR="009D173B" w:rsidRPr="009D173B">
        <w:rPr>
          <w:sz w:val="24"/>
          <w:szCs w:val="24"/>
        </w:rPr>
        <w:t xml:space="preserve">года. </w:t>
      </w:r>
    </w:p>
    <w:p w:rsidR="009D173B" w:rsidRDefault="009D173B" w:rsidP="009D173B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9D173B">
        <w:rPr>
          <w:sz w:val="24"/>
          <w:szCs w:val="24"/>
        </w:rPr>
        <w:t>Кроме того, разработан проект закона «О внесении изменений в закон Республики Дагестан «О применении патентной системы налогообложения индивидуальными предпринимателями», которым предусматривается пересмотреть в сторону уменьшения на 10 процентов размер потенциально возможного годового дохода предпринимателей.</w:t>
      </w:r>
    </w:p>
    <w:p w:rsidR="009D173B" w:rsidRDefault="009D173B" w:rsidP="009D173B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sz w:val="24"/>
          <w:szCs w:val="24"/>
        </w:rPr>
      </w:pPr>
      <w:r w:rsidRPr="009D173B">
        <w:rPr>
          <w:sz w:val="24"/>
          <w:szCs w:val="24"/>
        </w:rPr>
        <w:t>Также будет способствовать увеличению поступлений в республиканский бюджет РД принятие Закона РД «О внесении изменений в Закон Республики Дагестан «О н</w:t>
      </w:r>
      <w:r w:rsidR="00583EB7">
        <w:rPr>
          <w:sz w:val="24"/>
          <w:szCs w:val="24"/>
        </w:rPr>
        <w:t xml:space="preserve">алоге на имущество организаций». </w:t>
      </w:r>
      <w:r w:rsidR="00583EB7" w:rsidRPr="00583EB7">
        <w:rPr>
          <w:sz w:val="24"/>
          <w:szCs w:val="24"/>
        </w:rPr>
        <w:t>Изменения, внесенные в Бюджетный кодекс Российской Федерации, позволяют обеспечить дополнительными доходными источниками бюджет Республики Дагестан от поступления госпошлины за оказание федеральных услуг.</w:t>
      </w:r>
    </w:p>
    <w:p w:rsidR="003F55F9" w:rsidRDefault="002E60B7" w:rsidP="00C848D3">
      <w:pPr>
        <w:pStyle w:val="ac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sz w:val="24"/>
          <w:szCs w:val="24"/>
        </w:rPr>
        <w:t xml:space="preserve">Для реализации </w:t>
      </w:r>
      <w:r w:rsidR="00583EB7" w:rsidRPr="00583EB7">
        <w:rPr>
          <w:sz w:val="24"/>
          <w:szCs w:val="24"/>
        </w:rPr>
        <w:t xml:space="preserve">расходных обязательств Республики, </w:t>
      </w:r>
      <w:r w:rsidR="00C848D3">
        <w:rPr>
          <w:sz w:val="24"/>
          <w:szCs w:val="24"/>
        </w:rPr>
        <w:t>будет активно задействова</w:t>
      </w:r>
      <w:r>
        <w:rPr>
          <w:sz w:val="24"/>
          <w:szCs w:val="24"/>
        </w:rPr>
        <w:t>н</w:t>
      </w:r>
      <w:r w:rsidR="00C848D3">
        <w:rPr>
          <w:sz w:val="24"/>
          <w:szCs w:val="24"/>
        </w:rPr>
        <w:t xml:space="preserve"> механизм</w:t>
      </w:r>
      <w:r w:rsidR="00583EB7" w:rsidRPr="00583EB7">
        <w:rPr>
          <w:sz w:val="24"/>
          <w:szCs w:val="24"/>
        </w:rPr>
        <w:t xml:space="preserve"> государственно-частного партнерства</w:t>
      </w:r>
      <w:r>
        <w:rPr>
          <w:sz w:val="24"/>
          <w:szCs w:val="24"/>
        </w:rPr>
        <w:t>, в том числе в целях</w:t>
      </w:r>
      <w:r w:rsidR="00583EB7" w:rsidRPr="00583EB7">
        <w:rPr>
          <w:sz w:val="24"/>
          <w:szCs w:val="24"/>
        </w:rPr>
        <w:t xml:space="preserve"> полноценного исполнения «майских» указов Президента России, в сфере дошкольного образования, обеспечения населения услугами МФЦ, жильем и т.д.</w:t>
      </w:r>
      <w:r w:rsidR="003F55F9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CF2418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5. Социальные проекты</w:t>
      </w:r>
    </w:p>
    <w:p w:rsidR="00CF2418" w:rsidRPr="00405C85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5.1. Социальная инфраструктура: Здравоохранение</w:t>
      </w:r>
    </w:p>
    <w:p w:rsidR="00CF2418" w:rsidRDefault="00CF2418" w:rsidP="00223F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5D2F72" w:rsidRPr="009745CD" w:rsidRDefault="005D2F72" w:rsidP="005D2F72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Целью государственной программы в сфере здравоохранения является    обеспечение доступности медицинской помощи и повышение эффективности медицинских услуг, объемы, виды и качество которых должны соответствовать уровню заболеваемости и потребностям населения, передовым достижениям медицинской науки.</w:t>
      </w:r>
    </w:p>
    <w:p w:rsidR="005D2F72" w:rsidRPr="009745CD" w:rsidRDefault="0076322A" w:rsidP="005D2F72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745CD">
        <w:rPr>
          <w:noProof/>
          <w:sz w:val="24"/>
          <w:szCs w:val="24"/>
          <w:lang w:eastAsia="ru-RU"/>
        </w:rPr>
        <w:drawing>
          <wp:anchor distT="0" distB="0" distL="114300" distR="114300" simplePos="0" relativeHeight="251779072" behindDoc="0" locked="0" layoutInCell="1" allowOverlap="1" wp14:anchorId="43F39A62" wp14:editId="73768614">
            <wp:simplePos x="0" y="0"/>
            <wp:positionH relativeFrom="column">
              <wp:posOffset>-619760</wp:posOffset>
            </wp:positionH>
            <wp:positionV relativeFrom="paragraph">
              <wp:posOffset>498475</wp:posOffset>
            </wp:positionV>
            <wp:extent cx="2222500" cy="1783715"/>
            <wp:effectExtent l="0" t="0" r="6350" b="6985"/>
            <wp:wrapSquare wrapText="bothSides"/>
            <wp:docPr id="38" name="Рисунок 38" descr="http://progorod.info/sites/progorod.info/files/11111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ogorod.info/sites/progorod.info/files/1111111.jpg"/>
                    <pic:cNvPicPr>
                      <a:picLocks noChangeAspect="1" noChangeArrowheads="1"/>
                    </pic:cNvPicPr>
                  </pic:nvPicPr>
                  <pic:blipFill>
                    <a:blip r:embed="rId6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500" cy="1783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5CD">
        <w:rPr>
          <w:rFonts w:cs="Times New Roman"/>
          <w:sz w:val="24"/>
          <w:szCs w:val="24"/>
        </w:rPr>
        <w:t xml:space="preserve"> </w:t>
      </w:r>
      <w:r w:rsidR="005D2F72" w:rsidRPr="009745CD">
        <w:rPr>
          <w:rFonts w:cs="Times New Roman"/>
          <w:sz w:val="24"/>
          <w:szCs w:val="24"/>
        </w:rPr>
        <w:t>Основными задачами являются: обеспечение приоритета профилактики в сфере охраны здоровья и развития первичной медико-санитарной помощи; повышение эффективности оказания специализированной, включая высокотехнологичную, медицинской помощи, скорой, медицинской помощи, медицинской эвакуации; развитие и внедрение инновационных методов диаг</w:t>
      </w:r>
      <w:r w:rsidR="003D0148" w:rsidRPr="009745CD">
        <w:rPr>
          <w:rFonts w:cs="Times New Roman"/>
          <w:sz w:val="24"/>
          <w:szCs w:val="24"/>
        </w:rPr>
        <w:t>ностики, профилактики и лечения</w:t>
      </w:r>
      <w:r w:rsidR="005D2F72" w:rsidRPr="009745CD">
        <w:rPr>
          <w:rFonts w:cs="Times New Roman"/>
          <w:sz w:val="24"/>
          <w:szCs w:val="24"/>
        </w:rPr>
        <w:t>; повышение эффективности службы родовспоможения и детства; развитие медицинской реабилитации населения и совершенствование системы санаторно-курортного лечения, в том числе детей; обеспечение медицинской помощью неизлечимых больных, в том числе детей; обеспечение системы здравоохранения высококвалифицированными и мотивированными кадрами</w:t>
      </w:r>
      <w:r w:rsidR="003D0148" w:rsidRPr="009745CD">
        <w:rPr>
          <w:rFonts w:cs="Times New Roman"/>
          <w:sz w:val="24"/>
          <w:szCs w:val="24"/>
        </w:rPr>
        <w:t>.</w:t>
      </w:r>
    </w:p>
    <w:p w:rsidR="0076322A" w:rsidRPr="009745CD" w:rsidRDefault="0076322A" w:rsidP="005D2F72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Отдельно</w:t>
      </w:r>
      <w:r w:rsidR="005D2F72" w:rsidRPr="009745CD">
        <w:rPr>
          <w:rFonts w:cs="Times New Roman"/>
          <w:sz w:val="24"/>
          <w:szCs w:val="24"/>
        </w:rPr>
        <w:t xml:space="preserve"> в бюджете предусмотрено</w:t>
      </w:r>
      <w:r w:rsidR="00883FAF">
        <w:rPr>
          <w:rFonts w:cs="Times New Roman"/>
          <w:sz w:val="24"/>
          <w:szCs w:val="24"/>
        </w:rPr>
        <w:t xml:space="preserve"> финансирование работ по строительству,</w:t>
      </w:r>
      <w:r w:rsidR="005D2F72" w:rsidRPr="009745CD">
        <w:rPr>
          <w:rFonts w:cs="Times New Roman"/>
          <w:sz w:val="24"/>
          <w:szCs w:val="24"/>
        </w:rPr>
        <w:t xml:space="preserve"> </w:t>
      </w:r>
      <w:r w:rsidRPr="009745CD">
        <w:rPr>
          <w:rFonts w:cs="Times New Roman"/>
          <w:sz w:val="24"/>
          <w:szCs w:val="24"/>
        </w:rPr>
        <w:t>реконструкци</w:t>
      </w:r>
      <w:r w:rsidR="00883FAF">
        <w:rPr>
          <w:rFonts w:cs="Times New Roman"/>
          <w:sz w:val="24"/>
          <w:szCs w:val="24"/>
        </w:rPr>
        <w:t>и и проектированию</w:t>
      </w:r>
      <w:r w:rsidRPr="009745CD">
        <w:rPr>
          <w:rFonts w:cs="Times New Roman"/>
          <w:sz w:val="24"/>
          <w:szCs w:val="24"/>
        </w:rPr>
        <w:t xml:space="preserve"> объектов здравоохранения:</w:t>
      </w:r>
    </w:p>
    <w:p w:rsidR="00B74290" w:rsidRPr="009745CD" w:rsidRDefault="00B74290" w:rsidP="0076322A">
      <w:pPr>
        <w:pStyle w:val="a3"/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Республиканского перинатального центра в г. Махачкале</w:t>
      </w:r>
      <w:r w:rsidR="0076322A" w:rsidRPr="009745CD">
        <w:rPr>
          <w:rFonts w:cs="Times New Roman"/>
          <w:sz w:val="24"/>
          <w:szCs w:val="24"/>
        </w:rPr>
        <w:t>;</w:t>
      </w:r>
    </w:p>
    <w:p w:rsidR="0076322A" w:rsidRPr="009745CD" w:rsidRDefault="0076322A" w:rsidP="0076322A">
      <w:pPr>
        <w:pStyle w:val="a3"/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Реконструкци</w:t>
      </w:r>
      <w:r w:rsidR="00B0541A">
        <w:rPr>
          <w:rFonts w:cs="Times New Roman"/>
          <w:sz w:val="24"/>
          <w:szCs w:val="24"/>
        </w:rPr>
        <w:t>и</w:t>
      </w:r>
      <w:r w:rsidRPr="009745CD">
        <w:rPr>
          <w:rFonts w:cs="Times New Roman"/>
          <w:sz w:val="24"/>
          <w:szCs w:val="24"/>
        </w:rPr>
        <w:t xml:space="preserve"> районной больницы в с. Ботлих;</w:t>
      </w:r>
    </w:p>
    <w:p w:rsidR="0076322A" w:rsidRPr="009745CD" w:rsidRDefault="0076322A" w:rsidP="0076322A">
      <w:pPr>
        <w:pStyle w:val="a3"/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Больниц</w:t>
      </w:r>
      <w:r w:rsidR="00B0541A">
        <w:rPr>
          <w:rFonts w:cs="Times New Roman"/>
          <w:sz w:val="24"/>
          <w:szCs w:val="24"/>
        </w:rPr>
        <w:t>ы</w:t>
      </w:r>
      <w:r w:rsidRPr="009745CD">
        <w:rPr>
          <w:rFonts w:cs="Times New Roman"/>
          <w:sz w:val="24"/>
          <w:szCs w:val="24"/>
        </w:rPr>
        <w:t xml:space="preserve"> в с. </w:t>
      </w:r>
      <w:proofErr w:type="spellStart"/>
      <w:r w:rsidRPr="009745CD">
        <w:rPr>
          <w:rFonts w:cs="Times New Roman"/>
          <w:sz w:val="24"/>
          <w:szCs w:val="24"/>
        </w:rPr>
        <w:t>Гурбуки</w:t>
      </w:r>
      <w:proofErr w:type="spellEnd"/>
      <w:r w:rsidRPr="009745CD">
        <w:rPr>
          <w:rFonts w:cs="Times New Roman"/>
          <w:sz w:val="24"/>
          <w:szCs w:val="24"/>
        </w:rPr>
        <w:t>;</w:t>
      </w:r>
    </w:p>
    <w:p w:rsidR="0076322A" w:rsidRDefault="0076322A" w:rsidP="0076322A">
      <w:pPr>
        <w:pStyle w:val="a3"/>
        <w:numPr>
          <w:ilvl w:val="0"/>
          <w:numId w:val="10"/>
        </w:numPr>
        <w:spacing w:after="0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Реконструкци</w:t>
      </w:r>
      <w:r w:rsidR="00B0541A">
        <w:rPr>
          <w:rFonts w:cs="Times New Roman"/>
          <w:sz w:val="24"/>
          <w:szCs w:val="24"/>
        </w:rPr>
        <w:t>и</w:t>
      </w:r>
      <w:r w:rsidRPr="009745CD">
        <w:rPr>
          <w:rFonts w:cs="Times New Roman"/>
          <w:sz w:val="24"/>
          <w:szCs w:val="24"/>
        </w:rPr>
        <w:t xml:space="preserve"> детского санатория «Мать и дитя», г. Махачкала.</w:t>
      </w:r>
    </w:p>
    <w:p w:rsidR="00AA7EDA" w:rsidRPr="00AA7EDA" w:rsidRDefault="00AA7EDA" w:rsidP="00AA7EDA">
      <w:pPr>
        <w:spacing w:after="0"/>
        <w:jc w:val="both"/>
        <w:rPr>
          <w:rFonts w:cs="Times New Roman"/>
          <w:sz w:val="24"/>
          <w:szCs w:val="24"/>
        </w:rPr>
      </w:pPr>
    </w:p>
    <w:p w:rsidR="003D4CCC" w:rsidRDefault="0031170B" w:rsidP="003D0148">
      <w:pPr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05A3029D">
            <wp:extent cx="4985468" cy="2721981"/>
            <wp:effectExtent l="0" t="0" r="5715" b="254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404" cy="273177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B3661" w:rsidRPr="009745CD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lastRenderedPageBreak/>
        <w:t xml:space="preserve">Общее финансирование Государственной программы Республики Дагестан «Развитие здравоохранения в Республике Дагестан на 2015-2020 годы» </w:t>
      </w:r>
      <w:r>
        <w:rPr>
          <w:rFonts w:cs="Times New Roman"/>
          <w:sz w:val="24"/>
          <w:szCs w:val="24"/>
        </w:rPr>
        <w:t xml:space="preserve">на 2016 год </w:t>
      </w:r>
      <w:r w:rsidRPr="009745CD">
        <w:rPr>
          <w:rFonts w:cs="Times New Roman"/>
          <w:sz w:val="24"/>
          <w:szCs w:val="24"/>
        </w:rPr>
        <w:t>составляет 17 481 854,5 тысяч рублей, при этом</w:t>
      </w:r>
      <w:r w:rsidRPr="009745CD">
        <w:rPr>
          <w:sz w:val="24"/>
          <w:szCs w:val="24"/>
        </w:rPr>
        <w:t xml:space="preserve"> </w:t>
      </w:r>
      <w:r w:rsidRPr="009745CD">
        <w:rPr>
          <w:rFonts w:cs="Times New Roman"/>
          <w:sz w:val="24"/>
          <w:szCs w:val="24"/>
        </w:rPr>
        <w:t xml:space="preserve">межбюджетные трансферты Территориальному фонду обязательного медицинского страхования Республики Дагестан на страховые взносы за неработающее население составляют 14 512 254,2 тысяч рублей. Общий объем доходов бюджета </w:t>
      </w:r>
      <w:r>
        <w:rPr>
          <w:rFonts w:cs="Times New Roman"/>
          <w:sz w:val="24"/>
          <w:szCs w:val="24"/>
        </w:rPr>
        <w:t>Территориального</w:t>
      </w:r>
      <w:r w:rsidRPr="009745CD">
        <w:rPr>
          <w:rFonts w:cs="Times New Roman"/>
          <w:sz w:val="24"/>
          <w:szCs w:val="24"/>
        </w:rPr>
        <w:t xml:space="preserve"> фонд</w:t>
      </w:r>
      <w:r>
        <w:rPr>
          <w:rFonts w:cs="Times New Roman"/>
          <w:sz w:val="24"/>
          <w:szCs w:val="24"/>
        </w:rPr>
        <w:t>а</w:t>
      </w:r>
      <w:r w:rsidRPr="009745CD">
        <w:rPr>
          <w:rFonts w:cs="Times New Roman"/>
          <w:sz w:val="24"/>
          <w:szCs w:val="24"/>
        </w:rPr>
        <w:t xml:space="preserve"> обязательного медицинского страхования Республики Дагестан </w:t>
      </w:r>
      <w:r>
        <w:rPr>
          <w:rFonts w:cs="Times New Roman"/>
          <w:sz w:val="24"/>
          <w:szCs w:val="24"/>
        </w:rPr>
        <w:t xml:space="preserve">определен </w:t>
      </w:r>
      <w:r w:rsidRPr="009745CD">
        <w:rPr>
          <w:rFonts w:cs="Times New Roman"/>
          <w:sz w:val="24"/>
          <w:szCs w:val="24"/>
        </w:rPr>
        <w:t>в сумме 23 580 381,0 тыс. рублей, в том числе субвенции из бюджета Федерального фонда обязательного медицинского страхования в сумме 23 278 390,8 тысяч рублей.</w:t>
      </w:r>
    </w:p>
    <w:p w:rsidR="00B40924" w:rsidRDefault="00B40924" w:rsidP="00B40924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26C19" w:rsidRDefault="00C008BD" w:rsidP="00C008BD">
      <w:pPr>
        <w:pStyle w:val="ConsPlusTitle"/>
        <w:widowControl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P197"/>
      <w:bookmarkStart w:id="2" w:name="P234"/>
      <w:bookmarkEnd w:id="1"/>
      <w:bookmarkEnd w:id="2"/>
      <w:r>
        <w:rPr>
          <w:rFonts w:ascii="Times New Roman" w:hAnsi="Times New Roman" w:cs="Times New Roman"/>
          <w:sz w:val="28"/>
          <w:szCs w:val="28"/>
        </w:rPr>
        <w:t>Р</w:t>
      </w:r>
      <w:r w:rsidRPr="00C008BD">
        <w:rPr>
          <w:rFonts w:ascii="Times New Roman" w:hAnsi="Times New Roman" w:cs="Times New Roman"/>
          <w:sz w:val="28"/>
          <w:szCs w:val="28"/>
        </w:rPr>
        <w:t>аспределение бюджетных ассигнований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08BD">
        <w:rPr>
          <w:rFonts w:ascii="Times New Roman" w:hAnsi="Times New Roman" w:cs="Times New Roman"/>
          <w:sz w:val="28"/>
          <w:szCs w:val="28"/>
        </w:rPr>
        <w:t>бюджета территориального фонда обязательного</w:t>
      </w:r>
      <w:r>
        <w:rPr>
          <w:rFonts w:ascii="Times New Roman" w:hAnsi="Times New Roman" w:cs="Times New Roman"/>
          <w:sz w:val="28"/>
          <w:szCs w:val="28"/>
        </w:rPr>
        <w:t xml:space="preserve"> медицинского страхования </w:t>
      </w:r>
    </w:p>
    <w:p w:rsidR="00B40924" w:rsidRPr="00C008BD" w:rsidRDefault="00C008BD" w:rsidP="00C008BD">
      <w:pPr>
        <w:pStyle w:val="ConsPlusTitle"/>
        <w:widowControl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Д</w:t>
      </w:r>
      <w:r w:rsidRPr="00C008BD">
        <w:rPr>
          <w:rFonts w:ascii="Times New Roman" w:hAnsi="Times New Roman" w:cs="Times New Roman"/>
          <w:sz w:val="28"/>
          <w:szCs w:val="28"/>
        </w:rPr>
        <w:t>агестан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08BD">
        <w:rPr>
          <w:rFonts w:ascii="Times New Roman" w:hAnsi="Times New Roman" w:cs="Times New Roman"/>
          <w:sz w:val="28"/>
          <w:szCs w:val="28"/>
        </w:rPr>
        <w:t>на 2016 год</w:t>
      </w:r>
    </w:p>
    <w:p w:rsidR="00B40924" w:rsidRDefault="00B40924" w:rsidP="00B40924">
      <w:pPr>
        <w:pStyle w:val="ConsPlusNormal"/>
        <w:jc w:val="both"/>
      </w:pPr>
    </w:p>
    <w:tbl>
      <w:tblPr>
        <w:tblStyle w:val="2-20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45"/>
        <w:gridCol w:w="1560"/>
      </w:tblGrid>
      <w:tr w:rsidR="00C008BD" w:rsidTr="00C008B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17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6945" w:type="dxa"/>
            <w:vMerge w:val="restart"/>
            <w:hideMark/>
          </w:tcPr>
          <w:p w:rsidR="00C008BD" w:rsidRPr="00C008BD" w:rsidRDefault="00C008BD" w:rsidP="00C008BD">
            <w:pPr>
              <w:jc w:val="center"/>
              <w:rPr>
                <w:bCs w:val="0"/>
                <w:sz w:val="26"/>
                <w:szCs w:val="26"/>
              </w:rPr>
            </w:pPr>
            <w:r w:rsidRPr="00C008BD">
              <w:rPr>
                <w:bCs w:val="0"/>
                <w:sz w:val="26"/>
                <w:szCs w:val="26"/>
              </w:rPr>
              <w:t>Наименование расходов</w:t>
            </w:r>
          </w:p>
        </w:tc>
        <w:tc>
          <w:tcPr>
            <w:tcW w:w="1560" w:type="dxa"/>
            <w:vMerge w:val="restart"/>
            <w:hideMark/>
          </w:tcPr>
          <w:p w:rsidR="00C008BD" w:rsidRPr="00C008BD" w:rsidRDefault="00C008BD" w:rsidP="00C008BD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  <w:sz w:val="26"/>
                <w:szCs w:val="26"/>
              </w:rPr>
            </w:pPr>
            <w:r w:rsidRPr="00C008BD">
              <w:rPr>
                <w:bCs w:val="0"/>
                <w:sz w:val="26"/>
                <w:szCs w:val="26"/>
              </w:rPr>
              <w:t>Сумма, тыс. руб.</w:t>
            </w:r>
          </w:p>
        </w:tc>
      </w:tr>
      <w:tr w:rsidR="00C008BD" w:rsidTr="00C0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vMerge/>
            <w:hideMark/>
          </w:tcPr>
          <w:p w:rsidR="00C008BD" w:rsidRPr="00C008BD" w:rsidRDefault="00C008BD" w:rsidP="00C008BD">
            <w:pPr>
              <w:jc w:val="center"/>
              <w:rPr>
                <w:bCs w:val="0"/>
                <w:sz w:val="26"/>
                <w:szCs w:val="26"/>
              </w:rPr>
            </w:pPr>
          </w:p>
        </w:tc>
        <w:tc>
          <w:tcPr>
            <w:tcW w:w="1560" w:type="dxa"/>
            <w:vMerge/>
            <w:hideMark/>
          </w:tcPr>
          <w:p w:rsidR="00C008BD" w:rsidRPr="00C008BD" w:rsidRDefault="00C008BD" w:rsidP="00C008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6"/>
                <w:szCs w:val="26"/>
              </w:rPr>
            </w:pPr>
          </w:p>
        </w:tc>
      </w:tr>
      <w:tr w:rsidR="00C008BD" w:rsidTr="00C008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jc w:val="center"/>
              <w:rPr>
                <w:bCs w:val="0"/>
                <w:sz w:val="26"/>
                <w:szCs w:val="26"/>
              </w:rPr>
            </w:pPr>
            <w:r w:rsidRPr="00C008BD">
              <w:rPr>
                <w:bCs w:val="0"/>
                <w:sz w:val="26"/>
                <w:szCs w:val="26"/>
              </w:rPr>
              <w:t>1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2</w:t>
            </w:r>
          </w:p>
        </w:tc>
      </w:tr>
      <w:tr w:rsidR="00C008BD" w:rsidTr="00C0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Территориальный фонд обязательного медицинского страхования Республики Дагестан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</w:p>
        </w:tc>
      </w:tr>
      <w:tr w:rsidR="00C008BD" w:rsidTr="00C008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Общегосударственные вопросы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201308,7</w:t>
            </w:r>
          </w:p>
        </w:tc>
      </w:tr>
      <w:tr w:rsidR="00C008BD" w:rsidTr="00C0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Другие общегосударственные вопросы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201308,7</w:t>
            </w:r>
          </w:p>
        </w:tc>
      </w:tr>
      <w:tr w:rsidR="00C008BD" w:rsidTr="00C008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Непрограммные направления деятельности органов управления государственных внебюджетных фондов Российской Федерации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201308,7</w:t>
            </w:r>
          </w:p>
        </w:tc>
      </w:tr>
      <w:tr w:rsidR="00C008BD" w:rsidTr="00C0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Выполнение функций аппаратами государственных внебюджетных фондов Российской Федерации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201308,7</w:t>
            </w:r>
          </w:p>
        </w:tc>
      </w:tr>
      <w:tr w:rsidR="00C008BD" w:rsidTr="00C008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Расходы на обеспечение деятельности (оказание услуг) государственных учреждении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201308,7</w:t>
            </w:r>
          </w:p>
        </w:tc>
      </w:tr>
      <w:tr w:rsidR="00C008BD" w:rsidTr="00C0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161548,3</w:t>
            </w:r>
          </w:p>
        </w:tc>
      </w:tr>
      <w:tr w:rsidR="00C008BD" w:rsidTr="00C008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Расходы на выплаты персоналу государственных внебюджетных фондов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161548,3</w:t>
            </w:r>
          </w:p>
        </w:tc>
      </w:tr>
      <w:tr w:rsidR="00C008BD" w:rsidTr="00C0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36850,8</w:t>
            </w:r>
          </w:p>
        </w:tc>
      </w:tr>
      <w:tr w:rsidR="00C008BD" w:rsidTr="00C008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36850,8</w:t>
            </w:r>
          </w:p>
        </w:tc>
      </w:tr>
      <w:tr w:rsidR="00C008BD" w:rsidTr="00C0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Иные бюджетные ассигнования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2909,6</w:t>
            </w:r>
          </w:p>
        </w:tc>
      </w:tr>
      <w:tr w:rsidR="00C008BD" w:rsidTr="00C008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Уплата налогов, сборов и иных платежей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2909,6</w:t>
            </w:r>
          </w:p>
        </w:tc>
      </w:tr>
      <w:tr w:rsidR="00C008BD" w:rsidTr="00C0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Здравоохранение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23379072,3</w:t>
            </w:r>
          </w:p>
        </w:tc>
      </w:tr>
      <w:tr w:rsidR="00C008BD" w:rsidTr="00C008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Другие вопросы в области здравоохранения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23379072,3</w:t>
            </w:r>
          </w:p>
        </w:tc>
      </w:tr>
      <w:tr w:rsidR="00C008BD" w:rsidTr="00C0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sz w:val="18"/>
                <w:szCs w:val="18"/>
                <w:lang w:eastAsia="en-US"/>
              </w:rPr>
            </w:pPr>
            <w:r w:rsidRPr="00C008BD">
              <w:rPr>
                <w:b w:val="0"/>
                <w:sz w:val="18"/>
                <w:szCs w:val="18"/>
                <w:lang w:eastAsia="en-US"/>
              </w:rPr>
              <w:t>Субвенции бюджетам территориальных фондов обязательного медицинского страхования на финансовое обеспечение организации обязательного медицинского страхования на территориях субъектов Российской Федерации в рамках реализации государственных функций в области социальной политики по непрограммным направлениям деятельности органов управления государственных внебюджетных фондов Российской Федерации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23379072,3</w:t>
            </w:r>
          </w:p>
        </w:tc>
      </w:tr>
      <w:tr w:rsidR="00C008BD" w:rsidTr="00C008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Социальное обеспечение и иные выплаты населению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22379072,3</w:t>
            </w:r>
          </w:p>
        </w:tc>
      </w:tr>
      <w:tr w:rsidR="00C008BD" w:rsidTr="00C0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Социальные выплаты гражданам, кроме публичных нормативных социальных выплат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22379072,3</w:t>
            </w:r>
          </w:p>
        </w:tc>
      </w:tr>
      <w:tr w:rsidR="00C008BD" w:rsidTr="00C008BD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rPr>
                <w:b w:val="0"/>
                <w:lang w:eastAsia="en-US"/>
              </w:rPr>
            </w:pPr>
            <w:r w:rsidRPr="00C008BD">
              <w:rPr>
                <w:b w:val="0"/>
                <w:lang w:eastAsia="en-US"/>
              </w:rPr>
              <w:t>Межбюджетные трансферты бюджетам территориальных фондов обязательного медицинского страхования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1000000,0</w:t>
            </w:r>
          </w:p>
        </w:tc>
      </w:tr>
      <w:tr w:rsidR="00C008BD" w:rsidTr="00C008B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945" w:type="dxa"/>
            <w:hideMark/>
          </w:tcPr>
          <w:p w:rsidR="00C008BD" w:rsidRPr="00C008BD" w:rsidRDefault="00C008BD" w:rsidP="00C008BD">
            <w:pPr>
              <w:pStyle w:val="ConsPlusNormal"/>
              <w:rPr>
                <w:lang w:eastAsia="en-US"/>
              </w:rPr>
            </w:pPr>
            <w:r w:rsidRPr="00C008BD">
              <w:rPr>
                <w:lang w:eastAsia="en-US"/>
              </w:rPr>
              <w:t>Всего расходов</w:t>
            </w:r>
          </w:p>
        </w:tc>
        <w:tc>
          <w:tcPr>
            <w:tcW w:w="1560" w:type="dxa"/>
            <w:hideMark/>
          </w:tcPr>
          <w:p w:rsidR="00C008BD" w:rsidRPr="00C008BD" w:rsidRDefault="00C008BD" w:rsidP="00C008BD">
            <w:pPr>
              <w:pStyle w:val="ConsPlusNormal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eastAsia="en-US"/>
              </w:rPr>
            </w:pPr>
            <w:r w:rsidRPr="00C008BD">
              <w:rPr>
                <w:lang w:eastAsia="en-US"/>
              </w:rPr>
              <w:t>23580381,0</w:t>
            </w:r>
          </w:p>
        </w:tc>
      </w:tr>
    </w:tbl>
    <w:p w:rsidR="00C26C19" w:rsidRDefault="00C26C19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CF2418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5.1. Социальная инфраструктура: Образование</w:t>
      </w:r>
    </w:p>
    <w:p w:rsidR="00CF2418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B3661" w:rsidRPr="009745CD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9745CD">
        <w:rPr>
          <w:rFonts w:cs="Times New Roman"/>
          <w:sz w:val="24"/>
          <w:szCs w:val="24"/>
        </w:rPr>
        <w:t>Целью государственной программы в сфере образования является обеспечение высокого качества образования</w:t>
      </w:r>
      <w:r>
        <w:rPr>
          <w:rFonts w:cs="Times New Roman"/>
          <w:sz w:val="24"/>
          <w:szCs w:val="24"/>
        </w:rPr>
        <w:t>,</w:t>
      </w:r>
      <w:r w:rsidRPr="009745CD">
        <w:rPr>
          <w:rFonts w:cs="Times New Roman"/>
          <w:sz w:val="24"/>
          <w:szCs w:val="24"/>
        </w:rPr>
        <w:t xml:space="preserve"> в соответствии с перспективными задачам</w:t>
      </w:r>
      <w:r>
        <w:rPr>
          <w:rFonts w:cs="Times New Roman"/>
          <w:sz w:val="24"/>
          <w:szCs w:val="24"/>
        </w:rPr>
        <w:t>и развития общества и экономики, а также п</w:t>
      </w:r>
      <w:r w:rsidRPr="009745CD">
        <w:rPr>
          <w:rFonts w:cs="Times New Roman"/>
          <w:sz w:val="24"/>
          <w:szCs w:val="24"/>
        </w:rPr>
        <w:t>овышение эффективности реализации молодежной политики</w:t>
      </w:r>
      <w:r>
        <w:rPr>
          <w:rFonts w:cs="Times New Roman"/>
          <w:sz w:val="24"/>
          <w:szCs w:val="24"/>
        </w:rPr>
        <w:t>,</w:t>
      </w:r>
      <w:r w:rsidRPr="009745CD">
        <w:rPr>
          <w:rFonts w:cs="Times New Roman"/>
          <w:sz w:val="24"/>
          <w:szCs w:val="24"/>
        </w:rPr>
        <w:t xml:space="preserve"> в интересах инновационного социально ориентированного развития страны в</w:t>
      </w:r>
      <w:r>
        <w:rPr>
          <w:rFonts w:cs="Times New Roman"/>
          <w:sz w:val="24"/>
          <w:szCs w:val="24"/>
        </w:rPr>
        <w:t xml:space="preserve"> </w:t>
      </w:r>
      <w:r w:rsidRPr="009745CD">
        <w:rPr>
          <w:rFonts w:cs="Times New Roman"/>
          <w:sz w:val="24"/>
          <w:szCs w:val="24"/>
        </w:rPr>
        <w:t>целом и Республики Дагестан в частности.</w:t>
      </w:r>
    </w:p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15936" behindDoc="0" locked="0" layoutInCell="1" allowOverlap="1" wp14:anchorId="5F1048F4" wp14:editId="0ECBAA03">
            <wp:simplePos x="0" y="0"/>
            <wp:positionH relativeFrom="column">
              <wp:posOffset>-375285</wp:posOffset>
            </wp:positionH>
            <wp:positionV relativeFrom="paragraph">
              <wp:posOffset>246380</wp:posOffset>
            </wp:positionV>
            <wp:extent cx="2745105" cy="1828800"/>
            <wp:effectExtent l="0" t="0" r="0" b="0"/>
            <wp:wrapSquare wrapText="bothSides"/>
            <wp:docPr id="39" name="Рисунок 39" descr="http://www.nickersoncorp.com/wp-content/uploads/2014/09/iStock_000013804628_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ickersoncorp.com/wp-content/uploads/2014/09/iStock_000013804628_Large.jpg"/>
                    <pic:cNvPicPr>
                      <a:picLocks noChangeAspect="1" noChangeArrowheads="1"/>
                    </pic:cNvPicPr>
                  </pic:nvPicPr>
                  <pic:blipFill>
                    <a:blip r:embed="rId6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510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45CD">
        <w:rPr>
          <w:rFonts w:cs="Times New Roman"/>
          <w:sz w:val="24"/>
          <w:szCs w:val="24"/>
        </w:rPr>
        <w:t>Основными задачами являются: формирование гибкой, подотчетной обществу системы непрерывного образования, развивающей человеческий потенциал, обеспечивающей текущие и перспективные потребности социально-экономического развития региона; развитие инфраструктуры и организационно-экономических механизмов, обеспечивающих равную доступность услуг дошкольного, общего, среднего профессионального, высшего и дополнительного образования; модернизация образовательных программ, направленных на достижение современного качества учебных результатов и результатов социализации; создание современной системы оценки качества образования на основе принципов открытости, объективности, прозрачности, общественно-профессионального участия; обеспечение эффективной системы по социализации и самореализации молодежи, развитию потенциала молодежи.</w:t>
      </w:r>
    </w:p>
    <w:p w:rsidR="00EB3661" w:rsidRDefault="00EB3661" w:rsidP="00EB3661">
      <w:pPr>
        <w:spacing w:after="0" w:line="240" w:lineRule="auto"/>
        <w:ind w:firstLine="709"/>
        <w:jc w:val="both"/>
        <w:rPr>
          <w:rFonts w:cs="Times New Roman"/>
          <w:sz w:val="24"/>
          <w:szCs w:val="24"/>
        </w:rPr>
      </w:pPr>
      <w:r w:rsidRPr="00BD23FA">
        <w:rPr>
          <w:rFonts w:cs="Times New Roman"/>
          <w:sz w:val="24"/>
          <w:szCs w:val="24"/>
        </w:rPr>
        <w:t>Общее финансирование</w:t>
      </w:r>
      <w:r>
        <w:rPr>
          <w:rFonts w:cs="Times New Roman"/>
          <w:sz w:val="24"/>
          <w:szCs w:val="24"/>
        </w:rPr>
        <w:t xml:space="preserve"> мероприятий</w:t>
      </w:r>
      <w:r w:rsidRPr="00BD23FA">
        <w:rPr>
          <w:rFonts w:cs="Times New Roman"/>
          <w:sz w:val="24"/>
          <w:szCs w:val="24"/>
        </w:rPr>
        <w:t xml:space="preserve"> Государственной программы Республики Дагестан «Развитие образования в Республике Дагестан на 2015 -2020 годы» на 2016 год составляет 23 892 935,4</w:t>
      </w:r>
      <w:r>
        <w:rPr>
          <w:rFonts w:cs="Times New Roman"/>
          <w:sz w:val="24"/>
          <w:szCs w:val="24"/>
        </w:rPr>
        <w:t xml:space="preserve"> тыс. рублей. В рамках Республиканской инвестиционной программы предусмотрено строительство ряда образовательных учреждений: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детский сад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Новолакское;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детский сад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</w:t>
      </w:r>
      <w:proofErr w:type="spellStart"/>
      <w:r w:rsidRPr="00EF7E77">
        <w:rPr>
          <w:rFonts w:cs="Times New Roman"/>
        </w:rPr>
        <w:t>Новокули</w:t>
      </w:r>
      <w:proofErr w:type="spellEnd"/>
      <w:r w:rsidRPr="00EF7E77">
        <w:rPr>
          <w:rFonts w:cs="Times New Roman"/>
        </w:rPr>
        <w:t>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детский сад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</w:t>
      </w:r>
      <w:proofErr w:type="spellStart"/>
      <w:r w:rsidRPr="00EF7E77">
        <w:rPr>
          <w:rFonts w:cs="Times New Roman"/>
        </w:rPr>
        <w:t>Новочуртах</w:t>
      </w:r>
      <w:proofErr w:type="spellEnd"/>
      <w:r w:rsidRPr="00EF7E77">
        <w:rPr>
          <w:rFonts w:cs="Times New Roman"/>
        </w:rPr>
        <w:t>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детский сад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</w:t>
      </w:r>
      <w:proofErr w:type="spellStart"/>
      <w:r w:rsidRPr="00EF7E77">
        <w:rPr>
          <w:rFonts w:cs="Times New Roman"/>
        </w:rPr>
        <w:t>Буглен</w:t>
      </w:r>
      <w:proofErr w:type="spellEnd"/>
      <w:r w:rsidRPr="00EF7E77">
        <w:rPr>
          <w:rFonts w:cs="Times New Roman"/>
        </w:rPr>
        <w:t xml:space="preserve"> </w:t>
      </w:r>
    </w:p>
    <w:p w:rsidR="00EB3661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816960" behindDoc="0" locked="0" layoutInCell="1" allowOverlap="1" wp14:anchorId="3645E1BF" wp14:editId="31F2401E">
            <wp:simplePos x="0" y="0"/>
            <wp:positionH relativeFrom="column">
              <wp:posOffset>2125980</wp:posOffset>
            </wp:positionH>
            <wp:positionV relativeFrom="paragraph">
              <wp:posOffset>11430</wp:posOffset>
            </wp:positionV>
            <wp:extent cx="4070985" cy="1465580"/>
            <wp:effectExtent l="0" t="0" r="5715" b="1270"/>
            <wp:wrapSquare wrapText="bothSides"/>
            <wp:docPr id="40" name="Рисунок 40" descr="http://megastore.kz/upload/resize_cache/iblock/093/523_0_1/093e3c5ac4eb9783f3fb74eb5633d0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egastore.kz/upload/resize_cache/iblock/093/523_0_1/093e3c5ac4eb9783f3fb74eb5633d0cf.jpg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0985" cy="1465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7E77">
        <w:rPr>
          <w:rFonts w:cs="Times New Roman"/>
        </w:rPr>
        <w:t xml:space="preserve">детский сад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</w:t>
      </w:r>
      <w:proofErr w:type="spellStart"/>
      <w:r w:rsidRPr="00EF7E77">
        <w:rPr>
          <w:rFonts w:cs="Times New Roman"/>
        </w:rPr>
        <w:t>Мургук</w:t>
      </w:r>
      <w:proofErr w:type="spellEnd"/>
      <w:r w:rsidRPr="00EF7E77">
        <w:rPr>
          <w:rFonts w:cs="Times New Roman"/>
        </w:rPr>
        <w:t>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школа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</w:t>
      </w:r>
      <w:proofErr w:type="spellStart"/>
      <w:r w:rsidRPr="00EF7E77">
        <w:rPr>
          <w:rFonts w:cs="Times New Roman"/>
        </w:rPr>
        <w:t>Деличобан</w:t>
      </w:r>
      <w:proofErr w:type="spellEnd"/>
      <w:r w:rsidRPr="00EF7E77">
        <w:rPr>
          <w:rFonts w:cs="Times New Roman"/>
        </w:rPr>
        <w:t>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школа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</w:t>
      </w:r>
      <w:proofErr w:type="spellStart"/>
      <w:r w:rsidRPr="00EF7E77">
        <w:rPr>
          <w:rFonts w:cs="Times New Roman"/>
        </w:rPr>
        <w:t>Новокули</w:t>
      </w:r>
      <w:proofErr w:type="spellEnd"/>
      <w:r w:rsidRPr="00EF7E77">
        <w:rPr>
          <w:rFonts w:cs="Times New Roman"/>
        </w:rPr>
        <w:t>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школа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Н. </w:t>
      </w:r>
      <w:proofErr w:type="spellStart"/>
      <w:r w:rsidRPr="00EF7E77">
        <w:rPr>
          <w:rFonts w:cs="Times New Roman"/>
        </w:rPr>
        <w:t>Аргвани</w:t>
      </w:r>
      <w:proofErr w:type="spellEnd"/>
      <w:r w:rsidRPr="00EF7E77">
        <w:rPr>
          <w:rFonts w:cs="Times New Roman"/>
        </w:rPr>
        <w:t>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школа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</w:t>
      </w:r>
      <w:proofErr w:type="spellStart"/>
      <w:r w:rsidRPr="00EF7E77">
        <w:rPr>
          <w:rFonts w:cs="Times New Roman"/>
        </w:rPr>
        <w:t>Хидиб</w:t>
      </w:r>
      <w:proofErr w:type="spellEnd"/>
      <w:r w:rsidRPr="00EF7E77">
        <w:rPr>
          <w:rFonts w:cs="Times New Roman"/>
        </w:rPr>
        <w:t>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школа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Гента;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школа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Н. </w:t>
      </w:r>
      <w:proofErr w:type="spellStart"/>
      <w:r w:rsidRPr="00EF7E77">
        <w:rPr>
          <w:rFonts w:cs="Times New Roman"/>
        </w:rPr>
        <w:t>Казанище</w:t>
      </w:r>
      <w:proofErr w:type="spellEnd"/>
      <w:r w:rsidRPr="00EF7E77">
        <w:rPr>
          <w:rFonts w:cs="Times New Roman"/>
        </w:rPr>
        <w:t>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школа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</w:t>
      </w:r>
      <w:proofErr w:type="spellStart"/>
      <w:r w:rsidRPr="00EF7E77">
        <w:rPr>
          <w:rFonts w:cs="Times New Roman"/>
        </w:rPr>
        <w:t>Мургук</w:t>
      </w:r>
      <w:proofErr w:type="spellEnd"/>
      <w:r w:rsidRPr="00EF7E77">
        <w:rPr>
          <w:rFonts w:cs="Times New Roman"/>
        </w:rPr>
        <w:t>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школа в </w:t>
      </w:r>
      <w:proofErr w:type="spellStart"/>
      <w:r w:rsidRPr="00EF7E77">
        <w:rPr>
          <w:rFonts w:cs="Times New Roman"/>
        </w:rPr>
        <w:t>с</w:t>
      </w:r>
      <w:proofErr w:type="gramStart"/>
      <w:r w:rsidRPr="00EF7E77">
        <w:rPr>
          <w:rFonts w:cs="Times New Roman"/>
        </w:rPr>
        <w:t>.Э</w:t>
      </w:r>
      <w:proofErr w:type="gramEnd"/>
      <w:r w:rsidRPr="00EF7E77">
        <w:rPr>
          <w:rFonts w:cs="Times New Roman"/>
        </w:rPr>
        <w:t>минхюр</w:t>
      </w:r>
      <w:proofErr w:type="spellEnd"/>
      <w:r w:rsidRPr="00EF7E77">
        <w:rPr>
          <w:rFonts w:cs="Times New Roman"/>
        </w:rPr>
        <w:t>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школа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</w:t>
      </w:r>
      <w:proofErr w:type="spellStart"/>
      <w:r w:rsidRPr="00EF7E77">
        <w:rPr>
          <w:rFonts w:cs="Times New Roman"/>
        </w:rPr>
        <w:t>Петраковское</w:t>
      </w:r>
      <w:proofErr w:type="spellEnd"/>
      <w:r w:rsidRPr="00EF7E77">
        <w:rPr>
          <w:rFonts w:cs="Times New Roman"/>
        </w:rPr>
        <w:t>;</w:t>
      </w:r>
      <w:r w:rsidRPr="008006E6">
        <w:rPr>
          <w:noProof/>
          <w:lang w:eastAsia="ru-RU"/>
        </w:rPr>
        <w:t xml:space="preserve"> 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школа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</w:t>
      </w:r>
      <w:proofErr w:type="spellStart"/>
      <w:r w:rsidRPr="00EF7E77">
        <w:rPr>
          <w:rFonts w:cs="Times New Roman"/>
        </w:rPr>
        <w:t>Карланюрт</w:t>
      </w:r>
      <w:proofErr w:type="spellEnd"/>
      <w:r w:rsidRPr="00EF7E77">
        <w:rPr>
          <w:rFonts w:cs="Times New Roman"/>
        </w:rPr>
        <w:t>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школа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</w:t>
      </w:r>
      <w:proofErr w:type="spellStart"/>
      <w:r w:rsidRPr="00EF7E77">
        <w:rPr>
          <w:rFonts w:cs="Times New Roman"/>
        </w:rPr>
        <w:t>Кадыротар</w:t>
      </w:r>
      <w:proofErr w:type="spellEnd"/>
      <w:r w:rsidRPr="00EF7E77">
        <w:rPr>
          <w:rFonts w:cs="Times New Roman"/>
        </w:rPr>
        <w:t>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школа </w:t>
      </w:r>
      <w:proofErr w:type="gramStart"/>
      <w:r w:rsidRPr="00EF7E77">
        <w:rPr>
          <w:rFonts w:cs="Times New Roman"/>
        </w:rPr>
        <w:t>в</w:t>
      </w:r>
      <w:proofErr w:type="gramEnd"/>
      <w:r w:rsidRPr="00EF7E77">
        <w:rPr>
          <w:rFonts w:cs="Times New Roman"/>
        </w:rPr>
        <w:t xml:space="preserve"> с. </w:t>
      </w:r>
      <w:proofErr w:type="spellStart"/>
      <w:r w:rsidRPr="00EF7E77">
        <w:rPr>
          <w:rFonts w:cs="Times New Roman"/>
        </w:rPr>
        <w:t>Теречное</w:t>
      </w:r>
      <w:proofErr w:type="spellEnd"/>
      <w:r w:rsidRPr="00EF7E77">
        <w:rPr>
          <w:rFonts w:cs="Times New Roman"/>
        </w:rPr>
        <w:t>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 xml:space="preserve">школа в микрорайоне "Ак-гель" </w:t>
      </w:r>
      <w:r>
        <w:rPr>
          <w:rFonts w:cs="Times New Roman"/>
        </w:rPr>
        <w:t xml:space="preserve">в </w:t>
      </w:r>
      <w:r w:rsidRPr="00EF7E77">
        <w:rPr>
          <w:rFonts w:cs="Times New Roman"/>
        </w:rPr>
        <w:t>г. Махачкала;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 w:rsidRPr="00EF7E77">
        <w:rPr>
          <w:rFonts w:cs="Times New Roman"/>
        </w:rPr>
        <w:t>школа № 15</w:t>
      </w:r>
      <w:r>
        <w:rPr>
          <w:rFonts w:cs="Times New Roman"/>
        </w:rPr>
        <w:t xml:space="preserve"> в</w:t>
      </w:r>
      <w:r w:rsidRPr="00EF7E77">
        <w:rPr>
          <w:rFonts w:cs="Times New Roman"/>
        </w:rPr>
        <w:t xml:space="preserve"> г. Дербент;</w:t>
      </w:r>
    </w:p>
    <w:p w:rsidR="00EB3661" w:rsidRPr="00EF7E77" w:rsidRDefault="00EB3661" w:rsidP="00EB3661">
      <w:pPr>
        <w:pStyle w:val="a3"/>
        <w:numPr>
          <w:ilvl w:val="0"/>
          <w:numId w:val="11"/>
        </w:numPr>
        <w:spacing w:after="0" w:line="240" w:lineRule="auto"/>
        <w:ind w:left="714" w:hanging="357"/>
        <w:jc w:val="both"/>
        <w:rPr>
          <w:rFonts w:cs="Times New Roman"/>
        </w:rPr>
      </w:pPr>
      <w:r>
        <w:rPr>
          <w:rFonts w:cs="Times New Roman"/>
        </w:rPr>
        <w:t>ш</w:t>
      </w:r>
      <w:r w:rsidRPr="00EF7E77">
        <w:rPr>
          <w:rFonts w:cs="Times New Roman"/>
        </w:rPr>
        <w:t>кола в микрорайоне "Юбилейный" в г. Хасавюрт.</w:t>
      </w:r>
    </w:p>
    <w:p w:rsidR="00CF2418" w:rsidRPr="00405C85" w:rsidRDefault="00B2631F" w:rsidP="00C26C19">
      <w:pP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  <w:r w:rsidR="00CF2418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5.1. Социальная инфраструктура: Спорт</w:t>
      </w:r>
    </w:p>
    <w:p w:rsidR="00CF2418" w:rsidRDefault="00CF2418" w:rsidP="00223F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57FF6" w:rsidRPr="00400668" w:rsidRDefault="00400668" w:rsidP="00857FF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400668">
        <w:rPr>
          <w:rFonts w:cs="Times New Roman"/>
          <w:sz w:val="24"/>
          <w:szCs w:val="24"/>
        </w:rPr>
        <w:t>Целью государственн</w:t>
      </w:r>
      <w:r>
        <w:rPr>
          <w:rFonts w:cs="Times New Roman"/>
          <w:sz w:val="24"/>
          <w:szCs w:val="24"/>
        </w:rPr>
        <w:t>ой программы в сфере физкультуры и спорта является   с</w:t>
      </w:r>
      <w:r w:rsidR="00857FF6" w:rsidRPr="00400668">
        <w:rPr>
          <w:rFonts w:cs="Times New Roman"/>
          <w:sz w:val="24"/>
          <w:szCs w:val="24"/>
        </w:rPr>
        <w:t xml:space="preserve">оздание условий, обеспечивающих возможность гражданам систематически заниматься физической культурой и спортом, повышение конкурентоспособности российского спорта на международной спортивной арене, а также успешное проведение </w:t>
      </w:r>
      <w:r>
        <w:rPr>
          <w:rFonts w:cs="Times New Roman"/>
          <w:sz w:val="24"/>
          <w:szCs w:val="24"/>
        </w:rPr>
        <w:t>на территории Республики Дагестана</w:t>
      </w:r>
      <w:r w:rsidR="00857FF6" w:rsidRPr="00400668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спортивных соревнований</w:t>
      </w:r>
      <w:r w:rsidRPr="00400668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общероссийского и </w:t>
      </w:r>
      <w:r w:rsidR="00857FF6" w:rsidRPr="00400668">
        <w:rPr>
          <w:rFonts w:cs="Times New Roman"/>
          <w:sz w:val="24"/>
          <w:szCs w:val="24"/>
        </w:rPr>
        <w:t>междун</w:t>
      </w:r>
      <w:r>
        <w:rPr>
          <w:rFonts w:cs="Times New Roman"/>
          <w:sz w:val="24"/>
          <w:szCs w:val="24"/>
        </w:rPr>
        <w:t>ародного уровня.</w:t>
      </w:r>
    </w:p>
    <w:p w:rsidR="00857FF6" w:rsidRDefault="00400668" w:rsidP="00857FF6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782144" behindDoc="0" locked="0" layoutInCell="1" allowOverlap="1" wp14:anchorId="7D269200" wp14:editId="4BBC07E1">
            <wp:simplePos x="0" y="0"/>
            <wp:positionH relativeFrom="column">
              <wp:posOffset>-706755</wp:posOffset>
            </wp:positionH>
            <wp:positionV relativeFrom="paragraph">
              <wp:posOffset>216535</wp:posOffset>
            </wp:positionV>
            <wp:extent cx="3008630" cy="2003425"/>
            <wp:effectExtent l="0" t="0" r="1270" b="0"/>
            <wp:wrapSquare wrapText="bothSides"/>
            <wp:docPr id="41" name="Рисунок 41" descr="http://www.riadagestan.ru/upload/fotonews/result_image_big2117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riadagestan.ru/upload/fotonews/result_image_big21177.png"/>
                    <pic:cNvPicPr>
                      <a:picLocks noChangeAspect="1" noChangeArrowheads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863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668">
        <w:rPr>
          <w:rFonts w:cs="Times New Roman"/>
          <w:sz w:val="24"/>
          <w:szCs w:val="24"/>
        </w:rPr>
        <w:t xml:space="preserve">Основными задачами являются: </w:t>
      </w:r>
      <w:r w:rsidR="00857FF6" w:rsidRPr="00400668">
        <w:rPr>
          <w:rFonts w:cs="Times New Roman"/>
          <w:sz w:val="24"/>
          <w:szCs w:val="24"/>
        </w:rPr>
        <w:t xml:space="preserve">повышение мотивации граждан к регулярным занятиям физической культурой и спортом и ведению здорового образа жизни; обеспечение успешного выступления российских спортсменов на крупнейших международных спортивных соревнованиях и совершенствование системы </w:t>
      </w:r>
      <w:r w:rsidR="000A1927">
        <w:rPr>
          <w:rFonts w:cs="Times New Roman"/>
          <w:sz w:val="24"/>
          <w:szCs w:val="24"/>
        </w:rPr>
        <w:t xml:space="preserve">подготовки спортивного резерва; </w:t>
      </w:r>
      <w:r w:rsidR="00857FF6" w:rsidRPr="00400668">
        <w:rPr>
          <w:rFonts w:cs="Times New Roman"/>
          <w:sz w:val="24"/>
          <w:szCs w:val="24"/>
        </w:rPr>
        <w:t>развитие инфраструктуры физической культуры и спорта, в том числе для лиц с ограниченными возможностями здоровья и инвалидов;</w:t>
      </w:r>
      <w:r w:rsidR="000A1927">
        <w:rPr>
          <w:rFonts w:cs="Times New Roman"/>
          <w:sz w:val="24"/>
          <w:szCs w:val="24"/>
        </w:rPr>
        <w:t xml:space="preserve"> </w:t>
      </w:r>
      <w:r w:rsidR="00857FF6" w:rsidRPr="00400668">
        <w:rPr>
          <w:rFonts w:cs="Times New Roman"/>
          <w:sz w:val="24"/>
          <w:szCs w:val="24"/>
        </w:rPr>
        <w:t xml:space="preserve">проведение на высоком организационном уровне </w:t>
      </w:r>
      <w:r>
        <w:rPr>
          <w:rFonts w:cs="Times New Roman"/>
          <w:sz w:val="24"/>
          <w:szCs w:val="24"/>
        </w:rPr>
        <w:t>общероссийских и</w:t>
      </w:r>
      <w:r w:rsidR="00857FF6" w:rsidRPr="00400668">
        <w:rPr>
          <w:rFonts w:cs="Times New Roman"/>
          <w:sz w:val="24"/>
          <w:szCs w:val="24"/>
        </w:rPr>
        <w:t xml:space="preserve"> международных спортивных мероприятий</w:t>
      </w:r>
      <w:r>
        <w:rPr>
          <w:rFonts w:cs="Times New Roman"/>
          <w:sz w:val="24"/>
          <w:szCs w:val="24"/>
        </w:rPr>
        <w:t xml:space="preserve"> на территории Республики Дагестан.</w:t>
      </w:r>
    </w:p>
    <w:p w:rsidR="00DC62BF" w:rsidRDefault="00924AB6" w:rsidP="00DC62BF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Значимыми проектами, отдельно упомянутыми в бюджете, являются реконструкция стадиона "Труд"</w:t>
      </w:r>
      <w:r w:rsidR="00DC62BF" w:rsidRPr="00DC62BF">
        <w:rPr>
          <w:rFonts w:cs="Times New Roman"/>
          <w:sz w:val="24"/>
          <w:szCs w:val="24"/>
        </w:rPr>
        <w:t xml:space="preserve"> (3-й этап строительства - универсальный спортивный зал и административное здание)</w:t>
      </w:r>
      <w:r>
        <w:rPr>
          <w:rFonts w:cs="Times New Roman"/>
          <w:sz w:val="24"/>
          <w:szCs w:val="24"/>
        </w:rPr>
        <w:t xml:space="preserve"> и постройка ф</w:t>
      </w:r>
      <w:r w:rsidR="00DC62BF" w:rsidRPr="00DC62BF">
        <w:rPr>
          <w:rFonts w:cs="Times New Roman"/>
          <w:sz w:val="24"/>
          <w:szCs w:val="24"/>
        </w:rPr>
        <w:t>изкультурно-оздоровительный комплекс г. Кизляр</w:t>
      </w:r>
      <w:r>
        <w:rPr>
          <w:rFonts w:cs="Times New Roman"/>
          <w:sz w:val="24"/>
          <w:szCs w:val="24"/>
        </w:rPr>
        <w:t>.</w:t>
      </w:r>
    </w:p>
    <w:p w:rsidR="00924AB6" w:rsidRDefault="00924AB6" w:rsidP="00DC62BF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924AB6" w:rsidRPr="00400668" w:rsidRDefault="00924AB6" w:rsidP="00924AB6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7A69530D">
            <wp:extent cx="4650211" cy="2973765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54070" cy="29762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418" w:rsidRPr="00857FF6" w:rsidRDefault="00CF2418" w:rsidP="00857FF6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57FF6">
        <w:rPr>
          <w:rFonts w:ascii="Times New Roman" w:hAnsi="Times New Roman" w:cs="Times New Roman"/>
          <w:sz w:val="26"/>
          <w:szCs w:val="26"/>
        </w:rPr>
        <w:br w:type="page"/>
      </w:r>
    </w:p>
    <w:p w:rsidR="00CF2418" w:rsidRPr="00405C85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5.1. Социальная инфраструктура: Культура</w:t>
      </w:r>
    </w:p>
    <w:p w:rsidR="00857FF6" w:rsidRDefault="00857FF6">
      <w:pP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B3661" w:rsidRPr="006F027B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C264E">
        <w:rPr>
          <w:rFonts w:cs="Times New Roman"/>
          <w:sz w:val="24"/>
          <w:szCs w:val="24"/>
        </w:rPr>
        <w:t>Целью государственной программы в сфере</w:t>
      </w:r>
      <w:r>
        <w:rPr>
          <w:rFonts w:cs="Times New Roman"/>
          <w:sz w:val="24"/>
          <w:szCs w:val="24"/>
        </w:rPr>
        <w:t xml:space="preserve"> культуры является р</w:t>
      </w:r>
      <w:r w:rsidRPr="006F027B">
        <w:rPr>
          <w:rFonts w:cs="Times New Roman"/>
          <w:sz w:val="24"/>
          <w:szCs w:val="24"/>
        </w:rPr>
        <w:t>еализация стратегической роли культуры как духовно-нравственно</w:t>
      </w:r>
      <w:r>
        <w:rPr>
          <w:rFonts w:cs="Times New Roman"/>
          <w:sz w:val="24"/>
          <w:szCs w:val="24"/>
        </w:rPr>
        <w:t>й</w:t>
      </w:r>
      <w:r w:rsidRPr="006F027B">
        <w:rPr>
          <w:rFonts w:cs="Times New Roman"/>
          <w:sz w:val="24"/>
          <w:szCs w:val="24"/>
        </w:rPr>
        <w:t xml:space="preserve"> основ</w:t>
      </w:r>
      <w:r>
        <w:rPr>
          <w:rFonts w:cs="Times New Roman"/>
          <w:sz w:val="24"/>
          <w:szCs w:val="24"/>
        </w:rPr>
        <w:t>ы</w:t>
      </w:r>
      <w:r w:rsidRPr="006F027B">
        <w:rPr>
          <w:rFonts w:cs="Times New Roman"/>
          <w:sz w:val="24"/>
          <w:szCs w:val="24"/>
        </w:rPr>
        <w:t xml:space="preserve"> развития личности и государства, единства </w:t>
      </w:r>
      <w:r>
        <w:rPr>
          <w:rFonts w:cs="Times New Roman"/>
          <w:sz w:val="24"/>
          <w:szCs w:val="24"/>
        </w:rPr>
        <w:t>дагестанского народа в общероссийском контексте</w:t>
      </w:r>
      <w:r w:rsidRPr="006F027B">
        <w:rPr>
          <w:rFonts w:cs="Times New Roman"/>
          <w:sz w:val="24"/>
          <w:szCs w:val="24"/>
        </w:rPr>
        <w:t xml:space="preserve">, а также развитие туризма для приобщения граждан к мировому культурному и </w:t>
      </w:r>
      <w:r>
        <w:rPr>
          <w:rFonts w:cs="Times New Roman"/>
          <w:sz w:val="24"/>
          <w:szCs w:val="24"/>
        </w:rPr>
        <w:t xml:space="preserve">историческому </w:t>
      </w:r>
      <w:r w:rsidRPr="006F027B">
        <w:rPr>
          <w:rFonts w:cs="Times New Roman"/>
          <w:sz w:val="24"/>
          <w:szCs w:val="24"/>
        </w:rPr>
        <w:t>наследию</w:t>
      </w:r>
      <w:r>
        <w:rPr>
          <w:rFonts w:cs="Times New Roman"/>
          <w:sz w:val="24"/>
          <w:szCs w:val="24"/>
        </w:rPr>
        <w:t>.</w:t>
      </w:r>
    </w:p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19008" behindDoc="0" locked="0" layoutInCell="1" allowOverlap="1" wp14:anchorId="4C9FB003" wp14:editId="25304C37">
            <wp:simplePos x="0" y="0"/>
            <wp:positionH relativeFrom="column">
              <wp:posOffset>-19685</wp:posOffset>
            </wp:positionH>
            <wp:positionV relativeFrom="paragraph">
              <wp:posOffset>274955</wp:posOffset>
            </wp:positionV>
            <wp:extent cx="3925570" cy="1372870"/>
            <wp:effectExtent l="0" t="0" r="0" b="0"/>
            <wp:wrapSquare wrapText="bothSides"/>
            <wp:docPr id="42" name="Рисунок 42" descr="http://to-world-travel.ru/img/2015/042303/23146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to-world-travel.ru/img/2015/042303/2314613"/>
                    <pic:cNvPicPr>
                      <a:picLocks noChangeAspect="1" noChangeArrowheads="1"/>
                    </pic:cNvPicPr>
                  </pic:nvPicPr>
                  <pic:blipFill>
                    <a:blip r:embed="rId7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25570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00668">
        <w:rPr>
          <w:rFonts w:cs="Times New Roman"/>
          <w:sz w:val="24"/>
          <w:szCs w:val="24"/>
        </w:rPr>
        <w:t xml:space="preserve">Основными задачами являются: </w:t>
      </w:r>
      <w:r>
        <w:rPr>
          <w:rFonts w:cs="Times New Roman"/>
          <w:sz w:val="24"/>
          <w:szCs w:val="24"/>
        </w:rPr>
        <w:t>с</w:t>
      </w:r>
      <w:r w:rsidRPr="006F027B">
        <w:rPr>
          <w:rFonts w:cs="Times New Roman"/>
          <w:sz w:val="24"/>
          <w:szCs w:val="24"/>
        </w:rPr>
        <w:t>охранение культурного и исторического наследия</w:t>
      </w:r>
      <w:r>
        <w:rPr>
          <w:rFonts w:cs="Times New Roman"/>
          <w:sz w:val="24"/>
          <w:szCs w:val="24"/>
        </w:rPr>
        <w:t xml:space="preserve">, </w:t>
      </w:r>
      <w:r w:rsidRPr="006F027B">
        <w:rPr>
          <w:rFonts w:cs="Times New Roman"/>
          <w:sz w:val="24"/>
          <w:szCs w:val="24"/>
        </w:rPr>
        <w:t xml:space="preserve">обеспечение доступа граждан к культурным ценностям и участию в культурной жизни, реализация творческого потенциала нации; </w:t>
      </w:r>
      <w:r>
        <w:rPr>
          <w:rFonts w:cs="Times New Roman"/>
          <w:sz w:val="24"/>
          <w:szCs w:val="24"/>
        </w:rPr>
        <w:t>п</w:t>
      </w:r>
      <w:r w:rsidRPr="006F027B">
        <w:rPr>
          <w:rFonts w:cs="Times New Roman"/>
          <w:sz w:val="24"/>
          <w:szCs w:val="24"/>
        </w:rPr>
        <w:t xml:space="preserve">овышение качества и доступности услуг в сфере внутреннего и международного туризма; </w:t>
      </w:r>
      <w:r>
        <w:rPr>
          <w:rFonts w:cs="Times New Roman"/>
          <w:sz w:val="24"/>
          <w:szCs w:val="24"/>
        </w:rPr>
        <w:t>создание б</w:t>
      </w:r>
      <w:r w:rsidRPr="006F027B">
        <w:rPr>
          <w:rFonts w:cs="Times New Roman"/>
          <w:sz w:val="24"/>
          <w:szCs w:val="24"/>
        </w:rPr>
        <w:t>лагоприятных условий для устойчивого развития сфер культуры и туризма</w:t>
      </w:r>
      <w:r>
        <w:rPr>
          <w:rFonts w:cs="Times New Roman"/>
          <w:sz w:val="24"/>
          <w:szCs w:val="24"/>
        </w:rPr>
        <w:t>.</w:t>
      </w:r>
    </w:p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В век высоких технологий особое внимание уделяется подключению</w:t>
      </w:r>
      <w:r w:rsidRPr="00DE57B1">
        <w:rPr>
          <w:rFonts w:cs="Times New Roman"/>
          <w:sz w:val="24"/>
          <w:szCs w:val="24"/>
        </w:rPr>
        <w:t xml:space="preserve"> общедоступных библиотек к инфор</w:t>
      </w:r>
      <w:r>
        <w:rPr>
          <w:rFonts w:cs="Times New Roman"/>
          <w:sz w:val="24"/>
          <w:szCs w:val="24"/>
        </w:rPr>
        <w:t>мационно-коммуникационной сети "Интернет", развитию оцифровки уникальных изданий и предоставлению доступа гражданам к электронным библиотечным системам.</w:t>
      </w:r>
    </w:p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20032" behindDoc="0" locked="0" layoutInCell="1" allowOverlap="1" wp14:anchorId="48E8ADC0" wp14:editId="215E7B70">
            <wp:simplePos x="0" y="0"/>
            <wp:positionH relativeFrom="column">
              <wp:posOffset>2534285</wp:posOffset>
            </wp:positionH>
            <wp:positionV relativeFrom="paragraph">
              <wp:posOffset>310515</wp:posOffset>
            </wp:positionV>
            <wp:extent cx="3401060" cy="1915160"/>
            <wp:effectExtent l="0" t="0" r="8890" b="8890"/>
            <wp:wrapSquare wrapText="bothSides"/>
            <wp:docPr id="15" name="Рисунок 15" descr="http://i.ytimg.com/vi/E8FZz-cDexI/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i.ytimg.com/vi/E8FZz-cDexI/maxresdefault.jpg"/>
                    <pic:cNvPicPr>
                      <a:picLocks noChangeAspect="1" noChangeArrowheads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106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4"/>
          <w:szCs w:val="24"/>
        </w:rPr>
        <w:t>Также немалое внимание уделено реализации программы сохранения культурного наследия, развитию народных промыслов и ремесел, с целью повышения туристической привлекательности региона.</w:t>
      </w:r>
    </w:p>
    <w:p w:rsidR="00EB3661" w:rsidRDefault="00EB3661" w:rsidP="00EB3661">
      <w:pPr>
        <w:spacing w:after="0"/>
        <w:ind w:firstLine="709"/>
        <w:jc w:val="both"/>
      </w:pPr>
      <w:r>
        <w:rPr>
          <w:rFonts w:cs="Times New Roman"/>
          <w:sz w:val="24"/>
          <w:szCs w:val="24"/>
        </w:rPr>
        <w:t xml:space="preserve">Отдельно стоит выделить проекты реконструкции здания </w:t>
      </w:r>
      <w:r w:rsidRPr="00DC62BF">
        <w:rPr>
          <w:rFonts w:cs="Times New Roman"/>
          <w:sz w:val="24"/>
          <w:szCs w:val="24"/>
        </w:rPr>
        <w:t>к/т «Дагестан» под городской центр культуры</w:t>
      </w:r>
      <w:r>
        <w:rPr>
          <w:rFonts w:cs="Times New Roman"/>
          <w:sz w:val="24"/>
          <w:szCs w:val="24"/>
        </w:rPr>
        <w:t xml:space="preserve"> в </w:t>
      </w:r>
      <w:r w:rsidRPr="00DC62BF">
        <w:rPr>
          <w:rFonts w:cs="Times New Roman"/>
          <w:sz w:val="24"/>
          <w:szCs w:val="24"/>
        </w:rPr>
        <w:t>г. Буйнакск</w:t>
      </w:r>
      <w:r>
        <w:rPr>
          <w:rFonts w:cs="Times New Roman"/>
          <w:sz w:val="24"/>
          <w:szCs w:val="24"/>
        </w:rPr>
        <w:t xml:space="preserve"> и реконструкции </w:t>
      </w:r>
      <w:r w:rsidRPr="00DC62BF">
        <w:rPr>
          <w:rFonts w:cs="Times New Roman"/>
          <w:sz w:val="24"/>
          <w:szCs w:val="24"/>
        </w:rPr>
        <w:t xml:space="preserve">здания </w:t>
      </w:r>
      <w:r>
        <w:rPr>
          <w:rFonts w:cs="Times New Roman"/>
          <w:sz w:val="24"/>
          <w:szCs w:val="24"/>
        </w:rPr>
        <w:t>"</w:t>
      </w:r>
      <w:r w:rsidRPr="00DE57B1">
        <w:rPr>
          <w:rFonts w:cs="Times New Roman"/>
          <w:sz w:val="24"/>
          <w:szCs w:val="24"/>
        </w:rPr>
        <w:t>Дом танца «Лезгинка»"</w:t>
      </w:r>
      <w:r>
        <w:rPr>
          <w:rFonts w:cs="Times New Roman"/>
          <w:sz w:val="24"/>
          <w:szCs w:val="24"/>
        </w:rPr>
        <w:t xml:space="preserve">, </w:t>
      </w:r>
      <w:proofErr w:type="spellStart"/>
      <w:r>
        <w:rPr>
          <w:rFonts w:cs="Times New Roman"/>
          <w:sz w:val="24"/>
          <w:szCs w:val="24"/>
        </w:rPr>
        <w:t>г.Махачкала</w:t>
      </w:r>
      <w:proofErr w:type="spellEnd"/>
      <w:r>
        <w:rPr>
          <w:rFonts w:cs="Times New Roman"/>
          <w:sz w:val="24"/>
          <w:szCs w:val="24"/>
        </w:rPr>
        <w:t>.</w:t>
      </w:r>
    </w:p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84BCB">
        <w:rPr>
          <w:rFonts w:cs="Times New Roman"/>
          <w:sz w:val="24"/>
          <w:szCs w:val="24"/>
        </w:rPr>
        <w:t xml:space="preserve">В Махачкале создан единственный в стране Дом поэзии, в котором работает Театр поэзии (художественный руководитель – председатель правления Союза </w:t>
      </w:r>
      <w:r>
        <w:rPr>
          <w:rFonts w:cs="Times New Roman"/>
          <w:sz w:val="24"/>
          <w:szCs w:val="24"/>
        </w:rPr>
        <w:t xml:space="preserve">писателей </w:t>
      </w:r>
      <w:proofErr w:type="spellStart"/>
      <w:r>
        <w:rPr>
          <w:rFonts w:cs="Times New Roman"/>
          <w:sz w:val="24"/>
          <w:szCs w:val="24"/>
        </w:rPr>
        <w:t>М.</w:t>
      </w:r>
      <w:r w:rsidRPr="00684BCB">
        <w:rPr>
          <w:rFonts w:cs="Times New Roman"/>
          <w:sz w:val="24"/>
          <w:szCs w:val="24"/>
        </w:rPr>
        <w:t>Ахмедов</w:t>
      </w:r>
      <w:proofErr w:type="spellEnd"/>
      <w:r w:rsidRPr="00684BCB">
        <w:rPr>
          <w:rFonts w:cs="Times New Roman"/>
          <w:sz w:val="24"/>
          <w:szCs w:val="24"/>
        </w:rPr>
        <w:t xml:space="preserve">). </w:t>
      </w:r>
      <w:r>
        <w:rPr>
          <w:rFonts w:cs="Times New Roman"/>
          <w:sz w:val="24"/>
          <w:szCs w:val="24"/>
        </w:rPr>
        <w:t xml:space="preserve">Проводятся работы </w:t>
      </w:r>
      <w:r w:rsidRPr="00684BCB">
        <w:rPr>
          <w:rFonts w:cs="Times New Roman"/>
          <w:sz w:val="24"/>
          <w:szCs w:val="24"/>
        </w:rPr>
        <w:t>по восстановлению филармонии</w:t>
      </w:r>
      <w:r>
        <w:rPr>
          <w:rFonts w:cs="Times New Roman"/>
          <w:sz w:val="24"/>
          <w:szCs w:val="24"/>
        </w:rPr>
        <w:t xml:space="preserve"> (</w:t>
      </w:r>
      <w:r w:rsidRPr="00684BCB">
        <w:rPr>
          <w:rFonts w:cs="Times New Roman"/>
          <w:sz w:val="24"/>
          <w:szCs w:val="24"/>
        </w:rPr>
        <w:t>Дом музыки</w:t>
      </w:r>
      <w:r>
        <w:rPr>
          <w:rFonts w:cs="Times New Roman"/>
          <w:sz w:val="24"/>
          <w:szCs w:val="24"/>
        </w:rPr>
        <w:t>)</w:t>
      </w:r>
      <w:r w:rsidRPr="00684BCB">
        <w:rPr>
          <w:rFonts w:cs="Times New Roman"/>
          <w:sz w:val="24"/>
          <w:szCs w:val="24"/>
        </w:rPr>
        <w:t>. Готовится к открытию обновленный Дагестанский государственный объединенный исторический и архитектурный музей им. А. Тахо-Годи. Принципиально по-новому, активно и эффективно работает Дом дружбы.</w:t>
      </w:r>
    </w:p>
    <w:p w:rsidR="00CF2418" w:rsidRPr="00DE57B1" w:rsidRDefault="00CF2418" w:rsidP="00857FF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E57B1">
        <w:rPr>
          <w:rFonts w:cs="Times New Roman"/>
          <w:sz w:val="24"/>
          <w:szCs w:val="24"/>
        </w:rPr>
        <w:br w:type="page"/>
      </w:r>
    </w:p>
    <w:p w:rsidR="00CF2418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5.2. Поддержка населения: </w:t>
      </w:r>
      <w:r w:rsidR="00B2631F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Социальная поддержка</w:t>
      </w:r>
    </w:p>
    <w:p w:rsidR="00CF2418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B3661" w:rsidRPr="006F027B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F027B">
        <w:rPr>
          <w:rFonts w:cs="Times New Roman"/>
          <w:sz w:val="24"/>
          <w:szCs w:val="24"/>
        </w:rPr>
        <w:t>Целями государственной программы в сфере социальной поддержки граждан является создание условий для роста благосостояния граждан – получателей мер социальной поддержки и</w:t>
      </w:r>
      <w:r w:rsidRPr="006F027B">
        <w:rPr>
          <w:rFonts w:cs="Times New Roman"/>
          <w:sz w:val="24"/>
          <w:szCs w:val="24"/>
        </w:rPr>
        <w:tab/>
        <w:t>повышение доступности социального обслуживания населения.</w:t>
      </w:r>
    </w:p>
    <w:p w:rsidR="00413969" w:rsidRPr="00413969" w:rsidRDefault="00413969" w:rsidP="00413969">
      <w:pPr>
        <w:pStyle w:val="af"/>
        <w:ind w:firstLine="708"/>
        <w:jc w:val="both"/>
        <w:rPr>
          <w:rFonts w:cstheme="minorHAnsi"/>
          <w:sz w:val="24"/>
          <w:szCs w:val="24"/>
        </w:rPr>
      </w:pPr>
      <w:r w:rsidRPr="006F027B">
        <w:rPr>
          <w:rFonts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752" behindDoc="0" locked="0" layoutInCell="1" allowOverlap="1" wp14:anchorId="79DE61EB" wp14:editId="635F7266">
            <wp:simplePos x="0" y="0"/>
            <wp:positionH relativeFrom="column">
              <wp:posOffset>-596265</wp:posOffset>
            </wp:positionH>
            <wp:positionV relativeFrom="paragraph">
              <wp:posOffset>43815</wp:posOffset>
            </wp:positionV>
            <wp:extent cx="2661920" cy="1998980"/>
            <wp:effectExtent l="0" t="0" r="5080" b="1270"/>
            <wp:wrapSquare wrapText="bothSides"/>
            <wp:docPr id="13" name="Рисунок 13" descr="https://pp.vk.me/c630328/v630328544/3ee4/ku6ykCtl_U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p.vk.me/c630328/v630328544/3ee4/ku6ykCtl_U4.jpg"/>
                    <pic:cNvPicPr>
                      <a:picLocks noChangeAspect="1"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920" cy="199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B3661" w:rsidRPr="006F027B">
        <w:rPr>
          <w:rFonts w:cs="Times New Roman"/>
          <w:sz w:val="24"/>
          <w:szCs w:val="24"/>
        </w:rPr>
        <w:t xml:space="preserve"> Основными задачами являются: выполнение обязательств государства по социальной поддержке граждан; обеспечение потребностей граждан старших возрастов, инвалидов, включая детей-инвалидов, семей и детей в социальном обслуживании; создание благоприятных условий для жизнедеятельности семьи, функционирования института семьи, рождения детей; </w:t>
      </w:r>
      <w:r w:rsidR="00EB3661" w:rsidRPr="00413969">
        <w:rPr>
          <w:rFonts w:cstheme="minorHAnsi"/>
          <w:sz w:val="24"/>
          <w:szCs w:val="24"/>
        </w:rPr>
        <w:t>повышение роли сектора негосударственных некоммерческих организаций в предоставлении социальных услуг.</w:t>
      </w:r>
      <w:r w:rsidRPr="00413969">
        <w:rPr>
          <w:rFonts w:cstheme="minorHAnsi"/>
          <w:sz w:val="24"/>
          <w:szCs w:val="24"/>
        </w:rPr>
        <w:t xml:space="preserve"> Республиканский бюджет Республики Дагестан остается социально ориентированным.</w:t>
      </w:r>
      <w:r>
        <w:rPr>
          <w:rFonts w:cstheme="minorHAnsi"/>
          <w:sz w:val="24"/>
          <w:szCs w:val="24"/>
        </w:rPr>
        <w:t xml:space="preserve"> </w:t>
      </w:r>
      <w:r w:rsidRPr="00413969">
        <w:rPr>
          <w:rFonts w:cstheme="minorHAnsi"/>
          <w:sz w:val="24"/>
          <w:szCs w:val="24"/>
        </w:rPr>
        <w:t xml:space="preserve">В целом в 2016 году на социальную политику предусмотрено 14,1 млрд рублей или 16,9% от общего объема расходов. </w:t>
      </w:r>
      <w:r>
        <w:rPr>
          <w:rFonts w:cstheme="minorHAnsi"/>
          <w:sz w:val="24"/>
          <w:szCs w:val="24"/>
        </w:rPr>
        <w:t xml:space="preserve">Причем, </w:t>
      </w:r>
      <w:r w:rsidRPr="00413969">
        <w:rPr>
          <w:rFonts w:cstheme="minorHAnsi"/>
          <w:sz w:val="24"/>
          <w:szCs w:val="24"/>
        </w:rPr>
        <w:t>наибольший объем средств республиканского бюджета Республики Дагестан в этой сфере направляется на государственную поддержку семьи, детей (6,3 млрд. рублей) и граждан пожилого возраста.</w:t>
      </w:r>
    </w:p>
    <w:p w:rsidR="00413969" w:rsidRDefault="00413969" w:rsidP="00413969">
      <w:pPr>
        <w:pStyle w:val="af"/>
        <w:ind w:firstLine="708"/>
        <w:jc w:val="both"/>
        <w:rPr>
          <w:rFonts w:cstheme="minorHAnsi"/>
          <w:sz w:val="24"/>
          <w:szCs w:val="24"/>
        </w:rPr>
      </w:pPr>
      <w:r w:rsidRPr="00413969">
        <w:rPr>
          <w:rFonts w:cstheme="minorHAnsi"/>
          <w:sz w:val="24"/>
          <w:szCs w:val="24"/>
        </w:rPr>
        <w:t xml:space="preserve">По состоянию на 1 января 2016 года в республике проживает </w:t>
      </w:r>
      <w:r w:rsidRPr="00413969">
        <w:rPr>
          <w:rFonts w:cstheme="minorHAnsi"/>
          <w:sz w:val="24"/>
          <w:szCs w:val="24"/>
        </w:rPr>
        <w:br/>
        <w:t xml:space="preserve">5820 детей-сирот и детей, оставшихся без попечения родителей, </w:t>
      </w:r>
      <w:r w:rsidRPr="00413969">
        <w:rPr>
          <w:rFonts w:cstheme="minorHAnsi"/>
          <w:sz w:val="24"/>
          <w:szCs w:val="24"/>
        </w:rPr>
        <w:br/>
        <w:t>на социальное обеспечение которых предусмотрено 353,7 млн рублей. Также будет продолжено обеспечение жилыми помещениями этих детей.</w:t>
      </w:r>
    </w:p>
    <w:p w:rsidR="00164205" w:rsidRDefault="00164205" w:rsidP="00164205">
      <w:pPr>
        <w:pStyle w:val="af"/>
        <w:ind w:firstLine="708"/>
        <w:jc w:val="both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413969">
        <w:rPr>
          <w:rFonts w:cstheme="minorHAnsi"/>
          <w:sz w:val="24"/>
          <w:szCs w:val="24"/>
        </w:rPr>
        <w:t>Особое внимание уделяется Указам Президента Российской Федерации от 7 мая 2012 года № 597-601, 606, на реализацию которых в 2016 году в республиканском бюджете Республики Дагестан предусмотрено 13,5 млрд. рублей, в том числе на повышение заработной платы работников бюджетной сферы – 12,1 млрд. рублей и на мероприятия, связанные с лекарственным обеспечением отдельных категорий граждан – 306,8 млн. рублей.</w:t>
      </w:r>
    </w:p>
    <w:p w:rsidR="00EB3661" w:rsidRPr="006F027B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F027B">
        <w:rPr>
          <w:rFonts w:cs="Times New Roman"/>
          <w:sz w:val="24"/>
          <w:szCs w:val="24"/>
        </w:rPr>
        <w:t>Отдельно стоит выделить программу по компенсации коммунальных выплат для отдельных категорий граждан, поддержку инвалидов различных категорий, участников боевых действий в Афганистане и субсидирование граждан, проживающих в сельской местности.</w:t>
      </w:r>
    </w:p>
    <w:p w:rsidR="00B2631F" w:rsidRDefault="00413969" w:rsidP="00B2631F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8DFB1FA" wp14:editId="68BBA35A">
            <wp:extent cx="5200650" cy="2219325"/>
            <wp:effectExtent l="0" t="0" r="0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2219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418" w:rsidRPr="00405C85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5.2. Поддержка населения: Доступное жилье</w:t>
      </w:r>
    </w:p>
    <w:p w:rsidR="00CF2418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B3661" w:rsidRPr="006F027B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DE57B1">
        <w:rPr>
          <w:rFonts w:cs="Times New Roman"/>
          <w:sz w:val="24"/>
          <w:szCs w:val="24"/>
        </w:rPr>
        <w:t xml:space="preserve">Целями государственной программы </w:t>
      </w:r>
      <w:r>
        <w:rPr>
          <w:rFonts w:cs="Times New Roman"/>
          <w:sz w:val="24"/>
          <w:szCs w:val="24"/>
        </w:rPr>
        <w:t>"Доступное жилье" является</w:t>
      </w:r>
      <w:r w:rsidRPr="006F027B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обеспечени</w:t>
      </w:r>
      <w:r w:rsidRPr="006F027B">
        <w:rPr>
          <w:rFonts w:cs="Times New Roman"/>
          <w:sz w:val="24"/>
          <w:szCs w:val="24"/>
        </w:rPr>
        <w:t xml:space="preserve">е доступности </w:t>
      </w:r>
      <w:r>
        <w:rPr>
          <w:rFonts w:cs="Times New Roman"/>
          <w:sz w:val="24"/>
          <w:szCs w:val="24"/>
        </w:rPr>
        <w:t>жилья для</w:t>
      </w:r>
      <w:r w:rsidRPr="006F027B">
        <w:rPr>
          <w:rFonts w:cs="Times New Roman"/>
          <w:sz w:val="24"/>
          <w:szCs w:val="24"/>
        </w:rPr>
        <w:t xml:space="preserve"> населения</w:t>
      </w:r>
      <w:r>
        <w:rPr>
          <w:rFonts w:cs="Times New Roman"/>
          <w:sz w:val="24"/>
          <w:szCs w:val="24"/>
        </w:rPr>
        <w:t>,</w:t>
      </w:r>
      <w:r w:rsidRPr="006F027B">
        <w:rPr>
          <w:rFonts w:cs="Times New Roman"/>
          <w:sz w:val="24"/>
          <w:szCs w:val="24"/>
        </w:rPr>
        <w:t xml:space="preserve"> повышение качества и надежности предоставления жилищ</w:t>
      </w:r>
      <w:r>
        <w:rPr>
          <w:rFonts w:cs="Times New Roman"/>
          <w:sz w:val="24"/>
          <w:szCs w:val="24"/>
        </w:rPr>
        <w:t>но-коммунальных услуг населению.</w:t>
      </w:r>
    </w:p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24128" behindDoc="0" locked="0" layoutInCell="1" allowOverlap="1" wp14:anchorId="223BF837" wp14:editId="71AE1FEF">
            <wp:simplePos x="0" y="0"/>
            <wp:positionH relativeFrom="column">
              <wp:posOffset>-604520</wp:posOffset>
            </wp:positionH>
            <wp:positionV relativeFrom="paragraph">
              <wp:posOffset>444500</wp:posOffset>
            </wp:positionV>
            <wp:extent cx="3054985" cy="2035175"/>
            <wp:effectExtent l="0" t="0" r="0" b="3175"/>
            <wp:wrapSquare wrapText="bothSides"/>
            <wp:docPr id="43" name="Рисунок 43" descr="http://www.vsluh.ru/uploads/base_image/image/38090/5de567a5-a0f8-4cd0-88eb-17f1cfb83e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vsluh.ru/uploads/base_image/image/38090/5de567a5-a0f8-4cd0-88eb-17f1cfb83e3c.jpg"/>
                    <pic:cNvPicPr>
                      <a:picLocks noChangeAspect="1" noChangeArrowheads="1"/>
                    </pic:cNvPicPr>
                  </pic:nvPicPr>
                  <pic:blipFill>
                    <a:blip r:embed="rId7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4985" cy="203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027B">
        <w:rPr>
          <w:rFonts w:cs="Times New Roman"/>
          <w:sz w:val="24"/>
          <w:szCs w:val="24"/>
        </w:rPr>
        <w:t xml:space="preserve"> </w:t>
      </w:r>
      <w:r w:rsidRPr="00DE57B1">
        <w:rPr>
          <w:rFonts w:cs="Times New Roman"/>
          <w:sz w:val="24"/>
          <w:szCs w:val="24"/>
        </w:rPr>
        <w:t xml:space="preserve">Основными задачами являются: </w:t>
      </w:r>
      <w:r w:rsidRPr="006F027B">
        <w:rPr>
          <w:rFonts w:cs="Times New Roman"/>
          <w:sz w:val="24"/>
          <w:szCs w:val="24"/>
        </w:rPr>
        <w:t xml:space="preserve">вовлечение в оборот земельных участков в целях жилищного строительства, в том числе строительства жилья экономического класса; содействие внедрению новых современных, </w:t>
      </w:r>
      <w:proofErr w:type="spellStart"/>
      <w:r w:rsidRPr="006F027B">
        <w:rPr>
          <w:rFonts w:cs="Times New Roman"/>
          <w:sz w:val="24"/>
          <w:szCs w:val="24"/>
        </w:rPr>
        <w:t>энергоэффективных</w:t>
      </w:r>
      <w:proofErr w:type="spellEnd"/>
      <w:r w:rsidRPr="006F027B">
        <w:rPr>
          <w:rFonts w:cs="Times New Roman"/>
          <w:sz w:val="24"/>
          <w:szCs w:val="24"/>
        </w:rPr>
        <w:t xml:space="preserve"> и ресурсосберегающих технологий в жилищное строительство и производство строительных материалов, используемых в жилищном строительстве;</w:t>
      </w:r>
      <w:r>
        <w:rPr>
          <w:rFonts w:cs="Times New Roman"/>
          <w:sz w:val="24"/>
          <w:szCs w:val="24"/>
        </w:rPr>
        <w:t xml:space="preserve"> </w:t>
      </w:r>
      <w:r w:rsidRPr="006F027B">
        <w:rPr>
          <w:rFonts w:cs="Times New Roman"/>
          <w:sz w:val="24"/>
          <w:szCs w:val="24"/>
        </w:rPr>
        <w:t>развитие механизмов кредитования жилищного строительства и строительства коммунальной инфраструктуры;</w:t>
      </w:r>
      <w:r>
        <w:rPr>
          <w:rFonts w:cs="Times New Roman"/>
          <w:sz w:val="24"/>
          <w:szCs w:val="24"/>
        </w:rPr>
        <w:t xml:space="preserve"> </w:t>
      </w:r>
      <w:r w:rsidRPr="006F027B">
        <w:rPr>
          <w:rFonts w:cs="Times New Roman"/>
          <w:sz w:val="24"/>
          <w:szCs w:val="24"/>
        </w:rPr>
        <w:t>повышение доступности ипотечных жилищных кредитов для населения;</w:t>
      </w:r>
      <w:r>
        <w:rPr>
          <w:rFonts w:cs="Times New Roman"/>
          <w:sz w:val="24"/>
          <w:szCs w:val="24"/>
        </w:rPr>
        <w:t xml:space="preserve"> </w:t>
      </w:r>
      <w:r w:rsidRPr="006F027B">
        <w:rPr>
          <w:rFonts w:cs="Times New Roman"/>
          <w:sz w:val="24"/>
          <w:szCs w:val="24"/>
        </w:rPr>
        <w:t>содействие формированию рынка арендного жилья и развитие некоммерческого жилищного фонда для граждан, имеющих невысокий уровень дохода; выполнение государственных обязательств по обеспечению жильем категорий граждан, установленных федеральным законодательством; предоставление государственной поддержки на приобретение жилья молодым семьям; повышение эффективности, качества и надежности поставки коммунальных ресурсов, в том числе путем привлечения долгосрочных частных инвестиций; обеспечение населения питьевой водой, соответствующей требованиям безопасности и безвредности, установленным санитарн</w:t>
      </w:r>
      <w:r>
        <w:rPr>
          <w:rFonts w:cs="Times New Roman"/>
          <w:sz w:val="24"/>
          <w:szCs w:val="24"/>
        </w:rPr>
        <w:t>о-эпидемиологическими правилами.</w:t>
      </w:r>
    </w:p>
    <w:p w:rsidR="00EB3661" w:rsidRPr="00C0392F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C0392F">
        <w:rPr>
          <w:color w:val="000000"/>
          <w:sz w:val="24"/>
          <w:szCs w:val="24"/>
        </w:rPr>
        <w:t xml:space="preserve">На территории Республики Дагестан реализуется Федеральная целевая программа «Жилище» на 2015 - 2020 годы. Также выделены средства на строительство объектов социальной и инженерной инфраструктуры, жилищного строительства для переселения с территории Азербайджанской Республики жителей населенных пунктов </w:t>
      </w:r>
      <w:proofErr w:type="spellStart"/>
      <w:r w:rsidRPr="00C0392F">
        <w:rPr>
          <w:color w:val="000000"/>
          <w:sz w:val="24"/>
          <w:szCs w:val="24"/>
        </w:rPr>
        <w:t>Храх-Уба</w:t>
      </w:r>
      <w:proofErr w:type="spellEnd"/>
      <w:r w:rsidRPr="00C0392F">
        <w:rPr>
          <w:color w:val="000000"/>
          <w:sz w:val="24"/>
          <w:szCs w:val="24"/>
        </w:rPr>
        <w:t xml:space="preserve"> </w:t>
      </w:r>
      <w:proofErr w:type="spellStart"/>
      <w:r w:rsidRPr="00C0392F">
        <w:rPr>
          <w:color w:val="000000"/>
          <w:sz w:val="24"/>
          <w:szCs w:val="24"/>
        </w:rPr>
        <w:t>Магарамкентского</w:t>
      </w:r>
      <w:proofErr w:type="spellEnd"/>
      <w:r w:rsidRPr="00C0392F">
        <w:rPr>
          <w:color w:val="000000"/>
          <w:sz w:val="24"/>
          <w:szCs w:val="24"/>
        </w:rPr>
        <w:t xml:space="preserve"> района и </w:t>
      </w:r>
      <w:proofErr w:type="spellStart"/>
      <w:r w:rsidRPr="00C0392F">
        <w:rPr>
          <w:color w:val="000000"/>
          <w:sz w:val="24"/>
          <w:szCs w:val="24"/>
        </w:rPr>
        <w:t>Урьян-Уба</w:t>
      </w:r>
      <w:proofErr w:type="spellEnd"/>
      <w:r w:rsidRPr="00C0392F">
        <w:rPr>
          <w:color w:val="000000"/>
          <w:sz w:val="24"/>
          <w:szCs w:val="24"/>
        </w:rPr>
        <w:t xml:space="preserve"> </w:t>
      </w:r>
      <w:proofErr w:type="spellStart"/>
      <w:r w:rsidRPr="00C0392F">
        <w:rPr>
          <w:color w:val="000000"/>
          <w:sz w:val="24"/>
          <w:szCs w:val="24"/>
        </w:rPr>
        <w:t>Ахтынского</w:t>
      </w:r>
      <w:proofErr w:type="spellEnd"/>
      <w:r w:rsidRPr="00C0392F">
        <w:rPr>
          <w:color w:val="000000"/>
          <w:sz w:val="24"/>
          <w:szCs w:val="24"/>
        </w:rPr>
        <w:t xml:space="preserve"> района на новое место жительства в </w:t>
      </w:r>
      <w:proofErr w:type="spellStart"/>
      <w:r w:rsidRPr="00C0392F">
        <w:rPr>
          <w:color w:val="000000"/>
          <w:sz w:val="24"/>
          <w:szCs w:val="24"/>
        </w:rPr>
        <w:t>Магарамкентский</w:t>
      </w:r>
      <w:proofErr w:type="spellEnd"/>
      <w:r w:rsidRPr="00C0392F">
        <w:rPr>
          <w:color w:val="000000"/>
          <w:sz w:val="24"/>
          <w:szCs w:val="24"/>
        </w:rPr>
        <w:t xml:space="preserve"> район Республики Дагестан и реализацию подпрограммы «Социально-экономическое развитие Республики Дагестан на 2016 -2025 годы».</w:t>
      </w:r>
    </w:p>
    <w:p w:rsidR="00CF2418" w:rsidRDefault="00CF2418">
      <w:pP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CF2418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5.2. Поддержка населения: Занятость населения</w:t>
      </w:r>
    </w:p>
    <w:p w:rsidR="00CF2418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7720F1" w:rsidRDefault="007720F1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7720F1" w:rsidRPr="006F027B" w:rsidRDefault="008B006D" w:rsidP="007720F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8B006D">
        <w:rPr>
          <w:rFonts w:cs="Times New Roman"/>
          <w:sz w:val="24"/>
          <w:szCs w:val="24"/>
        </w:rPr>
        <w:t xml:space="preserve">Целями государственной программы в сфере </w:t>
      </w:r>
      <w:r w:rsidR="00F901BE">
        <w:rPr>
          <w:noProof/>
          <w:lang w:eastAsia="ru-RU"/>
        </w:rPr>
        <w:drawing>
          <wp:anchor distT="0" distB="0" distL="114300" distR="114300" simplePos="0" relativeHeight="251785216" behindDoc="0" locked="0" layoutInCell="1" allowOverlap="1" wp14:anchorId="011D3501" wp14:editId="58871957">
            <wp:simplePos x="0" y="0"/>
            <wp:positionH relativeFrom="column">
              <wp:posOffset>-588010</wp:posOffset>
            </wp:positionH>
            <wp:positionV relativeFrom="paragraph">
              <wp:posOffset>384175</wp:posOffset>
            </wp:positionV>
            <wp:extent cx="2972435" cy="1981835"/>
            <wp:effectExtent l="0" t="0" r="0" b="0"/>
            <wp:wrapSquare wrapText="bothSides"/>
            <wp:docPr id="44" name="Рисунок 44" descr="http://dabi.ru/attachments/36374/38825/images/lar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dabi.ru/attachments/36374/38825/images/large.jpg"/>
                    <pic:cNvPicPr>
                      <a:picLocks noChangeAspect="1" noChangeArrowheads="1"/>
                    </pic:cNvPicPr>
                  </pic:nvPicPr>
                  <pic:blipFill>
                    <a:blip r:embed="rId7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435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4"/>
          <w:szCs w:val="24"/>
        </w:rPr>
        <w:t>трудовой занятости населения является</w:t>
      </w:r>
      <w:r w:rsidR="007720F1" w:rsidRPr="006F027B">
        <w:rPr>
          <w:rFonts w:cs="Times New Roman"/>
          <w:sz w:val="24"/>
          <w:szCs w:val="24"/>
        </w:rPr>
        <w:t xml:space="preserve"> создание правовых, экономических и институциональных условий, способствующих эффективному развитию рынка труда</w:t>
      </w:r>
    </w:p>
    <w:p w:rsidR="007720F1" w:rsidRDefault="008B006D" w:rsidP="007720F1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8B006D">
        <w:rPr>
          <w:rFonts w:cs="Times New Roman"/>
          <w:sz w:val="24"/>
          <w:szCs w:val="24"/>
        </w:rPr>
        <w:t xml:space="preserve">Основными задачами являются: </w:t>
      </w:r>
      <w:r w:rsidR="007720F1" w:rsidRPr="006F027B">
        <w:rPr>
          <w:rFonts w:cs="Times New Roman"/>
          <w:sz w:val="24"/>
          <w:szCs w:val="24"/>
        </w:rPr>
        <w:t xml:space="preserve">   предотвращение роста напряженности на рынке труда; </w:t>
      </w:r>
      <w:r>
        <w:rPr>
          <w:rFonts w:cs="Times New Roman"/>
          <w:sz w:val="24"/>
          <w:szCs w:val="24"/>
        </w:rPr>
        <w:t>подготовка</w:t>
      </w:r>
      <w:r w:rsidR="007720F1" w:rsidRPr="006F027B">
        <w:rPr>
          <w:rFonts w:cs="Times New Roman"/>
          <w:sz w:val="24"/>
          <w:szCs w:val="24"/>
        </w:rPr>
        <w:t xml:space="preserve"> работников в соответствии с потребностями экономики; содействие поддержанию высокой квалификации и сохранению здоровья работников, обеспечение защиты трудовых прав граждан</w:t>
      </w:r>
      <w:r>
        <w:rPr>
          <w:rFonts w:cs="Times New Roman"/>
          <w:sz w:val="24"/>
          <w:szCs w:val="24"/>
        </w:rPr>
        <w:t>.</w:t>
      </w:r>
    </w:p>
    <w:p w:rsidR="008B006D" w:rsidRDefault="008B006D" w:rsidP="007720F1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8B006D" w:rsidRPr="006F027B" w:rsidRDefault="008B006D" w:rsidP="00E725E8">
      <w:pPr>
        <w:spacing w:after="0"/>
        <w:jc w:val="right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172C4963">
            <wp:extent cx="4593945" cy="2687502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1122" cy="26917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418" w:rsidRDefault="00E725E8" w:rsidP="00E725E8">
      <w:pP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inline distT="0" distB="0" distL="0" distR="0" wp14:anchorId="743863C0">
            <wp:extent cx="4592264" cy="2874873"/>
            <wp:effectExtent l="0" t="0" r="0" b="190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9431" cy="28856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F2418" w:rsidRPr="00405C85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5.2. Поддержка населения: Пенсионное обеспечение</w:t>
      </w:r>
    </w:p>
    <w:p w:rsidR="00CF2418" w:rsidRDefault="00CF2418" w:rsidP="00223F27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8B006D" w:rsidRPr="008B006D" w:rsidRDefault="008B006D" w:rsidP="008B006D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8B006D">
        <w:rPr>
          <w:rFonts w:cs="Times New Roman"/>
          <w:sz w:val="24"/>
          <w:szCs w:val="24"/>
        </w:rPr>
        <w:t xml:space="preserve">В Российской Федерации действуют три вида пенсионного обеспечения: </w:t>
      </w:r>
    </w:p>
    <w:p w:rsidR="008B006D" w:rsidRPr="008B006D" w:rsidRDefault="008B006D" w:rsidP="008B006D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8B006D">
        <w:rPr>
          <w:rFonts w:cs="Times New Roman"/>
          <w:sz w:val="24"/>
          <w:szCs w:val="24"/>
        </w:rPr>
        <w:t xml:space="preserve">Государственное пенсионное обеспечение, основанное на финансировании пенсий за счет средств федерального бюджета. Пенсия по государственному пенсионному обеспечению назначается государственным служащим (в том числе военнослужащим, сотрудникам силовых ведомств, а также членам их семей), участникам Великой Отечественной войны, гражданам, награжденным знаком «Жителю блокадного Ленинграда», гражданам, пострадавшим в результате радиационных или техногенных катастроф, и членам их семей, космонавтам и членам их семей, работникам летно-испытательного состава, а также социально незащищенным гражданам, которые в силу обстоятельств не приобрели права на трудовую пенсию, – нетрудоспособным гражданам. </w:t>
      </w:r>
    </w:p>
    <w:p w:rsidR="008B006D" w:rsidRPr="008B006D" w:rsidRDefault="008B006D" w:rsidP="008B006D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8B006D">
        <w:rPr>
          <w:rFonts w:cs="Times New Roman"/>
          <w:sz w:val="24"/>
          <w:szCs w:val="24"/>
        </w:rPr>
        <w:t xml:space="preserve">Обязательное пенсионное страхование, включающее в себя трудовую пенсию по старости (в составе страховой и накопительной частей) и трудовую пенсию по инвалидности или по случаю потери кормильца (в составе страховой части) и финансируемое за счет страховых взносов работодателя. Право на трудовую пенсию имеют граждане Российской Федерации, зарегистрированные в системе обязательного пенсионного страхования, нетрудоспособные члены семей застрахованных лиц, в случае потери кормильца. Иностранные граждане и лица без гражданства, постоянно проживающие в Российской Федерации, имеют право на трудовую пенсию наравне с гражданами России. </w:t>
      </w:r>
    </w:p>
    <w:p w:rsidR="00150F23" w:rsidRDefault="008B006D" w:rsidP="008B006D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8B006D">
        <w:rPr>
          <w:rFonts w:cs="Times New Roman"/>
          <w:sz w:val="24"/>
          <w:szCs w:val="24"/>
        </w:rPr>
        <w:t>Негосударственное (дополнительное) пенсионное обеспечение – негосударственные пенсии, выплачиваемые в рамках договоров с негосударственными пенсионными фондами, финансируемые за счет взносов работодателей и работников в свою пользу и дохода, полученного от их инвестирования.</w:t>
      </w:r>
    </w:p>
    <w:p w:rsidR="00E725E8" w:rsidRDefault="00E725E8" w:rsidP="00E725E8">
      <w:pPr>
        <w:spacing w:after="0"/>
        <w:jc w:val="both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inline distT="0" distB="0" distL="0" distR="0" wp14:anchorId="6EA24EB1" wp14:editId="159BD310">
            <wp:extent cx="5940425" cy="3380723"/>
            <wp:effectExtent l="0" t="0" r="0" b="0"/>
            <wp:docPr id="34" name="Рисунок 34" descr="http://ru.convdocs.org/pars_docs/refs/364/363309/363309_html_690a2a5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ru.convdocs.org/pars_docs/refs/364/363309/363309_html_690a2a58.png"/>
                    <pic:cNvPicPr>
                      <a:picLocks noChangeAspect="1"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807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F2418" w:rsidRDefault="00CF2418">
      <w:pP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CF2418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6. Экономическое развитие региона</w:t>
      </w:r>
    </w:p>
    <w:p w:rsidR="00CF2418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6.1. Развитие промышленного сектора экономики</w:t>
      </w:r>
    </w:p>
    <w:p w:rsidR="00CF2418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26176" behindDoc="0" locked="0" layoutInCell="1" allowOverlap="1" wp14:anchorId="6B61AAA8" wp14:editId="1CDCE1C0">
            <wp:simplePos x="0" y="0"/>
            <wp:positionH relativeFrom="column">
              <wp:posOffset>-612140</wp:posOffset>
            </wp:positionH>
            <wp:positionV relativeFrom="paragraph">
              <wp:posOffset>670560</wp:posOffset>
            </wp:positionV>
            <wp:extent cx="3174365" cy="1443355"/>
            <wp:effectExtent l="0" t="0" r="6985" b="4445"/>
            <wp:wrapSquare wrapText="bothSides"/>
            <wp:docPr id="45" name="Рисунок 45" descr="http://growinggarden.ru/img/home/%D0%B4%D0%BE%D0%BC%D0%B0-%D0%B2-%D0%B4%D0%B0%D0%B3%D0%B5%D1%81%D1%82%D0%B0%D0%BD%D0%B5-%D1%84%D0%BE%D1%82%D0%BE%D0%B3%D1%80%D0%B0%D1%84%D0%B8%D0%B8/00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growinggarden.ru/img/home/%D0%B4%D0%BE%D0%BC%D0%B0-%D0%B2-%D0%B4%D0%B0%D0%B3%D0%B5%D1%81%D1%82%D0%B0%D0%BD%D0%B5-%D1%84%D0%BE%D1%82%D0%BE%D0%B3%D1%80%D0%B0%D1%84%D0%B8%D0%B8/000048.jpg"/>
                    <pic:cNvPicPr>
                      <a:picLocks noChangeAspect="1" noChangeArrowheads="1"/>
                    </pic:cNvPicPr>
                  </pic:nvPicPr>
                  <pic:blipFill>
                    <a:blip r:embed="rId8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365" cy="1443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cs="Times New Roman"/>
          <w:sz w:val="24"/>
          <w:szCs w:val="24"/>
        </w:rPr>
        <w:t xml:space="preserve">Одним из основных преимуществ Республики Дагестан является возможность использования дешевой гидроэлектроэнергии. В 2015 был осуществлен </w:t>
      </w:r>
      <w:r w:rsidRPr="00684BCB">
        <w:rPr>
          <w:rFonts w:cs="Times New Roman"/>
          <w:sz w:val="24"/>
          <w:szCs w:val="24"/>
        </w:rPr>
        <w:t xml:space="preserve">ввод в эксплуатацию </w:t>
      </w:r>
      <w:r>
        <w:rPr>
          <w:rFonts w:cs="Times New Roman"/>
          <w:sz w:val="24"/>
          <w:szCs w:val="24"/>
        </w:rPr>
        <w:t>мощностей</w:t>
      </w:r>
      <w:r w:rsidRPr="00684BCB">
        <w:rPr>
          <w:rFonts w:cs="Times New Roman"/>
          <w:sz w:val="24"/>
          <w:szCs w:val="24"/>
        </w:rPr>
        <w:t xml:space="preserve"> </w:t>
      </w:r>
      <w:proofErr w:type="spellStart"/>
      <w:r w:rsidRPr="00684BCB">
        <w:rPr>
          <w:rFonts w:cs="Times New Roman"/>
          <w:sz w:val="24"/>
          <w:szCs w:val="24"/>
        </w:rPr>
        <w:t>Гоцатлинской</w:t>
      </w:r>
      <w:proofErr w:type="spellEnd"/>
      <w:r w:rsidRPr="00684BCB">
        <w:rPr>
          <w:rFonts w:cs="Times New Roman"/>
          <w:sz w:val="24"/>
          <w:szCs w:val="24"/>
        </w:rPr>
        <w:t xml:space="preserve"> ГЭС. </w:t>
      </w:r>
      <w:r>
        <w:rPr>
          <w:rFonts w:cs="Times New Roman"/>
          <w:sz w:val="24"/>
          <w:szCs w:val="24"/>
        </w:rPr>
        <w:t>В дальнейшем планируется строительство</w:t>
      </w:r>
      <w:r w:rsidRPr="00684BCB">
        <w:rPr>
          <w:rFonts w:cs="Times New Roman"/>
          <w:sz w:val="24"/>
          <w:szCs w:val="24"/>
        </w:rPr>
        <w:t xml:space="preserve"> каскада гидроэлектростанций на реках Сулак, Самур, Аварское и Андийское </w:t>
      </w:r>
      <w:proofErr w:type="spellStart"/>
      <w:r w:rsidRPr="00684BCB">
        <w:rPr>
          <w:rFonts w:cs="Times New Roman"/>
          <w:sz w:val="24"/>
          <w:szCs w:val="24"/>
        </w:rPr>
        <w:t>Койсу</w:t>
      </w:r>
      <w:proofErr w:type="spellEnd"/>
      <w:r>
        <w:rPr>
          <w:rFonts w:cs="Times New Roman"/>
          <w:sz w:val="24"/>
          <w:szCs w:val="24"/>
        </w:rPr>
        <w:t>.</w:t>
      </w:r>
    </w:p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Наряду с предприятиями, построенными еще в советскую эпоху, в республике активно развивается промышленность. В частности, планируется дальнейшее строительство</w:t>
      </w:r>
      <w:r w:rsidRPr="00684BCB">
        <w:rPr>
          <w:rFonts w:cs="Times New Roman"/>
          <w:sz w:val="24"/>
          <w:szCs w:val="24"/>
        </w:rPr>
        <w:t xml:space="preserve"> стеклотарного завода «</w:t>
      </w:r>
      <w:proofErr w:type="spellStart"/>
      <w:r w:rsidRPr="00684BCB">
        <w:rPr>
          <w:rFonts w:cs="Times New Roman"/>
          <w:sz w:val="24"/>
          <w:szCs w:val="24"/>
        </w:rPr>
        <w:t>Анжи</w:t>
      </w:r>
      <w:proofErr w:type="spellEnd"/>
      <w:r w:rsidRPr="00684BCB">
        <w:rPr>
          <w:rFonts w:cs="Times New Roman"/>
          <w:sz w:val="24"/>
          <w:szCs w:val="24"/>
        </w:rPr>
        <w:t>-стекло»: создание и реконструкция необходимых объектов инженерной и транспортной инфраструктуры</w:t>
      </w:r>
      <w:r>
        <w:rPr>
          <w:rFonts w:cs="Times New Roman"/>
          <w:sz w:val="24"/>
          <w:szCs w:val="24"/>
        </w:rPr>
        <w:t>. Также в</w:t>
      </w:r>
      <w:r w:rsidRPr="00684BCB">
        <w:rPr>
          <w:rFonts w:cs="Times New Roman"/>
          <w:sz w:val="24"/>
          <w:szCs w:val="24"/>
        </w:rPr>
        <w:t xml:space="preserve"> горной зоне республики успешно работает </w:t>
      </w:r>
      <w:proofErr w:type="spellStart"/>
      <w:r w:rsidRPr="00684BCB">
        <w:rPr>
          <w:rFonts w:cs="Times New Roman"/>
          <w:sz w:val="24"/>
          <w:szCs w:val="24"/>
        </w:rPr>
        <w:t>Кикунинский</w:t>
      </w:r>
      <w:proofErr w:type="spellEnd"/>
      <w:r w:rsidRPr="00684BCB">
        <w:rPr>
          <w:rFonts w:cs="Times New Roman"/>
          <w:sz w:val="24"/>
          <w:szCs w:val="24"/>
        </w:rPr>
        <w:t xml:space="preserve"> консервный завод. На заводе открыта линия по производству детского питания.</w:t>
      </w:r>
      <w:r>
        <w:rPr>
          <w:rFonts w:cs="Times New Roman"/>
          <w:sz w:val="24"/>
          <w:szCs w:val="24"/>
        </w:rPr>
        <w:t xml:space="preserve"> Этот опыт позволит запустить консервные заводы в ряде районов республики.</w:t>
      </w:r>
    </w:p>
    <w:p w:rsidR="00EB3661" w:rsidRPr="00EA5497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Отдельное внимание уделено развитию малого и среднего предпринимательства, как наиболее перспективного направления для региона. В бюджете Республики Дагестан заложена обширная поддержка предпринимателей. В частности, реализуются следующие мероприятия: с</w:t>
      </w:r>
      <w:r w:rsidRPr="00EA5497">
        <w:rPr>
          <w:rFonts w:cs="Times New Roman"/>
          <w:sz w:val="24"/>
          <w:szCs w:val="24"/>
        </w:rPr>
        <w:t>оздание и развитие бизнес-инкубаторов на республиканском и муниципальном уровнях</w:t>
      </w:r>
      <w:r>
        <w:rPr>
          <w:rFonts w:cs="Times New Roman"/>
          <w:sz w:val="24"/>
          <w:szCs w:val="24"/>
        </w:rPr>
        <w:t>; с</w:t>
      </w:r>
      <w:r w:rsidRPr="00EA5497">
        <w:rPr>
          <w:rFonts w:cs="Times New Roman"/>
          <w:sz w:val="24"/>
          <w:szCs w:val="24"/>
        </w:rPr>
        <w:t>оздани</w:t>
      </w:r>
      <w:r>
        <w:rPr>
          <w:rFonts w:cs="Times New Roman"/>
          <w:sz w:val="24"/>
          <w:szCs w:val="24"/>
        </w:rPr>
        <w:t>е и развитие технопарка, промыш</w:t>
      </w:r>
      <w:r w:rsidRPr="00EA5497">
        <w:rPr>
          <w:rFonts w:cs="Times New Roman"/>
          <w:sz w:val="24"/>
          <w:szCs w:val="24"/>
        </w:rPr>
        <w:t>ленного (индустриального) парка</w:t>
      </w:r>
      <w:r>
        <w:rPr>
          <w:rFonts w:cs="Times New Roman"/>
          <w:sz w:val="24"/>
          <w:szCs w:val="24"/>
        </w:rPr>
        <w:t>; популяризация предпринимательской деятельности путем проведения конкурсов "Лучший предприниматель", курсов для старшеклассников и студентов.</w:t>
      </w:r>
    </w:p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Еще одним направлением в рамках утвержденного бюджета является п</w:t>
      </w:r>
      <w:r w:rsidRPr="00544474">
        <w:rPr>
          <w:rFonts w:cs="Times New Roman"/>
          <w:sz w:val="24"/>
          <w:szCs w:val="24"/>
        </w:rPr>
        <w:t>редоставление субсидий субъектам малого и среднего предпринимательства инновационной сферы на: открытие собственного дела; приобретение лицензионного программного обеспечения; сертификацию, в том числе по международным стандартам; получение патента и (или) свидетельст</w:t>
      </w:r>
      <w:r>
        <w:rPr>
          <w:rFonts w:cs="Times New Roman"/>
          <w:sz w:val="24"/>
          <w:szCs w:val="24"/>
        </w:rPr>
        <w:t>ва о регистрации авторских прав и т.д.</w:t>
      </w:r>
    </w:p>
    <w:p w:rsidR="00544474" w:rsidRDefault="007C76A6" w:rsidP="007C76A6">
      <w:pPr>
        <w:spacing w:after="0"/>
        <w:jc w:val="center"/>
        <w:rPr>
          <w:rFonts w:cs="Times New Roman"/>
          <w:sz w:val="24"/>
          <w:szCs w:val="24"/>
        </w:rPr>
      </w:pPr>
      <w:r>
        <w:rPr>
          <w:rFonts w:cs="Times New Roman"/>
          <w:noProof/>
          <w:sz w:val="24"/>
          <w:szCs w:val="24"/>
          <w:lang w:eastAsia="ru-RU"/>
        </w:rPr>
        <w:drawing>
          <wp:inline distT="0" distB="0" distL="0" distR="0" wp14:anchorId="6102B890" wp14:editId="406F4793">
            <wp:extent cx="4275939" cy="2421332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1845" cy="24303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61181" w:rsidRPr="00B61181" w:rsidRDefault="002F40E6" w:rsidP="00B61181">
      <w:pPr>
        <w:spacing w:after="0"/>
        <w:ind w:firstLine="708"/>
        <w:jc w:val="both"/>
        <w:rPr>
          <w:rFonts w:cs="Times New Roman"/>
          <w:sz w:val="24"/>
          <w:szCs w:val="24"/>
        </w:rPr>
      </w:pPr>
      <w:r w:rsidRPr="00B61181">
        <w:rPr>
          <w:rFonts w:cs="Times New Roman"/>
          <w:sz w:val="24"/>
          <w:szCs w:val="24"/>
        </w:rPr>
        <w:lastRenderedPageBreak/>
        <w:t>В активной стадии реализации находятся следующие наиболее значимые инвестиционные проекты: «Строительство щебневого завода, II-этап» (ООО «</w:t>
      </w:r>
      <w:proofErr w:type="spellStart"/>
      <w:r w:rsidRPr="00B61181">
        <w:rPr>
          <w:rFonts w:cs="Times New Roman"/>
          <w:sz w:val="24"/>
          <w:szCs w:val="24"/>
        </w:rPr>
        <w:t>Талгиспецстрой</w:t>
      </w:r>
      <w:proofErr w:type="spellEnd"/>
      <w:r w:rsidRPr="00B61181">
        <w:rPr>
          <w:rFonts w:cs="Times New Roman"/>
          <w:sz w:val="24"/>
          <w:szCs w:val="24"/>
        </w:rPr>
        <w:t xml:space="preserve">»), г. Махачкала; «Завод по производству системных материалов несъемной опалубки и теплоизоляционных плит из </w:t>
      </w:r>
      <w:proofErr w:type="spellStart"/>
      <w:r w:rsidRPr="00B61181">
        <w:rPr>
          <w:rFonts w:cs="Times New Roman"/>
          <w:sz w:val="24"/>
          <w:szCs w:val="24"/>
        </w:rPr>
        <w:t>пенополистирола</w:t>
      </w:r>
      <w:proofErr w:type="spellEnd"/>
      <w:r w:rsidRPr="00B61181">
        <w:rPr>
          <w:rFonts w:cs="Times New Roman"/>
          <w:sz w:val="24"/>
          <w:szCs w:val="24"/>
        </w:rPr>
        <w:t>» (ООО ИУК «Коммунальная система», г. Махачкала; «Строительство завода по производству напольной плитки и керамического гранита» (ООО «</w:t>
      </w:r>
      <w:proofErr w:type="spellStart"/>
      <w:r w:rsidRPr="00B61181">
        <w:rPr>
          <w:rFonts w:cs="Times New Roman"/>
          <w:sz w:val="24"/>
          <w:szCs w:val="24"/>
        </w:rPr>
        <w:t>Мараби</w:t>
      </w:r>
      <w:proofErr w:type="spellEnd"/>
      <w:r w:rsidRPr="00B61181">
        <w:rPr>
          <w:rFonts w:cs="Times New Roman"/>
          <w:sz w:val="24"/>
          <w:szCs w:val="24"/>
        </w:rPr>
        <w:t xml:space="preserve">»), г. Махачкала; «Строительство </w:t>
      </w:r>
      <w:proofErr w:type="spellStart"/>
      <w:r w:rsidRPr="00B61181">
        <w:rPr>
          <w:rFonts w:cs="Times New Roman"/>
          <w:sz w:val="24"/>
          <w:szCs w:val="24"/>
        </w:rPr>
        <w:t>Гоцатлинской</w:t>
      </w:r>
      <w:proofErr w:type="spellEnd"/>
      <w:r w:rsidRPr="00B61181">
        <w:rPr>
          <w:rFonts w:cs="Times New Roman"/>
          <w:sz w:val="24"/>
          <w:szCs w:val="24"/>
        </w:rPr>
        <w:t xml:space="preserve"> ГЭС на р. Аварское </w:t>
      </w:r>
      <w:proofErr w:type="spellStart"/>
      <w:r w:rsidRPr="00B61181">
        <w:rPr>
          <w:rFonts w:cs="Times New Roman"/>
          <w:sz w:val="24"/>
          <w:szCs w:val="24"/>
        </w:rPr>
        <w:t>койсу</w:t>
      </w:r>
      <w:proofErr w:type="spellEnd"/>
      <w:r w:rsidRPr="00B61181">
        <w:rPr>
          <w:rFonts w:cs="Times New Roman"/>
          <w:sz w:val="24"/>
          <w:szCs w:val="24"/>
        </w:rPr>
        <w:t>» (ОАО «</w:t>
      </w:r>
      <w:proofErr w:type="spellStart"/>
      <w:r w:rsidRPr="00B61181">
        <w:rPr>
          <w:rFonts w:cs="Times New Roman"/>
          <w:sz w:val="24"/>
          <w:szCs w:val="24"/>
        </w:rPr>
        <w:t>Сулакский</w:t>
      </w:r>
      <w:proofErr w:type="spellEnd"/>
      <w:r w:rsidRPr="00B61181">
        <w:rPr>
          <w:rFonts w:cs="Times New Roman"/>
          <w:sz w:val="24"/>
          <w:szCs w:val="24"/>
        </w:rPr>
        <w:t xml:space="preserve"> гидроэнергетический каскад»), </w:t>
      </w:r>
      <w:proofErr w:type="spellStart"/>
      <w:r w:rsidRPr="00B61181">
        <w:rPr>
          <w:rFonts w:cs="Times New Roman"/>
          <w:sz w:val="24"/>
          <w:szCs w:val="24"/>
        </w:rPr>
        <w:t>Хунзахский</w:t>
      </w:r>
      <w:proofErr w:type="spellEnd"/>
      <w:r w:rsidRPr="00B61181">
        <w:rPr>
          <w:rFonts w:cs="Times New Roman"/>
          <w:sz w:val="24"/>
          <w:szCs w:val="24"/>
        </w:rPr>
        <w:t xml:space="preserve"> район; «Строительство индустриально-строительного комплекса «Каспийск» (ООО «Завод строительных материалов»), </w:t>
      </w:r>
      <w:proofErr w:type="spellStart"/>
      <w:r w:rsidRPr="00B61181">
        <w:rPr>
          <w:rFonts w:cs="Times New Roman"/>
          <w:sz w:val="24"/>
          <w:szCs w:val="24"/>
        </w:rPr>
        <w:t>Карабудахкентский</w:t>
      </w:r>
      <w:proofErr w:type="spellEnd"/>
      <w:r w:rsidRPr="00B61181">
        <w:rPr>
          <w:rFonts w:cs="Times New Roman"/>
          <w:sz w:val="24"/>
          <w:szCs w:val="24"/>
        </w:rPr>
        <w:t xml:space="preserve"> район; «Строительство завода по производству гипса и </w:t>
      </w:r>
      <w:proofErr w:type="spellStart"/>
      <w:r w:rsidRPr="00B61181">
        <w:rPr>
          <w:rFonts w:cs="Times New Roman"/>
          <w:sz w:val="24"/>
          <w:szCs w:val="24"/>
        </w:rPr>
        <w:t>гипсосодержащих</w:t>
      </w:r>
      <w:proofErr w:type="spellEnd"/>
      <w:r w:rsidRPr="00B61181">
        <w:rPr>
          <w:rFonts w:cs="Times New Roman"/>
          <w:sz w:val="24"/>
          <w:szCs w:val="24"/>
        </w:rPr>
        <w:t xml:space="preserve"> строительных материалов в промышленной зоне с. </w:t>
      </w:r>
      <w:proofErr w:type="spellStart"/>
      <w:r w:rsidRPr="00B61181">
        <w:rPr>
          <w:rFonts w:cs="Times New Roman"/>
          <w:sz w:val="24"/>
          <w:szCs w:val="24"/>
        </w:rPr>
        <w:t>Кафыр</w:t>
      </w:r>
      <w:proofErr w:type="spellEnd"/>
      <w:r w:rsidRPr="00B61181">
        <w:rPr>
          <w:rFonts w:cs="Times New Roman"/>
          <w:sz w:val="24"/>
          <w:szCs w:val="24"/>
        </w:rPr>
        <w:t>-Кумух Республики Дагестан» (ООО «</w:t>
      </w:r>
      <w:proofErr w:type="spellStart"/>
      <w:r w:rsidR="00B61181" w:rsidRPr="00B61181">
        <w:rPr>
          <w:rFonts w:cs="Times New Roman"/>
          <w:sz w:val="24"/>
          <w:szCs w:val="24"/>
        </w:rPr>
        <w:t>Даггипс</w:t>
      </w:r>
      <w:proofErr w:type="spellEnd"/>
      <w:r w:rsidR="00B61181" w:rsidRPr="00B61181">
        <w:rPr>
          <w:rFonts w:cs="Times New Roman"/>
          <w:sz w:val="24"/>
          <w:szCs w:val="24"/>
        </w:rPr>
        <w:t>»), Буйнакский район; «Организация гальванического производства на площадке ОАО ПО «Азимут» (ОАО «ПО Азимут»).</w:t>
      </w:r>
    </w:p>
    <w:p w:rsidR="002F40E6" w:rsidRDefault="002F40E6" w:rsidP="002F40E6">
      <w:pPr>
        <w:spacing w:after="0"/>
        <w:ind w:firstLine="709"/>
        <w:jc w:val="both"/>
        <w:rPr>
          <w:rFonts w:cs="Times New Roman"/>
          <w:sz w:val="24"/>
          <w:szCs w:val="24"/>
        </w:rPr>
      </w:pPr>
    </w:p>
    <w:p w:rsidR="006136EC" w:rsidRDefault="006136EC" w:rsidP="002F40E6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136EC">
        <w:rPr>
          <w:rFonts w:cs="Times New Roman"/>
          <w:sz w:val="24"/>
          <w:szCs w:val="24"/>
        </w:rPr>
        <w:t xml:space="preserve">В целях повышения инвестиционной привлекательности региона, </w:t>
      </w:r>
      <w:r w:rsidR="00F9112D">
        <w:rPr>
          <w:rFonts w:cs="Times New Roman"/>
          <w:sz w:val="24"/>
          <w:szCs w:val="24"/>
        </w:rPr>
        <w:t>обеспече</w:t>
      </w:r>
      <w:r w:rsidRPr="006136EC">
        <w:rPr>
          <w:rFonts w:cs="Times New Roman"/>
          <w:sz w:val="24"/>
          <w:szCs w:val="24"/>
        </w:rPr>
        <w:t>ния условий, способствующих социально-экономическому развитию республики, созданы индустриальные (промышленные) парки «Инвестиционная площадка промышленно-производственного типа «</w:t>
      </w:r>
      <w:proofErr w:type="spellStart"/>
      <w:r w:rsidRPr="006136EC">
        <w:rPr>
          <w:rFonts w:cs="Times New Roman"/>
          <w:sz w:val="24"/>
          <w:szCs w:val="24"/>
        </w:rPr>
        <w:t>Тюбе</w:t>
      </w:r>
      <w:proofErr w:type="spellEnd"/>
      <w:r w:rsidRPr="006136EC">
        <w:rPr>
          <w:rFonts w:cs="Times New Roman"/>
          <w:sz w:val="24"/>
          <w:szCs w:val="24"/>
        </w:rPr>
        <w:t>» (постановление Правительства РД от 16.02.2015 г. № 47) и «Дагестанский республиканский индустриальный парк «Кристалл Сити» (постановление Правительства РД от 03.06.2015 г. № 174).</w:t>
      </w:r>
      <w:r w:rsidRPr="006136EC">
        <w:rPr>
          <w:noProof/>
          <w:lang w:eastAsia="ru-RU"/>
        </w:rPr>
        <w:t xml:space="preserve"> </w:t>
      </w:r>
    </w:p>
    <w:p w:rsidR="002F40E6" w:rsidRDefault="00B61181">
      <w:pP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796480" behindDoc="0" locked="0" layoutInCell="1" allowOverlap="1" wp14:anchorId="3D63DED6" wp14:editId="3B687E53">
            <wp:simplePos x="0" y="0"/>
            <wp:positionH relativeFrom="column">
              <wp:posOffset>1167130</wp:posOffset>
            </wp:positionH>
            <wp:positionV relativeFrom="paragraph">
              <wp:posOffset>401320</wp:posOffset>
            </wp:positionV>
            <wp:extent cx="3324225" cy="1981200"/>
            <wp:effectExtent l="0" t="0" r="9525" b="0"/>
            <wp:wrapSquare wrapText="bothSides"/>
            <wp:docPr id="19" name="Рисунок 19" descr="http://regioninvest.gov.by/images/news/main-news/big/v-2013-godu-aktiviziruetsya-modernizaciya-deystvuyuschih-i-stroitel-stvo-novyh-proizvodst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regioninvest.gov.by/images/news/main-news/big/v-2013-godu-aktiviziruetsya-modernizaciya-deystvuyuschih-i-stroitel-stvo-novyh-proizvodstv.jpg"/>
                    <pic:cNvPicPr>
                      <a:picLocks noChangeAspect="1" noChangeArrowheads="1"/>
                    </pic:cNvPicPr>
                  </pic:nvPicPr>
                  <pic:blipFill>
                    <a:blip r:embed="rId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0E6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CF2418" w:rsidRDefault="00CF2418" w:rsidP="00556F30">
      <w:pPr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>6.2. Развитие инфраструктуры</w:t>
      </w:r>
    </w:p>
    <w:p w:rsidR="00CF2418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Одним из важнейших направлений инвестиционной политики является обеспечение городов и районов республики объектами инженерной инфраструктуры, в частности решение вопросов водоснабжения и водоотведения. В рамках данного направление планируется р</w:t>
      </w:r>
      <w:r w:rsidRPr="004E2299">
        <w:rPr>
          <w:rFonts w:cs="Times New Roman"/>
          <w:sz w:val="24"/>
          <w:szCs w:val="24"/>
        </w:rPr>
        <w:t xml:space="preserve">азвитие инженерной инфраструктуры в селах </w:t>
      </w:r>
      <w:proofErr w:type="spellStart"/>
      <w:r w:rsidRPr="004E2299">
        <w:rPr>
          <w:rFonts w:cs="Times New Roman"/>
          <w:sz w:val="24"/>
          <w:szCs w:val="24"/>
        </w:rPr>
        <w:t>Ахар</w:t>
      </w:r>
      <w:proofErr w:type="spellEnd"/>
      <w:r w:rsidRPr="004E2299">
        <w:rPr>
          <w:rFonts w:cs="Times New Roman"/>
          <w:sz w:val="24"/>
          <w:szCs w:val="24"/>
        </w:rPr>
        <w:t xml:space="preserve">, </w:t>
      </w:r>
      <w:proofErr w:type="spellStart"/>
      <w:r w:rsidRPr="004E2299">
        <w:rPr>
          <w:rFonts w:cs="Times New Roman"/>
          <w:sz w:val="24"/>
          <w:szCs w:val="24"/>
        </w:rPr>
        <w:t>Шушия</w:t>
      </w:r>
      <w:proofErr w:type="spellEnd"/>
      <w:r w:rsidRPr="004E2299">
        <w:rPr>
          <w:rFonts w:cs="Times New Roman"/>
          <w:sz w:val="24"/>
          <w:szCs w:val="24"/>
        </w:rPr>
        <w:t xml:space="preserve">, </w:t>
      </w:r>
      <w:proofErr w:type="spellStart"/>
      <w:r w:rsidRPr="004E2299">
        <w:rPr>
          <w:rFonts w:cs="Times New Roman"/>
          <w:sz w:val="24"/>
          <w:szCs w:val="24"/>
        </w:rPr>
        <w:t>Новочуртах</w:t>
      </w:r>
      <w:proofErr w:type="spellEnd"/>
      <w:r w:rsidRPr="004E2299">
        <w:rPr>
          <w:rFonts w:cs="Times New Roman"/>
          <w:sz w:val="24"/>
          <w:szCs w:val="24"/>
        </w:rPr>
        <w:t xml:space="preserve">, Дучи, Гамиях, </w:t>
      </w:r>
      <w:proofErr w:type="spellStart"/>
      <w:r w:rsidRPr="004E2299">
        <w:rPr>
          <w:rFonts w:cs="Times New Roman"/>
          <w:sz w:val="24"/>
          <w:szCs w:val="24"/>
        </w:rPr>
        <w:t>Тухчар</w:t>
      </w:r>
      <w:proofErr w:type="spellEnd"/>
      <w:r w:rsidRPr="004E2299">
        <w:rPr>
          <w:rFonts w:cs="Times New Roman"/>
          <w:sz w:val="24"/>
          <w:szCs w:val="24"/>
        </w:rPr>
        <w:t xml:space="preserve">, Новолакское, Чапаево, </w:t>
      </w:r>
      <w:proofErr w:type="spellStart"/>
      <w:r w:rsidRPr="004E2299">
        <w:rPr>
          <w:rFonts w:cs="Times New Roman"/>
          <w:sz w:val="24"/>
          <w:szCs w:val="24"/>
        </w:rPr>
        <w:t>Новокули</w:t>
      </w:r>
      <w:proofErr w:type="spellEnd"/>
      <w:r>
        <w:rPr>
          <w:rFonts w:cs="Times New Roman"/>
          <w:sz w:val="24"/>
          <w:szCs w:val="24"/>
        </w:rPr>
        <w:t>. Также отдельными строками в бюджете указаны целевые мероприятия:</w:t>
      </w:r>
    </w:p>
    <w:p w:rsidR="00EB3661" w:rsidRDefault="00EB3661" w:rsidP="00EB3661">
      <w:pPr>
        <w:pStyle w:val="a3"/>
        <w:numPr>
          <w:ilvl w:val="0"/>
          <w:numId w:val="13"/>
        </w:numPr>
        <w:spacing w:after="0"/>
        <w:jc w:val="both"/>
        <w:rPr>
          <w:rFonts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29248" behindDoc="0" locked="0" layoutInCell="1" allowOverlap="1" wp14:anchorId="6DB895D0" wp14:editId="5D5846EB">
            <wp:simplePos x="0" y="0"/>
            <wp:positionH relativeFrom="column">
              <wp:posOffset>-641350</wp:posOffset>
            </wp:positionH>
            <wp:positionV relativeFrom="paragraph">
              <wp:posOffset>106680</wp:posOffset>
            </wp:positionV>
            <wp:extent cx="2748915" cy="1828800"/>
            <wp:effectExtent l="0" t="0" r="0" b="0"/>
            <wp:wrapSquare wrapText="bothSides"/>
            <wp:docPr id="48" name="Рисунок 48" descr="http://www.niasam.ru/39474_i_galleryb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niasam.ru/39474_i_gallerybig.jpg"/>
                    <pic:cNvPicPr>
                      <a:picLocks noChangeAspect="1" noChangeArrowheads="1"/>
                    </pic:cNvPicPr>
                  </pic:nvPicPr>
                  <pic:blipFill>
                    <a:blip r:embed="rId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8915" cy="182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5513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>Бурение артезианской скважины</w:t>
      </w:r>
      <w:r w:rsidRPr="0055513A">
        <w:rPr>
          <w:rFonts w:cs="Times New Roman"/>
          <w:sz w:val="24"/>
          <w:szCs w:val="24"/>
        </w:rPr>
        <w:t xml:space="preserve"> в СПК «</w:t>
      </w:r>
      <w:proofErr w:type="spellStart"/>
      <w:r w:rsidRPr="0055513A">
        <w:rPr>
          <w:rFonts w:cs="Times New Roman"/>
          <w:sz w:val="24"/>
          <w:szCs w:val="24"/>
        </w:rPr>
        <w:t>Шодродинский</w:t>
      </w:r>
      <w:proofErr w:type="spellEnd"/>
      <w:r w:rsidRPr="0055513A">
        <w:rPr>
          <w:rFonts w:cs="Times New Roman"/>
          <w:sz w:val="24"/>
          <w:szCs w:val="24"/>
        </w:rPr>
        <w:t>»</w:t>
      </w:r>
      <w:r>
        <w:rPr>
          <w:rFonts w:cs="Times New Roman"/>
          <w:sz w:val="24"/>
          <w:szCs w:val="24"/>
        </w:rPr>
        <w:t>;</w:t>
      </w:r>
    </w:p>
    <w:p w:rsidR="00EB3661" w:rsidRPr="0055513A" w:rsidRDefault="00EB3661" w:rsidP="00EB3661">
      <w:pPr>
        <w:pStyle w:val="a3"/>
        <w:numPr>
          <w:ilvl w:val="0"/>
          <w:numId w:val="13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Модернизация водоснабжения</w:t>
      </w:r>
      <w:r w:rsidRPr="0055513A">
        <w:rPr>
          <w:rFonts w:cs="Times New Roman"/>
          <w:sz w:val="24"/>
          <w:szCs w:val="24"/>
        </w:rPr>
        <w:t xml:space="preserve"> с. </w:t>
      </w:r>
      <w:proofErr w:type="spellStart"/>
      <w:r w:rsidRPr="0055513A">
        <w:rPr>
          <w:rFonts w:cs="Times New Roman"/>
          <w:sz w:val="24"/>
          <w:szCs w:val="24"/>
        </w:rPr>
        <w:t>Митлиуриб</w:t>
      </w:r>
      <w:proofErr w:type="spellEnd"/>
      <w:r>
        <w:rPr>
          <w:rFonts w:cs="Times New Roman"/>
          <w:sz w:val="24"/>
          <w:szCs w:val="24"/>
        </w:rPr>
        <w:t>;</w:t>
      </w:r>
    </w:p>
    <w:p w:rsidR="00EB3661" w:rsidRPr="0055513A" w:rsidRDefault="00EB3661" w:rsidP="00EB3661">
      <w:pPr>
        <w:pStyle w:val="a3"/>
        <w:numPr>
          <w:ilvl w:val="0"/>
          <w:numId w:val="13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Реконструкция очистных сооружений</w:t>
      </w:r>
      <w:r w:rsidRPr="0055513A">
        <w:rPr>
          <w:rFonts w:cs="Times New Roman"/>
          <w:sz w:val="24"/>
          <w:szCs w:val="24"/>
        </w:rPr>
        <w:t xml:space="preserve"> канализации</w:t>
      </w:r>
      <w:r>
        <w:rPr>
          <w:rFonts w:cs="Times New Roman"/>
          <w:sz w:val="24"/>
          <w:szCs w:val="24"/>
        </w:rPr>
        <w:t xml:space="preserve"> в г. Дербент;</w:t>
      </w:r>
    </w:p>
    <w:p w:rsidR="00EB3661" w:rsidRPr="0055513A" w:rsidRDefault="00EB3661" w:rsidP="00EB3661">
      <w:pPr>
        <w:pStyle w:val="a3"/>
        <w:numPr>
          <w:ilvl w:val="0"/>
          <w:numId w:val="13"/>
        </w:numPr>
        <w:spacing w:after="0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Реконструкция канализационных очистных</w:t>
      </w:r>
      <w:r w:rsidRPr="0055513A">
        <w:rPr>
          <w:rFonts w:cs="Times New Roman"/>
          <w:sz w:val="24"/>
          <w:szCs w:val="24"/>
        </w:rPr>
        <w:t xml:space="preserve"> сооружени</w:t>
      </w:r>
      <w:r>
        <w:rPr>
          <w:rFonts w:cs="Times New Roman"/>
          <w:sz w:val="24"/>
          <w:szCs w:val="24"/>
        </w:rPr>
        <w:t>й</w:t>
      </w:r>
      <w:r w:rsidRPr="0055513A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в </w:t>
      </w:r>
      <w:r w:rsidRPr="0055513A">
        <w:rPr>
          <w:rFonts w:cs="Times New Roman"/>
          <w:sz w:val="24"/>
          <w:szCs w:val="24"/>
        </w:rPr>
        <w:t>г. Избербаш</w:t>
      </w:r>
      <w:r>
        <w:rPr>
          <w:rFonts w:cs="Times New Roman"/>
          <w:sz w:val="24"/>
          <w:szCs w:val="24"/>
        </w:rPr>
        <w:t>;</w:t>
      </w:r>
    </w:p>
    <w:p w:rsidR="00EB3661" w:rsidRPr="0055513A" w:rsidRDefault="00EB3661" w:rsidP="00EB3661">
      <w:pPr>
        <w:pStyle w:val="a3"/>
        <w:numPr>
          <w:ilvl w:val="0"/>
          <w:numId w:val="13"/>
        </w:numPr>
        <w:spacing w:after="0"/>
        <w:jc w:val="both"/>
        <w:rPr>
          <w:rFonts w:cs="Times New Roman"/>
          <w:sz w:val="24"/>
          <w:szCs w:val="24"/>
        </w:rPr>
      </w:pPr>
      <w:r w:rsidRPr="0055513A">
        <w:rPr>
          <w:rFonts w:cs="Times New Roman"/>
          <w:sz w:val="24"/>
          <w:szCs w:val="24"/>
        </w:rPr>
        <w:t>Реконструкция и расширение водопроводных сетей (1-я и 2-я очередь)</w:t>
      </w:r>
      <w:r w:rsidRPr="00257ACF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в </w:t>
      </w:r>
      <w:r w:rsidRPr="0055513A">
        <w:rPr>
          <w:rFonts w:cs="Times New Roman"/>
          <w:sz w:val="24"/>
          <w:szCs w:val="24"/>
        </w:rPr>
        <w:t>г. Каспийск</w:t>
      </w:r>
      <w:r>
        <w:rPr>
          <w:rFonts w:cs="Times New Roman"/>
          <w:sz w:val="24"/>
          <w:szCs w:val="24"/>
        </w:rPr>
        <w:t>;</w:t>
      </w:r>
    </w:p>
    <w:p w:rsidR="00EB3661" w:rsidRPr="0055513A" w:rsidRDefault="00EB3661" w:rsidP="00EB3661">
      <w:pPr>
        <w:pStyle w:val="a3"/>
        <w:numPr>
          <w:ilvl w:val="0"/>
          <w:numId w:val="13"/>
        </w:numPr>
        <w:spacing w:after="0"/>
        <w:jc w:val="both"/>
        <w:rPr>
          <w:rFonts w:cs="Times New Roman"/>
          <w:sz w:val="24"/>
          <w:szCs w:val="24"/>
        </w:rPr>
      </w:pPr>
      <w:r w:rsidRPr="0055513A">
        <w:rPr>
          <w:rFonts w:cs="Times New Roman"/>
          <w:sz w:val="24"/>
          <w:szCs w:val="24"/>
        </w:rPr>
        <w:t>Реконструкция и расширение инженерных сетей (1-я очередь реконструкции канализационной насосной станции)</w:t>
      </w:r>
      <w:r>
        <w:rPr>
          <w:rFonts w:cs="Times New Roman"/>
          <w:sz w:val="24"/>
          <w:szCs w:val="24"/>
        </w:rPr>
        <w:t xml:space="preserve"> в</w:t>
      </w:r>
      <w:r w:rsidRPr="00257ACF">
        <w:rPr>
          <w:rFonts w:cs="Times New Roman"/>
          <w:sz w:val="24"/>
          <w:szCs w:val="24"/>
        </w:rPr>
        <w:t xml:space="preserve"> </w:t>
      </w:r>
      <w:r w:rsidRPr="0055513A">
        <w:rPr>
          <w:rFonts w:cs="Times New Roman"/>
          <w:sz w:val="24"/>
          <w:szCs w:val="24"/>
        </w:rPr>
        <w:t>г. Южно-Сухокумск</w:t>
      </w:r>
      <w:r>
        <w:rPr>
          <w:rFonts w:cs="Times New Roman"/>
          <w:sz w:val="24"/>
          <w:szCs w:val="24"/>
        </w:rPr>
        <w:t>.</w:t>
      </w:r>
    </w:p>
    <w:p w:rsidR="00EB3661" w:rsidRDefault="00EB3661" w:rsidP="00EB3661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Еще одним направлением, является с</w:t>
      </w:r>
      <w:r w:rsidRPr="00A70B73">
        <w:rPr>
          <w:rFonts w:cs="Times New Roman"/>
          <w:sz w:val="24"/>
          <w:szCs w:val="24"/>
        </w:rPr>
        <w:t>оздание инженерной инфраструктуры инвестиционных площадок</w:t>
      </w:r>
      <w:r>
        <w:rPr>
          <w:rFonts w:cs="Times New Roman"/>
          <w:sz w:val="24"/>
          <w:szCs w:val="24"/>
        </w:rPr>
        <w:t>. В частности, выделены средства на с</w:t>
      </w:r>
      <w:r w:rsidRPr="00A70B73">
        <w:rPr>
          <w:rFonts w:cs="Times New Roman"/>
          <w:sz w:val="24"/>
          <w:szCs w:val="24"/>
        </w:rPr>
        <w:t>оздание инженерной инфраструктуры инвестиционной площадки производственного типа «</w:t>
      </w:r>
      <w:proofErr w:type="spellStart"/>
      <w:r w:rsidRPr="00A70B73">
        <w:rPr>
          <w:rFonts w:cs="Times New Roman"/>
          <w:sz w:val="24"/>
          <w:szCs w:val="24"/>
        </w:rPr>
        <w:t>Уйташ</w:t>
      </w:r>
      <w:proofErr w:type="spellEnd"/>
      <w:r w:rsidRPr="00A70B73">
        <w:rPr>
          <w:rFonts w:cs="Times New Roman"/>
          <w:sz w:val="24"/>
          <w:szCs w:val="24"/>
        </w:rPr>
        <w:t>»: строительство автодороги, газопровода, водоснабжения, водоотведения и энергетического центра</w:t>
      </w:r>
      <w:r>
        <w:rPr>
          <w:noProof/>
          <w:lang w:eastAsia="ru-RU"/>
        </w:rPr>
        <w:t>.</w:t>
      </w:r>
    </w:p>
    <w:p w:rsidR="00CF2418" w:rsidRDefault="00EB3661" w:rsidP="00EB3661">
      <w:pPr>
        <w:ind w:firstLine="708"/>
        <w:jc w:val="both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noProof/>
          <w:lang w:eastAsia="ru-RU"/>
        </w:rPr>
        <w:drawing>
          <wp:anchor distT="0" distB="0" distL="114300" distR="114300" simplePos="0" relativeHeight="251828224" behindDoc="0" locked="0" layoutInCell="1" allowOverlap="1" wp14:anchorId="1EA5970A" wp14:editId="51A0232A">
            <wp:simplePos x="0" y="0"/>
            <wp:positionH relativeFrom="column">
              <wp:posOffset>2854960</wp:posOffset>
            </wp:positionH>
            <wp:positionV relativeFrom="paragraph">
              <wp:posOffset>121920</wp:posOffset>
            </wp:positionV>
            <wp:extent cx="3310255" cy="2207260"/>
            <wp:effectExtent l="0" t="0" r="4445" b="2540"/>
            <wp:wrapSquare wrapText="bothSides"/>
            <wp:docPr id="47" name="Рисунок 47" descr="http://dagavtodor.ru/upload/photo/2012032914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agavtodor.ru/upload/photo/20120329145006.jpg"/>
                    <pic:cNvPicPr>
                      <a:picLocks noChangeAspect="1" noChangeArrowheads="1"/>
                    </pic:cNvPicPr>
                  </pic:nvPicPr>
                  <pic:blipFill>
                    <a:blip r:embed="rId8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255" cy="2207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84BCB">
        <w:rPr>
          <w:rFonts w:cs="Times New Roman"/>
          <w:sz w:val="24"/>
          <w:szCs w:val="24"/>
        </w:rPr>
        <w:t>Развитие дорожного хозяйства, в том числе с использованием частных инвестиций, остается приоритетным направлением для Дагестана.</w:t>
      </w:r>
      <w:r>
        <w:rPr>
          <w:rFonts w:cs="Times New Roman"/>
          <w:sz w:val="24"/>
          <w:szCs w:val="24"/>
        </w:rPr>
        <w:t xml:space="preserve"> Продолжает реализовываться </w:t>
      </w:r>
      <w:r w:rsidRPr="0055513A">
        <w:rPr>
          <w:rFonts w:cs="Times New Roman"/>
          <w:sz w:val="24"/>
          <w:szCs w:val="24"/>
        </w:rPr>
        <w:t>Государственная программа  Республики Дагестан «Развитие территориальных автомобильных дорог республиканского, межмуниципального и местного значения Республики Дагестан на период 2015-2017 годов»</w:t>
      </w:r>
      <w:r>
        <w:rPr>
          <w:rFonts w:cs="Times New Roman"/>
          <w:sz w:val="24"/>
          <w:szCs w:val="24"/>
        </w:rPr>
        <w:t xml:space="preserve">, на </w:t>
      </w:r>
      <w:proofErr w:type="gramStart"/>
      <w:r>
        <w:rPr>
          <w:rFonts w:cs="Times New Roman"/>
          <w:sz w:val="24"/>
          <w:szCs w:val="24"/>
        </w:rPr>
        <w:t>которую</w:t>
      </w:r>
      <w:proofErr w:type="gramEnd"/>
      <w:r>
        <w:rPr>
          <w:rFonts w:cs="Times New Roman"/>
          <w:sz w:val="24"/>
          <w:szCs w:val="24"/>
        </w:rPr>
        <w:t xml:space="preserve"> в 2016 году предусмотрено 5,5 миллиардов рублей.</w:t>
      </w:r>
      <w:r w:rsidR="00CF2418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6A7710" w:rsidRPr="006A7710" w:rsidRDefault="006A7710" w:rsidP="006A7710">
      <w:pPr>
        <w:pStyle w:val="ConsPlusTitle"/>
        <w:widowControl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A7710">
        <w:rPr>
          <w:rFonts w:ascii="Times New Roman" w:hAnsi="Times New Roman" w:cs="Times New Roman"/>
          <w:sz w:val="28"/>
          <w:szCs w:val="28"/>
        </w:rPr>
        <w:lastRenderedPageBreak/>
        <w:t>Мероприятия по государственной поддержке дорожного хозяйства</w:t>
      </w:r>
    </w:p>
    <w:p w:rsidR="006A7710" w:rsidRPr="006A7710" w:rsidRDefault="006A7710" w:rsidP="006A7710">
      <w:pPr>
        <w:pStyle w:val="ConsPlusTitle"/>
        <w:widowControl/>
        <w:spacing w:line="240" w:lineRule="exact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6A7710">
        <w:rPr>
          <w:rFonts w:ascii="Times New Roman" w:hAnsi="Times New Roman" w:cs="Times New Roman"/>
          <w:sz w:val="28"/>
          <w:szCs w:val="28"/>
        </w:rPr>
        <w:t>Республики Дагестан на 2016 год</w:t>
      </w:r>
    </w:p>
    <w:p w:rsidR="006A7710" w:rsidRDefault="006A7710" w:rsidP="006A7710">
      <w:pPr>
        <w:spacing w:after="0" w:line="240" w:lineRule="auto"/>
      </w:pPr>
    </w:p>
    <w:p w:rsidR="006A7710" w:rsidRPr="009C68A2" w:rsidRDefault="006A7710" w:rsidP="006A7710">
      <w:pPr>
        <w:spacing w:after="0" w:line="240" w:lineRule="auto"/>
        <w:jc w:val="right"/>
        <w:rPr>
          <w:b/>
          <w:sz w:val="24"/>
          <w:szCs w:val="24"/>
        </w:rPr>
      </w:pPr>
      <w:r w:rsidRPr="009C68A2">
        <w:rPr>
          <w:sz w:val="24"/>
          <w:szCs w:val="24"/>
        </w:rPr>
        <w:t>(тыс. рублей)</w:t>
      </w:r>
    </w:p>
    <w:tbl>
      <w:tblPr>
        <w:tblStyle w:val="2-2"/>
        <w:tblW w:w="0" w:type="auto"/>
        <w:tblLayout w:type="fixed"/>
        <w:tblLook w:val="04A0" w:firstRow="1" w:lastRow="0" w:firstColumn="1" w:lastColumn="0" w:noHBand="0" w:noVBand="1"/>
      </w:tblPr>
      <w:tblGrid>
        <w:gridCol w:w="4035"/>
        <w:gridCol w:w="1826"/>
        <w:gridCol w:w="1618"/>
        <w:gridCol w:w="2092"/>
      </w:tblGrid>
      <w:tr w:rsidR="006A7710" w:rsidTr="006A771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035" w:type="dxa"/>
            <w:vMerge w:val="restart"/>
            <w:shd w:val="clear" w:color="auto" w:fill="5F497A" w:themeFill="accent4" w:themeFillShade="BF"/>
          </w:tcPr>
          <w:p w:rsidR="006A7710" w:rsidRPr="00CD6DCE" w:rsidRDefault="006A7710" w:rsidP="009A400C">
            <w:pPr>
              <w:spacing w:line="240" w:lineRule="exact"/>
              <w:jc w:val="center"/>
              <w:rPr>
                <w:sz w:val="24"/>
                <w:szCs w:val="24"/>
              </w:rPr>
            </w:pPr>
            <w:r w:rsidRPr="00CD6DCE">
              <w:rPr>
                <w:sz w:val="24"/>
                <w:szCs w:val="24"/>
              </w:rPr>
              <w:t>Источники формирования</w:t>
            </w:r>
          </w:p>
        </w:tc>
        <w:tc>
          <w:tcPr>
            <w:tcW w:w="1826" w:type="dxa"/>
            <w:vMerge w:val="restart"/>
            <w:shd w:val="clear" w:color="auto" w:fill="5F497A" w:themeFill="accent4" w:themeFillShade="BF"/>
          </w:tcPr>
          <w:p w:rsidR="006A7710" w:rsidRPr="00CD6DCE" w:rsidRDefault="006A7710" w:rsidP="009A400C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CD6DCE">
              <w:rPr>
                <w:sz w:val="24"/>
                <w:szCs w:val="24"/>
              </w:rPr>
              <w:t>Всего</w:t>
            </w:r>
          </w:p>
        </w:tc>
        <w:tc>
          <w:tcPr>
            <w:tcW w:w="3710" w:type="dxa"/>
            <w:gridSpan w:val="2"/>
            <w:shd w:val="clear" w:color="auto" w:fill="5F497A" w:themeFill="accent4" w:themeFillShade="BF"/>
          </w:tcPr>
          <w:p w:rsidR="006A7710" w:rsidRPr="00CD6DCE" w:rsidRDefault="006A7710" w:rsidP="009A400C">
            <w:pPr>
              <w:spacing w:line="24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CD6DCE">
              <w:rPr>
                <w:sz w:val="24"/>
                <w:szCs w:val="24"/>
              </w:rPr>
              <w:t xml:space="preserve"> том числе</w:t>
            </w:r>
          </w:p>
        </w:tc>
      </w:tr>
      <w:tr w:rsidR="006A7710" w:rsidTr="006A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vMerge/>
          </w:tcPr>
          <w:p w:rsidR="006A7710" w:rsidRPr="00CD6DCE" w:rsidRDefault="006A7710" w:rsidP="009A400C">
            <w:pPr>
              <w:spacing w:line="240" w:lineRule="exact"/>
              <w:jc w:val="center"/>
              <w:rPr>
                <w:sz w:val="24"/>
                <w:szCs w:val="24"/>
              </w:rPr>
            </w:pPr>
          </w:p>
        </w:tc>
        <w:tc>
          <w:tcPr>
            <w:tcW w:w="1826" w:type="dxa"/>
            <w:vMerge/>
          </w:tcPr>
          <w:p w:rsidR="006A7710" w:rsidRPr="00CD6DCE" w:rsidRDefault="006A7710" w:rsidP="009A400C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4"/>
                <w:szCs w:val="24"/>
              </w:rPr>
            </w:pPr>
          </w:p>
        </w:tc>
        <w:tc>
          <w:tcPr>
            <w:tcW w:w="1618" w:type="dxa"/>
          </w:tcPr>
          <w:p w:rsidR="006A7710" w:rsidRPr="00CD6DCE" w:rsidRDefault="006A7710" w:rsidP="009A400C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ф</w:t>
            </w:r>
            <w:r w:rsidRPr="00CD6DCE">
              <w:rPr>
                <w:bCs/>
                <w:sz w:val="24"/>
                <w:szCs w:val="24"/>
              </w:rPr>
              <w:t>едеральный                                              бюджет</w:t>
            </w:r>
          </w:p>
        </w:tc>
        <w:tc>
          <w:tcPr>
            <w:tcW w:w="2092" w:type="dxa"/>
          </w:tcPr>
          <w:p w:rsidR="006A7710" w:rsidRPr="00CD6DCE" w:rsidRDefault="006A7710" w:rsidP="009A400C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р</w:t>
            </w:r>
            <w:r w:rsidRPr="00CD6DCE">
              <w:rPr>
                <w:bCs/>
                <w:sz w:val="24"/>
                <w:szCs w:val="24"/>
              </w:rPr>
              <w:t>еспубликанский бюджет Республики Дагестан (дорожный фонд)</w:t>
            </w:r>
          </w:p>
        </w:tc>
      </w:tr>
      <w:tr w:rsidR="006A7710" w:rsidTr="006A7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00B050"/>
          </w:tcPr>
          <w:p w:rsidR="006A7710" w:rsidRPr="00AA4F3A" w:rsidRDefault="006A7710" w:rsidP="009A400C">
            <w:pPr>
              <w:spacing w:line="240" w:lineRule="exact"/>
              <w:rPr>
                <w:bCs w:val="0"/>
                <w:szCs w:val="28"/>
              </w:rPr>
            </w:pPr>
            <w:r w:rsidRPr="006A7710">
              <w:rPr>
                <w:color w:val="auto"/>
                <w:szCs w:val="28"/>
              </w:rPr>
              <w:t>Доходная часть, всего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AA4F3A">
              <w:rPr>
                <w:bCs/>
                <w:szCs w:val="28"/>
              </w:rPr>
              <w:t>5 457 648,200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AA4F3A">
              <w:rPr>
                <w:bCs/>
                <w:szCs w:val="28"/>
              </w:rPr>
              <w:t>0,000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AA4F3A">
              <w:rPr>
                <w:bCs/>
                <w:szCs w:val="28"/>
              </w:rPr>
              <w:t>5 457 648,200</w:t>
            </w:r>
          </w:p>
        </w:tc>
      </w:tr>
      <w:tr w:rsidR="006A7710" w:rsidTr="006A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00B050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 w:rsidRPr="00AA4F3A">
              <w:rPr>
                <w:b w:val="0"/>
                <w:szCs w:val="28"/>
              </w:rPr>
              <w:t>в том числе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 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 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 </w:t>
            </w:r>
          </w:p>
        </w:tc>
      </w:tr>
      <w:tr w:rsidR="006A7710" w:rsidTr="006A7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00B050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 w:rsidRPr="00AA4F3A">
              <w:rPr>
                <w:b w:val="0"/>
                <w:szCs w:val="28"/>
              </w:rPr>
              <w:t>Республиканский бюджет                                                                     Республики Дагестан (дорожный фонд)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5 457 648,200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5 457 648,200</w:t>
            </w:r>
          </w:p>
        </w:tc>
      </w:tr>
      <w:tr w:rsidR="006A7710" w:rsidTr="006A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00B050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 w:rsidRPr="00AA4F3A">
              <w:rPr>
                <w:b w:val="0"/>
                <w:szCs w:val="28"/>
              </w:rPr>
              <w:t>Межбюджетные трансферты, предоставляемые на достижение целевых показателей региональных программ в сфере дорожного хозяйства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</w:tr>
      <w:tr w:rsidR="006A7710" w:rsidTr="006A7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6A7710" w:rsidRDefault="006A7710" w:rsidP="009A400C">
            <w:pPr>
              <w:spacing w:line="240" w:lineRule="exact"/>
              <w:rPr>
                <w:bCs w:val="0"/>
                <w:color w:val="auto"/>
                <w:szCs w:val="28"/>
              </w:rPr>
            </w:pPr>
            <w:r w:rsidRPr="006A7710">
              <w:rPr>
                <w:color w:val="auto"/>
                <w:szCs w:val="28"/>
              </w:rPr>
              <w:t>Расходная часть, всего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AA4F3A">
              <w:rPr>
                <w:bCs/>
                <w:szCs w:val="28"/>
              </w:rPr>
              <w:t>5 457 648,200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AA4F3A">
              <w:rPr>
                <w:bCs/>
                <w:szCs w:val="28"/>
              </w:rPr>
              <w:t>0,000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Cs w:val="28"/>
              </w:rPr>
            </w:pPr>
            <w:r w:rsidRPr="00AA4F3A">
              <w:rPr>
                <w:bCs/>
                <w:szCs w:val="28"/>
              </w:rPr>
              <w:t>5 457 648,200</w:t>
            </w:r>
          </w:p>
        </w:tc>
      </w:tr>
      <w:tr w:rsidR="006A7710" w:rsidTr="006A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 w:rsidRPr="00AA4F3A">
              <w:rPr>
                <w:b w:val="0"/>
                <w:szCs w:val="28"/>
              </w:rPr>
              <w:t>в том числе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 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 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 </w:t>
            </w:r>
          </w:p>
        </w:tc>
      </w:tr>
      <w:tr w:rsidR="006A7710" w:rsidTr="006A7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softHyphen/>
              <w:t>С</w:t>
            </w:r>
            <w:r w:rsidRPr="00AA4F3A">
              <w:rPr>
                <w:b w:val="0"/>
                <w:szCs w:val="28"/>
              </w:rPr>
              <w:t>троительство и реконструкция территориальных автомобильных дорог и сооружений на них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2 188 059,000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2 188 059,000</w:t>
            </w:r>
          </w:p>
        </w:tc>
      </w:tr>
      <w:tr w:rsidR="006A7710" w:rsidTr="006A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 w:rsidRPr="00AA4F3A">
              <w:rPr>
                <w:b w:val="0"/>
                <w:szCs w:val="28"/>
              </w:rPr>
              <w:softHyphen/>
            </w:r>
            <w:r>
              <w:rPr>
                <w:b w:val="0"/>
                <w:szCs w:val="28"/>
              </w:rPr>
              <w:t>С</w:t>
            </w:r>
            <w:r w:rsidRPr="00AA4F3A">
              <w:rPr>
                <w:b w:val="0"/>
                <w:szCs w:val="28"/>
              </w:rPr>
              <w:t>троительство, реконструкция и ремонт территориальных автомобильных дорог и сооружений на них, направленных на прирост количества населенных пунктов, обеспеченных постоянной круглогодичной связью с сетью автомобильных дорог общего пользования по дорогам с тв</w:t>
            </w:r>
            <w:r>
              <w:rPr>
                <w:b w:val="0"/>
                <w:szCs w:val="28"/>
              </w:rPr>
              <w:t>е</w:t>
            </w:r>
            <w:r w:rsidRPr="00AA4F3A">
              <w:rPr>
                <w:b w:val="0"/>
                <w:szCs w:val="28"/>
              </w:rPr>
              <w:t>рдым покрытием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96 736,422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96 736,422</w:t>
            </w:r>
          </w:p>
        </w:tc>
      </w:tr>
      <w:tr w:rsidR="006A7710" w:rsidTr="006A7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softHyphen/>
              <w:t>П</w:t>
            </w:r>
            <w:r w:rsidRPr="00AA4F3A">
              <w:rPr>
                <w:b w:val="0"/>
                <w:szCs w:val="28"/>
              </w:rPr>
              <w:t>роектно-изыскательские работы, экспертиза проектов и иные мероприятия в отношении автомобильных дорог общего пользования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262 883,700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262 883,700</w:t>
            </w:r>
          </w:p>
        </w:tc>
      </w:tr>
      <w:tr w:rsidR="006A7710" w:rsidTr="006A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 w:rsidRPr="00AA4F3A">
              <w:rPr>
                <w:b w:val="0"/>
                <w:szCs w:val="28"/>
              </w:rPr>
              <w:softHyphen/>
            </w:r>
            <w:r>
              <w:rPr>
                <w:b w:val="0"/>
                <w:szCs w:val="28"/>
              </w:rPr>
              <w:t>Р</w:t>
            </w:r>
            <w:r w:rsidRPr="00AA4F3A">
              <w:rPr>
                <w:b w:val="0"/>
                <w:szCs w:val="28"/>
              </w:rPr>
              <w:t>емонт автомобильных дорог республиканского, межмуниципального и местного значения и сооружений на них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1 208 395,000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1 208 395,000</w:t>
            </w:r>
          </w:p>
        </w:tc>
      </w:tr>
      <w:tr w:rsidR="006A7710" w:rsidTr="006A7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softHyphen/>
              <w:t>С</w:t>
            </w:r>
            <w:r w:rsidRPr="00AA4F3A">
              <w:rPr>
                <w:b w:val="0"/>
                <w:szCs w:val="28"/>
              </w:rPr>
              <w:t xml:space="preserve">одержание автомобильных дорог республиканского, межмуниципального и местного значения и сооружений на них 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1 030 000,000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1 030 000,000</w:t>
            </w:r>
          </w:p>
        </w:tc>
      </w:tr>
      <w:tr w:rsidR="006A7710" w:rsidTr="006A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softHyphen/>
              <w:t>Р</w:t>
            </w:r>
            <w:r w:rsidRPr="00AA4F3A">
              <w:rPr>
                <w:b w:val="0"/>
                <w:szCs w:val="28"/>
              </w:rPr>
              <w:t>азметка автомобильных дорог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55 000,000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55 000,000</w:t>
            </w:r>
          </w:p>
        </w:tc>
      </w:tr>
      <w:tr w:rsidR="006A7710" w:rsidTr="006A7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</w:p>
        </w:tc>
      </w:tr>
      <w:tr w:rsidR="006A7710" w:rsidTr="006A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 w:rsidRPr="00AA4F3A">
              <w:rPr>
                <w:b w:val="0"/>
                <w:szCs w:val="28"/>
              </w:rPr>
              <w:softHyphen/>
            </w:r>
            <w:r>
              <w:rPr>
                <w:b w:val="0"/>
                <w:szCs w:val="28"/>
              </w:rPr>
              <w:t>П</w:t>
            </w:r>
            <w:r w:rsidRPr="00AA4F3A">
              <w:rPr>
                <w:b w:val="0"/>
                <w:szCs w:val="28"/>
              </w:rPr>
              <w:t>ланово-предупредительный ремонт мостов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50 000,000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50 000,000</w:t>
            </w:r>
          </w:p>
        </w:tc>
      </w:tr>
      <w:tr w:rsidR="006A7710" w:rsidTr="006A7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softHyphen/>
              <w:t>Р</w:t>
            </w:r>
            <w:r w:rsidRPr="00AA4F3A">
              <w:rPr>
                <w:b w:val="0"/>
                <w:szCs w:val="28"/>
              </w:rPr>
              <w:t>езерв средств на ликвидацию последствий стихии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50 000,000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50 000,000</w:t>
            </w:r>
          </w:p>
        </w:tc>
      </w:tr>
      <w:tr w:rsidR="006A7710" w:rsidTr="006A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 w:rsidRPr="00AA4F3A">
              <w:rPr>
                <w:b w:val="0"/>
                <w:szCs w:val="28"/>
              </w:rPr>
              <w:softHyphen/>
            </w:r>
            <w:r>
              <w:rPr>
                <w:b w:val="0"/>
                <w:szCs w:val="28"/>
              </w:rPr>
              <w:t>Н</w:t>
            </w:r>
            <w:r w:rsidRPr="00AA4F3A">
              <w:rPr>
                <w:b w:val="0"/>
                <w:szCs w:val="28"/>
              </w:rPr>
              <w:t>алог на имущество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381 074,078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381 074,078</w:t>
            </w:r>
          </w:p>
        </w:tc>
      </w:tr>
      <w:tr w:rsidR="006A7710" w:rsidTr="006A771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 w:rsidRPr="00AA4F3A">
              <w:rPr>
                <w:b w:val="0"/>
                <w:szCs w:val="28"/>
              </w:rPr>
              <w:softHyphen/>
            </w:r>
            <w:r>
              <w:rPr>
                <w:b w:val="0"/>
                <w:szCs w:val="28"/>
              </w:rPr>
              <w:t>С</w:t>
            </w:r>
            <w:r w:rsidRPr="00AA4F3A">
              <w:rPr>
                <w:b w:val="0"/>
                <w:szCs w:val="28"/>
              </w:rPr>
              <w:t>одержание аппарата учреждения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105 500,000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105 500,000</w:t>
            </w:r>
          </w:p>
        </w:tc>
      </w:tr>
      <w:tr w:rsidR="006A7710" w:rsidTr="006A77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035" w:type="dxa"/>
            <w:shd w:val="clear" w:color="auto" w:fill="943634" w:themeFill="accent2" w:themeFillShade="BF"/>
          </w:tcPr>
          <w:p w:rsidR="006A7710" w:rsidRPr="00AA4F3A" w:rsidRDefault="006A7710" w:rsidP="009A400C">
            <w:pPr>
              <w:spacing w:line="240" w:lineRule="exact"/>
              <w:rPr>
                <w:b w:val="0"/>
                <w:szCs w:val="28"/>
              </w:rPr>
            </w:pPr>
            <w:r>
              <w:rPr>
                <w:b w:val="0"/>
                <w:szCs w:val="28"/>
              </w:rPr>
              <w:softHyphen/>
              <w:t>В</w:t>
            </w:r>
            <w:r w:rsidRPr="00AA4F3A">
              <w:rPr>
                <w:b w:val="0"/>
                <w:szCs w:val="28"/>
              </w:rPr>
              <w:t>ыполнение кадастровых работ по земельным участкам, занятым существующими полосами отвода автомобильных дорог общего пользования</w:t>
            </w:r>
          </w:p>
        </w:tc>
        <w:tc>
          <w:tcPr>
            <w:tcW w:w="1826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30 000,000</w:t>
            </w:r>
          </w:p>
        </w:tc>
        <w:tc>
          <w:tcPr>
            <w:tcW w:w="1618" w:type="dxa"/>
          </w:tcPr>
          <w:p w:rsidR="006A7710" w:rsidRPr="00AA4F3A" w:rsidRDefault="006A7710" w:rsidP="009A400C">
            <w:pPr>
              <w:spacing w:line="24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-</w:t>
            </w:r>
          </w:p>
        </w:tc>
        <w:tc>
          <w:tcPr>
            <w:tcW w:w="2092" w:type="dxa"/>
          </w:tcPr>
          <w:p w:rsidR="006A7710" w:rsidRPr="00AA4F3A" w:rsidRDefault="006A7710" w:rsidP="009A400C">
            <w:pPr>
              <w:spacing w:line="240" w:lineRule="exact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Cs w:val="28"/>
              </w:rPr>
            </w:pPr>
            <w:r w:rsidRPr="00AA4F3A">
              <w:rPr>
                <w:szCs w:val="28"/>
              </w:rPr>
              <w:t>30 000,000</w:t>
            </w:r>
          </w:p>
        </w:tc>
      </w:tr>
    </w:tbl>
    <w:p w:rsidR="00CF2418" w:rsidRDefault="00CF2418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6.3. </w:t>
      </w:r>
      <w:proofErr w:type="spellStart"/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Импортозамещение</w:t>
      </w:r>
      <w:proofErr w:type="spellEnd"/>
    </w:p>
    <w:p w:rsidR="006279CD" w:rsidRDefault="006279CD" w:rsidP="00CF241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B61B8" w:rsidRPr="006279CD" w:rsidRDefault="002B61B8" w:rsidP="002B61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6279CD">
        <w:rPr>
          <w:rFonts w:cs="Times New Roman"/>
          <w:sz w:val="24"/>
          <w:szCs w:val="24"/>
        </w:rPr>
        <w:t xml:space="preserve">Современные геополитические условия </w:t>
      </w:r>
      <w:r>
        <w:rPr>
          <w:rFonts w:cs="Times New Roman"/>
          <w:sz w:val="24"/>
          <w:szCs w:val="24"/>
        </w:rPr>
        <w:t>создают негативную экономическую ситуацию, н</w:t>
      </w:r>
      <w:r w:rsidRPr="006279CD">
        <w:rPr>
          <w:rFonts w:cs="Times New Roman"/>
          <w:sz w:val="24"/>
          <w:szCs w:val="24"/>
        </w:rPr>
        <w:t>о</w:t>
      </w:r>
      <w:r>
        <w:rPr>
          <w:rFonts w:cs="Times New Roman"/>
          <w:sz w:val="24"/>
          <w:szCs w:val="24"/>
        </w:rPr>
        <w:t xml:space="preserve"> в тоже время открывают перспективы перед российскими и, в частности, дагестанскими предпринимателям</w:t>
      </w:r>
      <w:r w:rsidRPr="006279CD">
        <w:rPr>
          <w:rFonts w:cs="Times New Roman"/>
          <w:sz w:val="24"/>
          <w:szCs w:val="24"/>
        </w:rPr>
        <w:t xml:space="preserve">и. </w:t>
      </w:r>
      <w:r>
        <w:rPr>
          <w:rFonts w:cs="Times New Roman"/>
          <w:sz w:val="24"/>
          <w:szCs w:val="24"/>
        </w:rPr>
        <w:t xml:space="preserve">В стране </w:t>
      </w:r>
      <w:r w:rsidRPr="006279CD">
        <w:rPr>
          <w:rFonts w:cs="Times New Roman"/>
          <w:sz w:val="24"/>
          <w:szCs w:val="24"/>
        </w:rPr>
        <w:t>реализуе</w:t>
      </w:r>
      <w:r>
        <w:rPr>
          <w:rFonts w:cs="Times New Roman"/>
          <w:sz w:val="24"/>
          <w:szCs w:val="24"/>
        </w:rPr>
        <w:t>тся</w:t>
      </w:r>
      <w:r w:rsidRPr="006279CD">
        <w:rPr>
          <w:rFonts w:cs="Times New Roman"/>
          <w:sz w:val="24"/>
          <w:szCs w:val="24"/>
        </w:rPr>
        <w:t xml:space="preserve"> программ</w:t>
      </w:r>
      <w:r>
        <w:rPr>
          <w:rFonts w:cs="Times New Roman"/>
          <w:sz w:val="24"/>
          <w:szCs w:val="24"/>
        </w:rPr>
        <w:t>а</w:t>
      </w:r>
      <w:r w:rsidRPr="006279CD">
        <w:rPr>
          <w:rFonts w:cs="Times New Roman"/>
          <w:sz w:val="24"/>
          <w:szCs w:val="24"/>
        </w:rPr>
        <w:t xml:space="preserve"> </w:t>
      </w:r>
      <w:proofErr w:type="spellStart"/>
      <w:r w:rsidRPr="006279CD">
        <w:rPr>
          <w:rFonts w:cs="Times New Roman"/>
          <w:sz w:val="24"/>
          <w:szCs w:val="24"/>
        </w:rPr>
        <w:t>импортозамещения</w:t>
      </w:r>
      <w:proofErr w:type="spellEnd"/>
      <w:r w:rsidRPr="006279CD">
        <w:rPr>
          <w:rFonts w:cs="Times New Roman"/>
          <w:sz w:val="24"/>
          <w:szCs w:val="24"/>
        </w:rPr>
        <w:t>, направленн</w:t>
      </w:r>
      <w:r>
        <w:rPr>
          <w:rFonts w:cs="Times New Roman"/>
          <w:sz w:val="24"/>
          <w:szCs w:val="24"/>
        </w:rPr>
        <w:t>ая</w:t>
      </w:r>
      <w:r w:rsidRPr="006279CD">
        <w:rPr>
          <w:rFonts w:cs="Times New Roman"/>
          <w:sz w:val="24"/>
          <w:szCs w:val="24"/>
        </w:rPr>
        <w:t xml:space="preserve"> на рост производительности труда и выпуск исключительно конкурентоспособной продукции, которая</w:t>
      </w:r>
      <w:r>
        <w:rPr>
          <w:rFonts w:cs="Times New Roman"/>
          <w:sz w:val="24"/>
          <w:szCs w:val="24"/>
        </w:rPr>
        <w:t xml:space="preserve"> будет насыщать внутренний рынок</w:t>
      </w:r>
      <w:r w:rsidRPr="006279CD">
        <w:rPr>
          <w:rFonts w:cs="Times New Roman"/>
          <w:sz w:val="24"/>
          <w:szCs w:val="24"/>
        </w:rPr>
        <w:t>.</w:t>
      </w:r>
    </w:p>
    <w:p w:rsidR="002B61B8" w:rsidRDefault="002B61B8" w:rsidP="002B61B8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831296" behindDoc="0" locked="0" layoutInCell="1" allowOverlap="1" wp14:anchorId="15C003C1" wp14:editId="025CD16B">
            <wp:simplePos x="0" y="0"/>
            <wp:positionH relativeFrom="column">
              <wp:posOffset>-38100</wp:posOffset>
            </wp:positionH>
            <wp:positionV relativeFrom="paragraph">
              <wp:posOffset>45085</wp:posOffset>
            </wp:positionV>
            <wp:extent cx="1791970" cy="1791970"/>
            <wp:effectExtent l="0" t="0" r="0" b="0"/>
            <wp:wrapSquare wrapText="bothSides"/>
            <wp:docPr id="46" name="Рисунок 46" descr="https://ucare.timepad.ru/5f41b719-0c3c-4127-93dc-e3ef6f7c3b48/-/preview/308x600/-/format/png/poster_event_1533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ucare.timepad.ru/5f41b719-0c3c-4127-93dc-e3ef6f7c3b48/-/preview/308x600/-/format/png/poster_event_153304.png"/>
                    <pic:cNvPicPr>
                      <a:picLocks noChangeAspect="1"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91970" cy="17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79CD">
        <w:rPr>
          <w:rFonts w:cs="Times New Roman"/>
          <w:sz w:val="24"/>
          <w:szCs w:val="24"/>
        </w:rPr>
        <w:t>Правительство</w:t>
      </w:r>
      <w:r>
        <w:rPr>
          <w:rFonts w:cs="Times New Roman"/>
          <w:sz w:val="24"/>
          <w:szCs w:val="24"/>
        </w:rPr>
        <w:t>м</w:t>
      </w:r>
      <w:r w:rsidRPr="006279CD">
        <w:rPr>
          <w:rFonts w:cs="Times New Roman"/>
          <w:sz w:val="24"/>
          <w:szCs w:val="24"/>
        </w:rPr>
        <w:t xml:space="preserve"> республики </w:t>
      </w:r>
      <w:r>
        <w:rPr>
          <w:rFonts w:cs="Times New Roman"/>
          <w:sz w:val="24"/>
          <w:szCs w:val="24"/>
        </w:rPr>
        <w:t xml:space="preserve">поставлен задача </w:t>
      </w:r>
      <w:r w:rsidRPr="006279CD">
        <w:rPr>
          <w:rFonts w:cs="Times New Roman"/>
          <w:sz w:val="24"/>
          <w:szCs w:val="24"/>
        </w:rPr>
        <w:t>по формированию потребительской корзины среднестатистического жителя Республики Дагестан</w:t>
      </w:r>
      <w:r>
        <w:rPr>
          <w:rFonts w:cs="Times New Roman"/>
          <w:sz w:val="24"/>
          <w:szCs w:val="24"/>
        </w:rPr>
        <w:t xml:space="preserve"> преимущественно отечественными товарами достойного качества</w:t>
      </w:r>
      <w:r w:rsidRPr="006279CD">
        <w:rPr>
          <w:rFonts w:cs="Times New Roman"/>
          <w:sz w:val="24"/>
          <w:szCs w:val="24"/>
        </w:rPr>
        <w:t>.</w:t>
      </w:r>
      <w:r>
        <w:rPr>
          <w:rFonts w:cs="Times New Roman"/>
          <w:sz w:val="24"/>
          <w:szCs w:val="24"/>
        </w:rPr>
        <w:t xml:space="preserve"> В первую очередь это касается продукции сельского хозяйства. </w:t>
      </w:r>
      <w:r w:rsidRPr="006279CD">
        <w:rPr>
          <w:rFonts w:cs="Times New Roman"/>
          <w:sz w:val="24"/>
          <w:szCs w:val="24"/>
        </w:rPr>
        <w:t xml:space="preserve">Значительную роль в </w:t>
      </w:r>
      <w:r>
        <w:rPr>
          <w:rFonts w:cs="Times New Roman"/>
          <w:sz w:val="24"/>
          <w:szCs w:val="24"/>
        </w:rPr>
        <w:t xml:space="preserve">данном вопросе </w:t>
      </w:r>
      <w:r w:rsidRPr="006279CD">
        <w:rPr>
          <w:rFonts w:cs="Times New Roman"/>
          <w:sz w:val="24"/>
          <w:szCs w:val="24"/>
        </w:rPr>
        <w:t>должно играть малое и среднее предпринимательство. Этот вопрос назван Президентом России В.В. Путиным важнейшим эконом</w:t>
      </w:r>
      <w:r>
        <w:rPr>
          <w:rFonts w:cs="Times New Roman"/>
          <w:sz w:val="24"/>
          <w:szCs w:val="24"/>
        </w:rPr>
        <w:t>ическим и общественно значимым.</w:t>
      </w:r>
      <w:r w:rsidRPr="001A7B52">
        <w:rPr>
          <w:noProof/>
          <w:lang w:eastAsia="ru-RU"/>
        </w:rPr>
        <w:t xml:space="preserve"> </w:t>
      </w:r>
    </w:p>
    <w:p w:rsidR="002B61B8" w:rsidRDefault="002B61B8" w:rsidP="002B61B8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Предусмотренные бюджетом программы субсидирования сельского хозяйства в приоритетном порядке будут поддерживать те направления, которые позволят ускорить процесс </w:t>
      </w:r>
      <w:proofErr w:type="spellStart"/>
      <w:r>
        <w:rPr>
          <w:rFonts w:cs="Times New Roman"/>
          <w:sz w:val="24"/>
          <w:szCs w:val="24"/>
        </w:rPr>
        <w:t>импортозамещения</w:t>
      </w:r>
      <w:proofErr w:type="spellEnd"/>
      <w:r>
        <w:rPr>
          <w:rFonts w:cs="Times New Roman"/>
          <w:sz w:val="24"/>
          <w:szCs w:val="24"/>
        </w:rPr>
        <w:t>. В частности, такими направлениями могут быть: производство молочной продукции, в том числе сыров, поставки свежих овощей и фруктов, в том числе и в другие регионы России, а также консервирование и промышленная заготовка.</w:t>
      </w:r>
    </w:p>
    <w:p w:rsidR="002B61B8" w:rsidRPr="002F40E6" w:rsidRDefault="002B61B8" w:rsidP="002B61B8">
      <w:pPr>
        <w:spacing w:after="0"/>
        <w:ind w:firstLine="709"/>
        <w:jc w:val="both"/>
        <w:rPr>
          <w:rFonts w:cs="Times New Roman"/>
          <w:sz w:val="24"/>
          <w:szCs w:val="24"/>
        </w:rPr>
      </w:pPr>
      <w:proofErr w:type="gramStart"/>
      <w:r w:rsidRPr="002F40E6">
        <w:rPr>
          <w:rFonts w:cs="Times New Roman"/>
          <w:sz w:val="24"/>
          <w:szCs w:val="24"/>
        </w:rPr>
        <w:t xml:space="preserve">В рамках Плана мероприятий по содействию </w:t>
      </w:r>
      <w:proofErr w:type="spellStart"/>
      <w:r w:rsidRPr="002F40E6">
        <w:rPr>
          <w:rFonts w:cs="Times New Roman"/>
          <w:sz w:val="24"/>
          <w:szCs w:val="24"/>
        </w:rPr>
        <w:t>импортозамещению</w:t>
      </w:r>
      <w:proofErr w:type="spellEnd"/>
      <w:r w:rsidRPr="002F40E6">
        <w:rPr>
          <w:rFonts w:cs="Times New Roman"/>
          <w:sz w:val="24"/>
          <w:szCs w:val="24"/>
        </w:rPr>
        <w:t xml:space="preserve"> в промышленности РД, утвержденного постановлением Правительства РД от 11 февраля 2015 года № 43,  с оборонными предприятиями республики проводится работа по привлечению дополнительных заказов на военную технику и комплектующие изделия, поэтапному внедрению в производство определенной номенклатуры импортозамещающих изделий, предусмотрена реализация 20 инвестиционных проектов в сфере </w:t>
      </w:r>
      <w:proofErr w:type="spellStart"/>
      <w:r w:rsidRPr="002F40E6">
        <w:rPr>
          <w:rFonts w:cs="Times New Roman"/>
          <w:sz w:val="24"/>
          <w:szCs w:val="24"/>
        </w:rPr>
        <w:t>импортозамещения</w:t>
      </w:r>
      <w:proofErr w:type="spellEnd"/>
      <w:r w:rsidRPr="002F40E6">
        <w:rPr>
          <w:rFonts w:cs="Times New Roman"/>
          <w:sz w:val="24"/>
          <w:szCs w:val="24"/>
        </w:rPr>
        <w:t xml:space="preserve"> по оборонной и гражданской продукции. </w:t>
      </w:r>
      <w:proofErr w:type="gramEnd"/>
    </w:p>
    <w:p w:rsidR="002B61B8" w:rsidRDefault="002B61B8" w:rsidP="002B61B8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2F40E6">
        <w:rPr>
          <w:rFonts w:cs="Times New Roman"/>
          <w:sz w:val="24"/>
          <w:szCs w:val="24"/>
        </w:rPr>
        <w:t>Так, ОАО «Концерн КЭМЗ» ведется работа по освоению десяти комплектующих изделий для боевой авиации, что позволит заводу увеличить производство продукции до 3 млрд. руб.; ОАО «Завода им. Гаджиева» приняты заказы на поставку нефтедобывающего оборудования для нефтяной компании «Лукойл» (до 150 изделий); ОАО «Каспийский завод точной механики» работает над расширением производства газорегуляторного оборудования, поставляемого взамен  аналогу итальянской фирмы «</w:t>
      </w:r>
      <w:proofErr w:type="spellStart"/>
      <w:r w:rsidRPr="002F40E6">
        <w:rPr>
          <w:rFonts w:cs="Times New Roman"/>
          <w:sz w:val="24"/>
          <w:szCs w:val="24"/>
        </w:rPr>
        <w:t>Тарантини</w:t>
      </w:r>
      <w:proofErr w:type="spellEnd"/>
      <w:r w:rsidRPr="002F40E6">
        <w:rPr>
          <w:rFonts w:cs="Times New Roman"/>
          <w:sz w:val="24"/>
          <w:szCs w:val="24"/>
        </w:rPr>
        <w:t>»; ОАО «Авиаагрегат» проводится рабо</w:t>
      </w:r>
      <w:r>
        <w:rPr>
          <w:rFonts w:cs="Times New Roman"/>
          <w:sz w:val="24"/>
          <w:szCs w:val="24"/>
        </w:rPr>
        <w:t>т</w:t>
      </w:r>
      <w:r w:rsidRPr="002F40E6">
        <w:rPr>
          <w:rFonts w:cs="Times New Roman"/>
          <w:sz w:val="24"/>
          <w:szCs w:val="24"/>
        </w:rPr>
        <w:t>а по организации серийного производства учебно-тренировочного самолета СР-10 для нужд Минобороны России (на 2016 год</w:t>
      </w:r>
      <w:r>
        <w:rPr>
          <w:rFonts w:cs="Times New Roman"/>
          <w:sz w:val="24"/>
          <w:szCs w:val="24"/>
        </w:rPr>
        <w:t xml:space="preserve"> запланировано производство ком</w:t>
      </w:r>
      <w:r w:rsidRPr="002F40E6">
        <w:rPr>
          <w:rFonts w:cs="Times New Roman"/>
          <w:sz w:val="24"/>
          <w:szCs w:val="24"/>
        </w:rPr>
        <w:t>плектующих для 16 самолетов).</w:t>
      </w:r>
    </w:p>
    <w:p w:rsidR="0012150D" w:rsidRDefault="00CF2418" w:rsidP="002B61B8">
      <w:pPr>
        <w:spacing w:after="0"/>
        <w:ind w:firstLine="709"/>
        <w:jc w:val="both"/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  <w:r w:rsidR="00AC1946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7. </w:t>
      </w:r>
      <w:r w:rsidR="00405C85">
        <w:rPr>
          <w:rFonts w:ascii="Times New Roman" w:hAnsi="Times New Roman" w:cs="Times New Roman"/>
          <w:b/>
          <w:sz w:val="36"/>
          <w:szCs w:val="36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Информационная поддержка граждан</w:t>
      </w:r>
    </w:p>
    <w:p w:rsidR="00CF2418" w:rsidRDefault="00CF2418" w:rsidP="00223F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7.1. Повышение доступности электронных государственных услуг</w:t>
      </w:r>
      <w:r w:rsidR="00081A1A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 xml:space="preserve"> и информации о деятельности государственных органов</w:t>
      </w:r>
    </w:p>
    <w:p w:rsidR="00150F23" w:rsidRDefault="00150F23" w:rsidP="00223F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</w:p>
    <w:p w:rsidR="002B61B8" w:rsidRPr="000A62F4" w:rsidRDefault="002B61B8" w:rsidP="002B61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A62F4">
        <w:rPr>
          <w:rFonts w:cs="Times New Roman"/>
          <w:sz w:val="24"/>
          <w:szCs w:val="24"/>
        </w:rPr>
        <w:t xml:space="preserve">Данное направление деятельности призвано решить две важнейшие задачи: </w:t>
      </w:r>
    </w:p>
    <w:p w:rsidR="002B61B8" w:rsidRPr="000A62F4" w:rsidRDefault="002B61B8" w:rsidP="002B61B8">
      <w:pPr>
        <w:pStyle w:val="a3"/>
        <w:numPr>
          <w:ilvl w:val="0"/>
          <w:numId w:val="18"/>
        </w:numPr>
        <w:spacing w:after="0"/>
        <w:jc w:val="both"/>
        <w:rPr>
          <w:rFonts w:cs="Times New Roman"/>
          <w:sz w:val="24"/>
          <w:szCs w:val="24"/>
        </w:rPr>
      </w:pPr>
      <w:r w:rsidRPr="000A62F4">
        <w:rPr>
          <w:rFonts w:cs="Times New Roman"/>
          <w:sz w:val="24"/>
          <w:szCs w:val="24"/>
        </w:rPr>
        <w:t>повысить прозрачность деятельности государственных органов, в том числе процедуры принятия и исполнения законов;</w:t>
      </w:r>
    </w:p>
    <w:p w:rsidR="002B61B8" w:rsidRPr="000A62F4" w:rsidRDefault="002B61B8" w:rsidP="002B61B8">
      <w:pPr>
        <w:pStyle w:val="a3"/>
        <w:numPr>
          <w:ilvl w:val="0"/>
          <w:numId w:val="18"/>
        </w:numPr>
        <w:spacing w:after="0"/>
        <w:jc w:val="both"/>
        <w:rPr>
          <w:rFonts w:cs="Times New Roman"/>
          <w:sz w:val="24"/>
          <w:szCs w:val="24"/>
        </w:rPr>
      </w:pPr>
      <w:r w:rsidRPr="000A62F4">
        <w:rPr>
          <w:noProof/>
          <w:lang w:eastAsia="ru-RU"/>
        </w:rPr>
        <w:drawing>
          <wp:anchor distT="0" distB="0" distL="114300" distR="114300" simplePos="0" relativeHeight="251833344" behindDoc="0" locked="0" layoutInCell="1" allowOverlap="1" wp14:anchorId="09CF65E5" wp14:editId="7484C540">
            <wp:simplePos x="0" y="0"/>
            <wp:positionH relativeFrom="column">
              <wp:posOffset>29210</wp:posOffset>
            </wp:positionH>
            <wp:positionV relativeFrom="paragraph">
              <wp:posOffset>467360</wp:posOffset>
            </wp:positionV>
            <wp:extent cx="2992755" cy="1981835"/>
            <wp:effectExtent l="0" t="0" r="0" b="0"/>
            <wp:wrapSquare wrapText="bothSides"/>
            <wp:docPr id="50" name="Рисунок 50" descr="http://xn--80aff8bd4b.xn--p1ai/uploads/posts/2015-11/1447938895_gosuslu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80aff8bd4b.xn--p1ai/uploads/posts/2015-11/1447938895_gosuslugi.jpg"/>
                    <pic:cNvPicPr>
                      <a:picLocks noChangeAspect="1" noChangeArrowheads="1"/>
                    </pic:cNvPicPr>
                  </pic:nvPicPr>
                  <pic:blipFill>
                    <a:blip r:embed="rId8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2755" cy="1981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2F4">
        <w:rPr>
          <w:rFonts w:cs="Times New Roman"/>
          <w:sz w:val="24"/>
          <w:szCs w:val="24"/>
        </w:rPr>
        <w:t>сформировать в 2016 году условия беспрепятственного доступа к приоритетным государственным услугам во всех сферах для жителей Республики Дагестан, в особенности для инвалидов и других маломобильных групп населения.</w:t>
      </w:r>
    </w:p>
    <w:p w:rsidR="002B61B8" w:rsidRPr="000A62F4" w:rsidRDefault="002B61B8" w:rsidP="002B61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A62F4">
        <w:rPr>
          <w:rFonts w:cs="Times New Roman"/>
          <w:sz w:val="24"/>
          <w:szCs w:val="24"/>
        </w:rPr>
        <w:t>Для решения указанных задач в бюджет</w:t>
      </w:r>
      <w:r>
        <w:rPr>
          <w:rFonts w:cs="Times New Roman"/>
          <w:sz w:val="24"/>
          <w:szCs w:val="24"/>
        </w:rPr>
        <w:t>е</w:t>
      </w:r>
      <w:r w:rsidRPr="000A62F4">
        <w:rPr>
          <w:rFonts w:cs="Times New Roman"/>
          <w:sz w:val="24"/>
          <w:szCs w:val="24"/>
        </w:rPr>
        <w:t xml:space="preserve"> республики на 2016 </w:t>
      </w:r>
      <w:r>
        <w:rPr>
          <w:rFonts w:cs="Times New Roman"/>
          <w:sz w:val="24"/>
          <w:szCs w:val="24"/>
        </w:rPr>
        <w:t>предусмотрены средства</w:t>
      </w:r>
      <w:r w:rsidRPr="000A62F4">
        <w:rPr>
          <w:rFonts w:cs="Times New Roman"/>
          <w:sz w:val="24"/>
          <w:szCs w:val="24"/>
        </w:rPr>
        <w:t xml:space="preserve"> на освещение деятельности государственных органов, представление актуальной информации на специализированных электронных информационных ресурсах.</w:t>
      </w:r>
    </w:p>
    <w:p w:rsidR="002B61B8" w:rsidRPr="000A62F4" w:rsidRDefault="002B61B8" w:rsidP="002B61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A62F4">
        <w:rPr>
          <w:rFonts w:cs="Times New Roman"/>
          <w:sz w:val="24"/>
          <w:szCs w:val="24"/>
        </w:rPr>
        <w:t>Также продолжается развитие общереспубликанского портала, на котором помимо информационного сопровождения планируется создание инструментов для получения государственных услуг в электронной форме.</w:t>
      </w:r>
    </w:p>
    <w:p w:rsidR="002B61B8" w:rsidRPr="000A62F4" w:rsidRDefault="002B61B8" w:rsidP="002B61B8">
      <w:pPr>
        <w:spacing w:after="0"/>
        <w:ind w:firstLine="709"/>
        <w:jc w:val="both"/>
        <w:rPr>
          <w:rFonts w:cs="Times New Roman"/>
          <w:sz w:val="24"/>
          <w:szCs w:val="24"/>
        </w:rPr>
      </w:pPr>
      <w:r w:rsidRPr="000A62F4">
        <w:rPr>
          <w:rFonts w:cs="Times New Roman"/>
          <w:sz w:val="24"/>
          <w:szCs w:val="24"/>
        </w:rPr>
        <w:t>Повышение уровня информационной прозрачности деятельности органов государственной (муниципальной) власти, принимающих участие в подготовке, исполнении бюджета и составлении бюджетной отчетности, способствует повышению качества их работы и системы управления общественными финансами в целом.</w:t>
      </w:r>
    </w:p>
    <w:p w:rsidR="002B61B8" w:rsidRPr="000A62F4" w:rsidRDefault="002B61B8" w:rsidP="002B61B8">
      <w:pPr>
        <w:spacing w:after="0"/>
        <w:ind w:firstLine="709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Будет </w:t>
      </w:r>
      <w:r w:rsidRPr="000A62F4">
        <w:rPr>
          <w:rFonts w:cs="Times New Roman"/>
          <w:sz w:val="24"/>
          <w:szCs w:val="24"/>
        </w:rPr>
        <w:t>продолжена работа по расширению и актуализации портала «Открытый бюджет».</w:t>
      </w:r>
      <w:r>
        <w:rPr>
          <w:rFonts w:cs="Times New Roman"/>
          <w:sz w:val="24"/>
          <w:szCs w:val="24"/>
        </w:rPr>
        <w:t xml:space="preserve"> </w:t>
      </w:r>
      <w:r w:rsidRPr="000A62F4">
        <w:rPr>
          <w:rFonts w:cs="Times New Roman"/>
          <w:sz w:val="24"/>
          <w:szCs w:val="24"/>
        </w:rPr>
        <w:t xml:space="preserve">В связи с этим </w:t>
      </w:r>
      <w:r>
        <w:rPr>
          <w:rFonts w:cs="Times New Roman"/>
          <w:sz w:val="24"/>
          <w:szCs w:val="24"/>
        </w:rPr>
        <w:t xml:space="preserve">будет обеспечена </w:t>
      </w:r>
      <w:r w:rsidRPr="000A62F4">
        <w:rPr>
          <w:rFonts w:cs="Times New Roman"/>
          <w:sz w:val="24"/>
          <w:szCs w:val="24"/>
        </w:rPr>
        <w:t>публичность процесса управления общественными финансами, гарантирующая обществу право на доступ к открытым государственным данным, а также открытость и доступность информации о расходовании бюджетных средств. Цели бюджетной политики должны представляться в понятной и доступной для граждан форме.</w:t>
      </w:r>
      <w:r>
        <w:rPr>
          <w:rFonts w:cs="Times New Roman"/>
          <w:sz w:val="24"/>
          <w:szCs w:val="24"/>
        </w:rPr>
        <w:t xml:space="preserve"> </w:t>
      </w:r>
      <w:r w:rsidRPr="000A62F4">
        <w:rPr>
          <w:rFonts w:cs="Times New Roman"/>
          <w:sz w:val="24"/>
          <w:szCs w:val="24"/>
        </w:rPr>
        <w:t>Этому будет способс</w:t>
      </w:r>
      <w:r>
        <w:rPr>
          <w:rFonts w:cs="Times New Roman"/>
          <w:sz w:val="24"/>
          <w:szCs w:val="24"/>
        </w:rPr>
        <w:t>твовать регулярная публикация «Б</w:t>
      </w:r>
      <w:r w:rsidRPr="000A62F4">
        <w:rPr>
          <w:rFonts w:cs="Times New Roman"/>
          <w:sz w:val="24"/>
          <w:szCs w:val="24"/>
        </w:rPr>
        <w:t xml:space="preserve">юджета для граждан», что </w:t>
      </w:r>
      <w:r>
        <w:rPr>
          <w:rFonts w:cs="Times New Roman"/>
          <w:sz w:val="24"/>
          <w:szCs w:val="24"/>
        </w:rPr>
        <w:t>позволит</w:t>
      </w:r>
      <w:r w:rsidRPr="000A62F4">
        <w:rPr>
          <w:rFonts w:cs="Times New Roman"/>
          <w:sz w:val="24"/>
          <w:szCs w:val="24"/>
        </w:rPr>
        <w:t xml:space="preserve"> гражданам </w:t>
      </w:r>
      <w:r>
        <w:rPr>
          <w:rFonts w:cs="Times New Roman"/>
          <w:sz w:val="24"/>
          <w:szCs w:val="24"/>
        </w:rPr>
        <w:t xml:space="preserve">получать </w:t>
      </w:r>
      <w:r w:rsidRPr="000A62F4">
        <w:rPr>
          <w:rFonts w:cs="Times New Roman"/>
          <w:sz w:val="24"/>
          <w:szCs w:val="24"/>
        </w:rPr>
        <w:t>полную и доступную информацию о бюджете, повысит открытость и прозрачность сведений об управлении общественными финансами.</w:t>
      </w:r>
    </w:p>
    <w:p w:rsidR="00CF2418" w:rsidRDefault="002B61B8" w:rsidP="002B61B8">
      <w:pPr>
        <w:spacing w:after="0"/>
        <w:ind w:firstLine="709"/>
        <w:jc w:val="both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 w:rsidRPr="000A62F4">
        <w:rPr>
          <w:rFonts w:cs="Times New Roman"/>
          <w:sz w:val="24"/>
          <w:szCs w:val="24"/>
        </w:rPr>
        <w:t xml:space="preserve">В этих условиях возрастает значение бюджетной грамотности в вопросах формирования и исполнения бюджетов бюджетной системы Российской Федерации. </w:t>
      </w:r>
      <w:r>
        <w:rPr>
          <w:rFonts w:cs="Times New Roman"/>
          <w:sz w:val="24"/>
          <w:szCs w:val="24"/>
        </w:rPr>
        <w:t xml:space="preserve">Этому будут способствовать </w:t>
      </w:r>
      <w:r w:rsidRPr="000A62F4">
        <w:rPr>
          <w:rFonts w:cs="Times New Roman"/>
          <w:sz w:val="24"/>
          <w:szCs w:val="24"/>
        </w:rPr>
        <w:t>мероприятия</w:t>
      </w:r>
      <w:r>
        <w:rPr>
          <w:rFonts w:cs="Times New Roman"/>
          <w:sz w:val="24"/>
          <w:szCs w:val="24"/>
        </w:rPr>
        <w:t>, п</w:t>
      </w:r>
      <w:r w:rsidRPr="000A62F4">
        <w:rPr>
          <w:rFonts w:cs="Times New Roman"/>
          <w:sz w:val="24"/>
          <w:szCs w:val="24"/>
        </w:rPr>
        <w:t>роводимые</w:t>
      </w:r>
      <w:r>
        <w:rPr>
          <w:rFonts w:cs="Times New Roman"/>
          <w:sz w:val="24"/>
          <w:szCs w:val="24"/>
        </w:rPr>
        <w:t xml:space="preserve"> совместно с территориальными подразделениями федеральных органов исполнительной власти и</w:t>
      </w:r>
      <w:r w:rsidRPr="000A62F4">
        <w:rPr>
          <w:rFonts w:cs="Times New Roman"/>
          <w:sz w:val="24"/>
          <w:szCs w:val="24"/>
        </w:rPr>
        <w:t xml:space="preserve"> образовательными организациями, вкл</w:t>
      </w:r>
      <w:r>
        <w:rPr>
          <w:rFonts w:cs="Times New Roman"/>
          <w:sz w:val="24"/>
          <w:szCs w:val="24"/>
        </w:rPr>
        <w:t>ючая «Н</w:t>
      </w:r>
      <w:r w:rsidRPr="000A62F4">
        <w:rPr>
          <w:rFonts w:cs="Times New Roman"/>
          <w:sz w:val="24"/>
          <w:szCs w:val="24"/>
        </w:rPr>
        <w:t>еделю финансовой грамотности населения».</w:t>
      </w:r>
      <w:r w:rsidR="00CF2418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br w:type="page"/>
      </w:r>
    </w:p>
    <w:p w:rsidR="00223F27" w:rsidRPr="00405C85" w:rsidRDefault="00AC1946" w:rsidP="00223F27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</w:pPr>
      <w:r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lastRenderedPageBreak/>
        <w:t xml:space="preserve">7.2. </w:t>
      </w:r>
      <w:r w:rsidR="00223F27" w:rsidRPr="00405C85">
        <w:rPr>
          <w:rFonts w:ascii="Times New Roman" w:hAnsi="Times New Roman" w:cs="Times New Roman"/>
          <w:b/>
          <w:sz w:val="32"/>
          <w:szCs w:val="32"/>
          <w14:textOutline w14:w="5270" w14:cap="flat" w14:cmpd="sng" w14:algn="ctr">
            <w14:solidFill>
              <w14:srgbClr w14:val="002060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1">
                    <w14:tint w14:val="40000"/>
                    <w14:satMod w14:val="250000"/>
                  </w14:schemeClr>
                </w14:gs>
                <w14:gs w14:pos="9000">
                  <w14:schemeClr w14:val="accent1">
                    <w14:tint w14:val="52000"/>
                    <w14:satMod w14:val="300000"/>
                  </w14:schemeClr>
                </w14:gs>
                <w14:gs w14:pos="50000">
                  <w14:schemeClr w14:val="accent1">
                    <w14:shade w14:val="20000"/>
                    <w14:satMod w14:val="300000"/>
                  </w14:schemeClr>
                </w14:gs>
                <w14:gs w14:pos="79000">
                  <w14:schemeClr w14:val="accent1">
                    <w14:tint w14:val="52000"/>
                    <w14:satMod w14:val="300000"/>
                  </w14:schemeClr>
                </w14:gs>
                <w14:gs w14:pos="100000">
                  <w14:schemeClr w14:val="accent1">
                    <w14:tint w14:val="40000"/>
                    <w14:satMod w14:val="250000"/>
                  </w14:schemeClr>
                </w14:gs>
              </w14:gsLst>
              <w14:lin w14:ang="5400000" w14:scaled="0"/>
            </w14:gradFill>
          </w14:textFill>
        </w:rPr>
        <w:t>Официальные информационные ресурсы</w:t>
      </w:r>
    </w:p>
    <w:tbl>
      <w:tblPr>
        <w:tblStyle w:val="1-1"/>
        <w:tblW w:w="0" w:type="auto"/>
        <w:tblCellMar>
          <w:top w:w="85" w:type="dxa"/>
          <w:bottom w:w="85" w:type="dxa"/>
        </w:tblCellMar>
        <w:tblLook w:val="04A0" w:firstRow="1" w:lastRow="0" w:firstColumn="1" w:lastColumn="0" w:noHBand="0" w:noVBand="1"/>
      </w:tblPr>
      <w:tblGrid>
        <w:gridCol w:w="5858"/>
        <w:gridCol w:w="3497"/>
      </w:tblGrid>
      <w:tr w:rsidR="00CD63FC" w:rsidTr="00206DB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</w:tcPr>
          <w:p w:rsidR="00CD63FC" w:rsidRPr="00B01CCC" w:rsidRDefault="00CD63FC" w:rsidP="001744CD">
            <w:pPr>
              <w:rPr>
                <w:rFonts w:ascii="Comic Sans MS" w:hAnsi="Comic Sans MS" w:cs="Times New Roman"/>
                <w:bCs w:val="0"/>
                <w:sz w:val="32"/>
                <w:szCs w:val="32"/>
              </w:rPr>
            </w:pPr>
            <w:r w:rsidRPr="00B01CCC">
              <w:rPr>
                <w:rFonts w:ascii="Comic Sans MS" w:hAnsi="Comic Sans MS" w:cs="Times New Roman"/>
                <w:sz w:val="28"/>
                <w:szCs w:val="28"/>
              </w:rPr>
              <w:t xml:space="preserve">Глава Республики Дагестан  </w:t>
            </w:r>
          </w:p>
        </w:tc>
        <w:tc>
          <w:tcPr>
            <w:tcW w:w="3497" w:type="dxa"/>
          </w:tcPr>
          <w:p w:rsidR="00CD63FC" w:rsidRDefault="00CF4805" w:rsidP="001744C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8" w:history="1"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http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://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president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.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e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-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dag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.</w:t>
              </w:r>
              <w:proofErr w:type="spellStart"/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</w:t>
              </w:r>
            </w:hyperlink>
          </w:p>
          <w:p w:rsidR="00CD63FC" w:rsidRPr="00590F69" w:rsidRDefault="00CD63FC" w:rsidP="001744CD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CD63FC" w:rsidTr="00206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</w:tcPr>
          <w:p w:rsidR="00CD63FC" w:rsidRPr="00B01CCC" w:rsidRDefault="00CD63FC" w:rsidP="001744CD">
            <w:pPr>
              <w:rPr>
                <w:rFonts w:ascii="Comic Sans MS" w:hAnsi="Comic Sans MS" w:cs="Times New Roman"/>
                <w:bCs w:val="0"/>
                <w:sz w:val="32"/>
                <w:szCs w:val="32"/>
              </w:rPr>
            </w:pPr>
            <w:r w:rsidRPr="00B01CCC">
              <w:rPr>
                <w:rFonts w:ascii="Comic Sans MS" w:hAnsi="Comic Sans MS" w:cs="Times New Roman"/>
                <w:sz w:val="28"/>
                <w:szCs w:val="28"/>
              </w:rPr>
              <w:t xml:space="preserve">Правительство Республики Дагестан  </w:t>
            </w:r>
          </w:p>
        </w:tc>
        <w:tc>
          <w:tcPr>
            <w:tcW w:w="3497" w:type="dxa"/>
          </w:tcPr>
          <w:p w:rsidR="00CD63FC" w:rsidRDefault="00CF4805" w:rsidP="001744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89" w:history="1"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http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://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www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.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e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-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dag</w:t>
              </w:r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.</w:t>
              </w:r>
              <w:proofErr w:type="spellStart"/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ru</w:t>
              </w:r>
              <w:proofErr w:type="spellEnd"/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</w:t>
              </w:r>
            </w:hyperlink>
          </w:p>
          <w:p w:rsidR="00CD63FC" w:rsidRDefault="00CD63FC" w:rsidP="001744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CD63FC" w:rsidTr="00206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</w:tcPr>
          <w:p w:rsidR="00CD63FC" w:rsidRPr="00B01CCC" w:rsidRDefault="00CD63FC" w:rsidP="001744CD">
            <w:pPr>
              <w:rPr>
                <w:rFonts w:ascii="Comic Sans MS" w:hAnsi="Comic Sans MS" w:cs="Times New Roman"/>
                <w:bCs w:val="0"/>
                <w:sz w:val="28"/>
                <w:szCs w:val="28"/>
              </w:rPr>
            </w:pPr>
            <w:r w:rsidRPr="00B01CCC">
              <w:rPr>
                <w:rFonts w:ascii="Comic Sans MS" w:hAnsi="Comic Sans MS" w:cs="Times New Roman"/>
                <w:sz w:val="28"/>
                <w:szCs w:val="28"/>
              </w:rPr>
              <w:t>Народное собрание Республики Дагестан</w:t>
            </w:r>
          </w:p>
        </w:tc>
        <w:tc>
          <w:tcPr>
            <w:tcW w:w="3497" w:type="dxa"/>
          </w:tcPr>
          <w:p w:rsidR="00CD63FC" w:rsidRDefault="00CF4805" w:rsidP="001744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  <w:hyperlink r:id="rId90" w:history="1"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http://www.nsrd.ru/</w:t>
              </w:r>
            </w:hyperlink>
          </w:p>
          <w:p w:rsidR="00CD63FC" w:rsidRDefault="00CD63FC" w:rsidP="001744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</w:pPr>
          </w:p>
        </w:tc>
      </w:tr>
      <w:tr w:rsidR="00CD63FC" w:rsidTr="00206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</w:tcPr>
          <w:p w:rsidR="00CD63FC" w:rsidRPr="00B01CCC" w:rsidRDefault="00CD63FC" w:rsidP="001744CD">
            <w:pPr>
              <w:rPr>
                <w:rFonts w:ascii="Comic Sans MS" w:hAnsi="Comic Sans MS" w:cs="Times New Roman"/>
                <w:bCs w:val="0"/>
                <w:sz w:val="32"/>
                <w:szCs w:val="32"/>
              </w:rPr>
            </w:pPr>
            <w:r w:rsidRPr="00B01CCC">
              <w:rPr>
                <w:rFonts w:ascii="Comic Sans MS" w:hAnsi="Comic Sans MS" w:cs="Times New Roman"/>
                <w:sz w:val="28"/>
                <w:szCs w:val="28"/>
              </w:rPr>
              <w:t xml:space="preserve">Министерство финансов Республики Дагестан  </w:t>
            </w:r>
          </w:p>
        </w:tc>
        <w:tc>
          <w:tcPr>
            <w:tcW w:w="3497" w:type="dxa"/>
          </w:tcPr>
          <w:p w:rsidR="00CD63FC" w:rsidRPr="00590F69" w:rsidRDefault="00CF4805" w:rsidP="001744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1" w:history="1">
              <w:r w:rsidR="003E5114" w:rsidRPr="006A7D2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http://</w:t>
              </w:r>
              <w:proofErr w:type="spellStart"/>
              <w:r w:rsidR="003E5114" w:rsidRPr="006A7D2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minfin</w:t>
              </w:r>
              <w:proofErr w:type="spellEnd"/>
              <w:r w:rsidR="003E5114" w:rsidRPr="006A7D2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.</w:t>
              </w:r>
              <w:r w:rsidR="003E5114" w:rsidRPr="006A7D2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e</w:t>
              </w:r>
              <w:r w:rsidR="003E5114" w:rsidRPr="006A7D2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-</w:t>
              </w:r>
              <w:r w:rsidR="003E5114" w:rsidRPr="006A7D2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  <w:lang w:val="en-US"/>
                </w:rPr>
                <w:t>dag</w:t>
              </w:r>
              <w:r w:rsidR="003E5114" w:rsidRPr="006A7D2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.</w:t>
              </w:r>
              <w:proofErr w:type="spellStart"/>
              <w:r w:rsidR="003E5114" w:rsidRPr="006A7D2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ru</w:t>
              </w:r>
              <w:proofErr w:type="spellEnd"/>
              <w:r w:rsidR="003E5114" w:rsidRPr="006A7D2A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/</w:t>
              </w:r>
            </w:hyperlink>
          </w:p>
          <w:p w:rsidR="00CD63FC" w:rsidRDefault="00CD63FC" w:rsidP="001744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</w:p>
        </w:tc>
      </w:tr>
      <w:tr w:rsidR="00CD63FC" w:rsidTr="00206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</w:tcPr>
          <w:p w:rsidR="00CD63FC" w:rsidRPr="00B01CCC" w:rsidRDefault="00CD63FC" w:rsidP="001744CD">
            <w:pPr>
              <w:rPr>
                <w:rFonts w:ascii="Comic Sans MS" w:hAnsi="Comic Sans MS" w:cs="Times New Roman"/>
                <w:bCs w:val="0"/>
                <w:sz w:val="28"/>
                <w:szCs w:val="28"/>
              </w:rPr>
            </w:pPr>
            <w:r w:rsidRPr="00B01CCC">
              <w:rPr>
                <w:rFonts w:ascii="Comic Sans MS" w:hAnsi="Comic Sans MS" w:cs="Times New Roman"/>
                <w:sz w:val="28"/>
                <w:szCs w:val="28"/>
              </w:rPr>
              <w:t>Министерство экономики и территориального развития Республики Дагестан</w:t>
            </w:r>
          </w:p>
        </w:tc>
        <w:tc>
          <w:tcPr>
            <w:tcW w:w="3497" w:type="dxa"/>
          </w:tcPr>
          <w:p w:rsidR="00CD63FC" w:rsidRDefault="00CF4805" w:rsidP="001744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2" w:history="1"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http://minec-rd.ru/</w:t>
              </w:r>
            </w:hyperlink>
          </w:p>
          <w:p w:rsidR="00CD63FC" w:rsidRPr="00590F69" w:rsidRDefault="00CD63FC" w:rsidP="001744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63FC" w:rsidTr="00206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</w:tcPr>
          <w:p w:rsidR="00CD63FC" w:rsidRPr="00B01CCC" w:rsidRDefault="00CD63FC" w:rsidP="001744CD">
            <w:pPr>
              <w:rPr>
                <w:rFonts w:ascii="Comic Sans MS" w:hAnsi="Comic Sans MS" w:cs="Times New Roman"/>
                <w:bCs w:val="0"/>
                <w:sz w:val="28"/>
                <w:szCs w:val="28"/>
              </w:rPr>
            </w:pPr>
            <w:r w:rsidRPr="00B01CCC">
              <w:rPr>
                <w:rFonts w:ascii="Comic Sans MS" w:hAnsi="Comic Sans MS" w:cs="Times New Roman"/>
                <w:sz w:val="28"/>
                <w:szCs w:val="28"/>
              </w:rPr>
              <w:t>Портал Республики Дагестан «Общественный надзор»</w:t>
            </w:r>
          </w:p>
        </w:tc>
        <w:tc>
          <w:tcPr>
            <w:tcW w:w="3497" w:type="dxa"/>
          </w:tcPr>
          <w:p w:rsidR="00CD63FC" w:rsidRDefault="00CF4805" w:rsidP="001744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3" w:history="1"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http://nadzor.e-dag.ru/</w:t>
              </w:r>
            </w:hyperlink>
          </w:p>
          <w:p w:rsidR="00CD63FC" w:rsidRPr="00590F69" w:rsidRDefault="00CD63FC" w:rsidP="001744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63FC" w:rsidTr="00206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</w:tcPr>
          <w:p w:rsidR="00CD63FC" w:rsidRPr="00B01CCC" w:rsidRDefault="00CD63FC" w:rsidP="001744CD">
            <w:pPr>
              <w:rPr>
                <w:rFonts w:ascii="Comic Sans MS" w:hAnsi="Comic Sans MS" w:cs="Times New Roman"/>
                <w:bCs w:val="0"/>
                <w:sz w:val="28"/>
                <w:szCs w:val="28"/>
              </w:rPr>
            </w:pPr>
            <w:r w:rsidRPr="00B01CCC">
              <w:rPr>
                <w:rFonts w:ascii="Comic Sans MS" w:hAnsi="Comic Sans MS" w:cs="Times New Roman"/>
                <w:sz w:val="28"/>
                <w:szCs w:val="28"/>
              </w:rPr>
              <w:t>Министерство финансов Российской Федерации</w:t>
            </w:r>
          </w:p>
        </w:tc>
        <w:tc>
          <w:tcPr>
            <w:tcW w:w="3497" w:type="dxa"/>
          </w:tcPr>
          <w:p w:rsidR="00CD63FC" w:rsidRDefault="00CF4805" w:rsidP="001744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4" w:history="1"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http://www.minfin.ru/ru/</w:t>
              </w:r>
            </w:hyperlink>
          </w:p>
          <w:p w:rsidR="00CD63FC" w:rsidRPr="00590F69" w:rsidRDefault="00CD63FC" w:rsidP="001744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06DB8" w:rsidTr="00206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</w:tcPr>
          <w:p w:rsidR="00206DB8" w:rsidRPr="00206DB8" w:rsidRDefault="00206DB8" w:rsidP="008F6ABE">
            <w:pPr>
              <w:rPr>
                <w:rFonts w:ascii="Comic Sans MS" w:hAnsi="Comic Sans MS" w:cs="Times New Roman"/>
                <w:bCs w:val="0"/>
                <w:sz w:val="28"/>
                <w:szCs w:val="28"/>
              </w:rPr>
            </w:pPr>
            <w:r>
              <w:rPr>
                <w:rFonts w:ascii="Comic Sans MS" w:hAnsi="Comic Sans MS" w:cs="Times New Roman"/>
                <w:sz w:val="28"/>
                <w:szCs w:val="28"/>
              </w:rPr>
              <w:t xml:space="preserve">Единый портал бюджетной системы Российской Федерации «Электронный бюджет» </w:t>
            </w:r>
          </w:p>
        </w:tc>
        <w:tc>
          <w:tcPr>
            <w:tcW w:w="3497" w:type="dxa"/>
          </w:tcPr>
          <w:p w:rsidR="00206DB8" w:rsidRPr="00182E0D" w:rsidRDefault="00CF4805" w:rsidP="008F6AB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5" w:history="1">
              <w:r w:rsidR="00206DB8" w:rsidRPr="006A7D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http://</w:t>
              </w:r>
              <w:r w:rsidR="00206DB8" w:rsidRPr="006A7D2A">
                <w:rPr>
                  <w:rStyle w:val="a4"/>
                  <w:rFonts w:ascii="Times New Roman" w:hAnsi="Times New Roman" w:cs="Times New Roman"/>
                  <w:sz w:val="28"/>
                  <w:szCs w:val="28"/>
                  <w:lang w:val="en-US"/>
                </w:rPr>
                <w:t>budget</w:t>
              </w:r>
              <w:r w:rsidR="00206DB8" w:rsidRPr="006A7D2A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.gov.ru/</w:t>
              </w:r>
            </w:hyperlink>
          </w:p>
        </w:tc>
      </w:tr>
      <w:tr w:rsidR="00CD63FC" w:rsidTr="00206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</w:tcPr>
          <w:p w:rsidR="00CD63FC" w:rsidRPr="00B01CCC" w:rsidRDefault="00CD63FC" w:rsidP="001744CD">
            <w:pPr>
              <w:rPr>
                <w:rFonts w:ascii="Comic Sans MS" w:hAnsi="Comic Sans MS" w:cs="Times New Roman"/>
                <w:bCs w:val="0"/>
                <w:sz w:val="28"/>
                <w:szCs w:val="28"/>
              </w:rPr>
            </w:pPr>
            <w:r w:rsidRPr="00B01CCC">
              <w:rPr>
                <w:rFonts w:ascii="Comic Sans MS" w:hAnsi="Comic Sans MS" w:cs="Times New Roman"/>
                <w:sz w:val="28"/>
                <w:szCs w:val="28"/>
              </w:rPr>
              <w:t>Официальный сайт для размещения информации о государственных и муниципальных учреждениях</w:t>
            </w:r>
          </w:p>
        </w:tc>
        <w:tc>
          <w:tcPr>
            <w:tcW w:w="3497" w:type="dxa"/>
          </w:tcPr>
          <w:p w:rsidR="00CD63FC" w:rsidRDefault="00CF4805" w:rsidP="001744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6" w:history="1">
              <w:r w:rsidR="00CD63FC" w:rsidRPr="00DF0C12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http://bus.gov.ru/</w:t>
              </w:r>
            </w:hyperlink>
          </w:p>
          <w:p w:rsidR="00CD63FC" w:rsidRPr="00590F69" w:rsidRDefault="00CD63FC" w:rsidP="001744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63FC" w:rsidTr="00206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</w:tcPr>
          <w:p w:rsidR="00CD63FC" w:rsidRPr="00B01CCC" w:rsidRDefault="00CD63FC" w:rsidP="001744CD">
            <w:pPr>
              <w:rPr>
                <w:rFonts w:ascii="Comic Sans MS" w:hAnsi="Comic Sans MS" w:cs="Times New Roman"/>
                <w:bCs w:val="0"/>
                <w:sz w:val="28"/>
                <w:szCs w:val="28"/>
              </w:rPr>
            </w:pPr>
            <w:r w:rsidRPr="00B01CCC">
              <w:rPr>
                <w:rFonts w:ascii="Comic Sans MS" w:hAnsi="Comic Sans MS" w:cs="Times New Roman"/>
                <w:sz w:val="28"/>
                <w:szCs w:val="28"/>
              </w:rPr>
              <w:t>Портал государственных услуг Республики Дагестан</w:t>
            </w:r>
          </w:p>
        </w:tc>
        <w:tc>
          <w:tcPr>
            <w:tcW w:w="3497" w:type="dxa"/>
          </w:tcPr>
          <w:p w:rsidR="00CD63FC" w:rsidRDefault="00CF4805" w:rsidP="001744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7" w:history="1">
              <w:r w:rsidR="00CD63FC" w:rsidRPr="00DF0C12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http://05.gosuslugi.ru/</w:t>
              </w:r>
            </w:hyperlink>
          </w:p>
          <w:p w:rsidR="00CD63FC" w:rsidRPr="00590F69" w:rsidRDefault="00CD63FC" w:rsidP="001744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63FC" w:rsidTr="00206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</w:tcPr>
          <w:p w:rsidR="00CD63FC" w:rsidRPr="00B01CCC" w:rsidRDefault="00CD63FC" w:rsidP="001744CD">
            <w:pPr>
              <w:rPr>
                <w:rFonts w:ascii="Comic Sans MS" w:hAnsi="Comic Sans MS" w:cs="Times New Roman"/>
                <w:bCs w:val="0"/>
                <w:sz w:val="28"/>
                <w:szCs w:val="28"/>
              </w:rPr>
            </w:pPr>
            <w:r w:rsidRPr="00B01CCC">
              <w:rPr>
                <w:rFonts w:ascii="Comic Sans MS" w:hAnsi="Comic Sans MS" w:cs="Times New Roman"/>
                <w:sz w:val="28"/>
                <w:szCs w:val="28"/>
              </w:rPr>
              <w:t>Управление Федерального казначейства по Республике Дагестан</w:t>
            </w:r>
          </w:p>
        </w:tc>
        <w:tc>
          <w:tcPr>
            <w:tcW w:w="3497" w:type="dxa"/>
          </w:tcPr>
          <w:p w:rsidR="00CD63FC" w:rsidRDefault="00CF4805" w:rsidP="001744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8" w:history="1">
              <w:r w:rsidR="00CD63FC" w:rsidRPr="00DF0C12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http://dagestan.roskazna.ru/</w:t>
              </w:r>
            </w:hyperlink>
          </w:p>
          <w:p w:rsidR="00CD63FC" w:rsidRDefault="00CD63FC" w:rsidP="001744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63FC" w:rsidTr="00206DB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</w:tcPr>
          <w:p w:rsidR="00CD63FC" w:rsidRPr="00B01CCC" w:rsidRDefault="00CD63FC" w:rsidP="001744CD">
            <w:pPr>
              <w:rPr>
                <w:rFonts w:ascii="Comic Sans MS" w:hAnsi="Comic Sans MS" w:cs="Times New Roman"/>
                <w:bCs w:val="0"/>
                <w:sz w:val="28"/>
                <w:szCs w:val="28"/>
              </w:rPr>
            </w:pPr>
            <w:r w:rsidRPr="00B01CCC">
              <w:rPr>
                <w:rFonts w:ascii="Comic Sans MS" w:hAnsi="Comic Sans MS" w:cs="Times New Roman"/>
                <w:sz w:val="28"/>
                <w:szCs w:val="28"/>
              </w:rPr>
              <w:t>Управление Федеральной налоговой службы по Республике Дагестан</w:t>
            </w:r>
          </w:p>
        </w:tc>
        <w:tc>
          <w:tcPr>
            <w:tcW w:w="3497" w:type="dxa"/>
          </w:tcPr>
          <w:p w:rsidR="00CD63FC" w:rsidRDefault="00CF4805" w:rsidP="001744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99" w:history="1">
              <w:r w:rsidR="00CD63FC" w:rsidRPr="00DF0C12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http://www.nalog.ru/rn05/</w:t>
              </w:r>
            </w:hyperlink>
          </w:p>
          <w:p w:rsidR="00CD63FC" w:rsidRDefault="00CD63FC" w:rsidP="001744CD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D63FC" w:rsidTr="00206DB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58" w:type="dxa"/>
          </w:tcPr>
          <w:p w:rsidR="00CD63FC" w:rsidRDefault="00CD63FC" w:rsidP="001744CD">
            <w:pPr>
              <w:rPr>
                <w:rFonts w:ascii="Comic Sans MS" w:hAnsi="Comic Sans MS" w:cs="Times New Roman"/>
                <w:sz w:val="28"/>
                <w:szCs w:val="28"/>
              </w:rPr>
            </w:pPr>
            <w:r w:rsidRPr="00B01CCC">
              <w:rPr>
                <w:rFonts w:ascii="Comic Sans MS" w:hAnsi="Comic Sans MS" w:cs="Times New Roman"/>
                <w:sz w:val="28"/>
                <w:szCs w:val="28"/>
              </w:rPr>
              <w:t xml:space="preserve">Портал управления общественными финансами Республики Дагестан </w:t>
            </w:r>
          </w:p>
          <w:p w:rsidR="00CD63FC" w:rsidRPr="00B01CCC" w:rsidRDefault="00CD63FC" w:rsidP="001744CD">
            <w:pPr>
              <w:rPr>
                <w:rFonts w:ascii="Comic Sans MS" w:hAnsi="Comic Sans MS" w:cs="Times New Roman"/>
                <w:b w:val="0"/>
                <w:bCs w:val="0"/>
                <w:sz w:val="28"/>
                <w:szCs w:val="28"/>
              </w:rPr>
            </w:pPr>
            <w:r w:rsidRPr="00B01CCC">
              <w:rPr>
                <w:rFonts w:ascii="Comic Sans MS" w:hAnsi="Comic Sans MS" w:cs="Times New Roman"/>
                <w:sz w:val="28"/>
                <w:szCs w:val="28"/>
              </w:rPr>
              <w:t>«Открытый бюджет»</w:t>
            </w:r>
          </w:p>
        </w:tc>
        <w:tc>
          <w:tcPr>
            <w:tcW w:w="3497" w:type="dxa"/>
          </w:tcPr>
          <w:p w:rsidR="00CD63FC" w:rsidRDefault="00CF4805" w:rsidP="001744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hyperlink r:id="rId100" w:history="1">
              <w:r w:rsidR="00CD63FC" w:rsidRPr="00471590">
                <w:rPr>
                  <w:rStyle w:val="a4"/>
                  <w:rFonts w:ascii="Times New Roman" w:hAnsi="Times New Roman" w:cs="Times New Roman"/>
                  <w:bCs/>
                  <w:sz w:val="28"/>
                  <w:szCs w:val="28"/>
                </w:rPr>
                <w:t>http://portal.minfinrd.ru/</w:t>
              </w:r>
            </w:hyperlink>
          </w:p>
          <w:p w:rsidR="00CD63FC" w:rsidRPr="00590F69" w:rsidRDefault="00CD63FC" w:rsidP="001744CD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463D08" w:rsidRDefault="00F17BE7">
      <w:pPr>
        <w:rPr>
          <w:rFonts w:ascii="Times New Roman" w:hAnsi="Times New Roman" w:cs="Times New Roman"/>
          <w:bCs/>
          <w:sz w:val="32"/>
          <w:szCs w:val="32"/>
        </w:rPr>
      </w:pPr>
      <w:r>
        <w:rPr>
          <w:rFonts w:ascii="Times New Roman" w:hAnsi="Times New Roman" w:cs="Times New Roman"/>
          <w:bCs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-1080135</wp:posOffset>
            </wp:positionH>
            <wp:positionV relativeFrom="paragraph">
              <wp:posOffset>-720090</wp:posOffset>
            </wp:positionV>
            <wp:extent cx="7560945" cy="10694035"/>
            <wp:effectExtent l="0" t="0" r="1905" b="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юджет_для_граждан-02.png"/>
                    <pic:cNvPicPr/>
                  </pic:nvPicPr>
                  <pic:blipFill>
                    <a:blip r:embed="rId10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945" cy="106940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63D08" w:rsidSect="005442D7">
      <w:headerReference w:type="even" r:id="rId102"/>
      <w:headerReference w:type="default" r:id="rId103"/>
      <w:footerReference w:type="default" r:id="rId104"/>
      <w:headerReference w:type="first" r:id="rId105"/>
      <w:pgSz w:w="11906" w:h="16838"/>
      <w:pgMar w:top="1134" w:right="850" w:bottom="1276" w:left="1701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F4805" w:rsidRDefault="00CF4805" w:rsidP="00ED00D1">
      <w:pPr>
        <w:spacing w:after="0" w:line="240" w:lineRule="auto"/>
      </w:pPr>
      <w:r>
        <w:separator/>
      </w:r>
    </w:p>
  </w:endnote>
  <w:endnote w:type="continuationSeparator" w:id="0">
    <w:p w:rsidR="00CF4805" w:rsidRDefault="00CF4805" w:rsidP="00ED00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24352145"/>
      <w:docPartObj>
        <w:docPartGallery w:val="Page Numbers (Bottom of Page)"/>
        <w:docPartUnique/>
      </w:docPartObj>
    </w:sdtPr>
    <w:sdtEndPr>
      <w:rPr>
        <w:rFonts w:ascii="Comic Sans MS" w:hAnsi="Comic Sans MS"/>
        <w:sz w:val="28"/>
        <w:szCs w:val="28"/>
      </w:rPr>
    </w:sdtEndPr>
    <w:sdtContent>
      <w:p w:rsidR="0071432C" w:rsidRPr="005442D7" w:rsidRDefault="0071432C">
        <w:pPr>
          <w:pStyle w:val="a9"/>
          <w:jc w:val="center"/>
          <w:rPr>
            <w:rFonts w:ascii="Comic Sans MS" w:hAnsi="Comic Sans MS"/>
            <w:sz w:val="28"/>
            <w:szCs w:val="28"/>
          </w:rPr>
        </w:pPr>
        <w:r w:rsidRPr="005442D7">
          <w:rPr>
            <w:rFonts w:ascii="Comic Sans MS" w:hAnsi="Comic Sans MS"/>
            <w:sz w:val="28"/>
            <w:szCs w:val="28"/>
          </w:rPr>
          <w:fldChar w:fldCharType="begin"/>
        </w:r>
        <w:r w:rsidRPr="005442D7">
          <w:rPr>
            <w:rFonts w:ascii="Comic Sans MS" w:hAnsi="Comic Sans MS"/>
            <w:sz w:val="28"/>
            <w:szCs w:val="28"/>
          </w:rPr>
          <w:instrText>PAGE   \* MERGEFORMAT</w:instrText>
        </w:r>
        <w:r w:rsidRPr="005442D7">
          <w:rPr>
            <w:rFonts w:ascii="Comic Sans MS" w:hAnsi="Comic Sans MS"/>
            <w:sz w:val="28"/>
            <w:szCs w:val="28"/>
          </w:rPr>
          <w:fldChar w:fldCharType="separate"/>
        </w:r>
        <w:r w:rsidR="00664392">
          <w:rPr>
            <w:rFonts w:ascii="Comic Sans MS" w:hAnsi="Comic Sans MS"/>
            <w:noProof/>
            <w:sz w:val="28"/>
            <w:szCs w:val="28"/>
          </w:rPr>
          <w:t>14</w:t>
        </w:r>
        <w:r w:rsidRPr="005442D7">
          <w:rPr>
            <w:rFonts w:ascii="Comic Sans MS" w:hAnsi="Comic Sans MS"/>
            <w:sz w:val="28"/>
            <w:szCs w:val="28"/>
          </w:rPr>
          <w:fldChar w:fldCharType="end"/>
        </w:r>
      </w:p>
    </w:sdtContent>
  </w:sdt>
  <w:p w:rsidR="0071432C" w:rsidRDefault="0071432C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F4805" w:rsidRDefault="00CF4805" w:rsidP="00ED00D1">
      <w:pPr>
        <w:spacing w:after="0" w:line="240" w:lineRule="auto"/>
      </w:pPr>
      <w:r>
        <w:separator/>
      </w:r>
    </w:p>
  </w:footnote>
  <w:footnote w:type="continuationSeparator" w:id="0">
    <w:p w:rsidR="00CF4805" w:rsidRDefault="00CF4805" w:rsidP="00ED00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32C" w:rsidRDefault="00CF4805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561828" o:spid="_x0000_s2050" type="#_x0000_t75" style="position:absolute;margin-left:0;margin-top:0;width:656.8pt;height:929.05pt;z-index:-251657216;mso-position-horizontal:center;mso-position-horizontal-relative:margin;mso-position-vertical:center;mso-position-vertical-relative:margin" o:allowincell="f">
          <v:imagedata r:id="rId1" o:title="фон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32C" w:rsidRDefault="00CF4805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561829" o:spid="_x0000_s2051" type="#_x0000_t75" style="position:absolute;margin-left:-103.6pt;margin-top:-73.95pt;width:655.3pt;height:926.95pt;z-index:-251656192;mso-position-horizontal-relative:margin;mso-position-vertical-relative:margin" o:allowincell="f">
          <v:imagedata r:id="rId1" o:title="фон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1432C" w:rsidRDefault="00CF4805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26561827" o:spid="_x0000_s2049" type="#_x0000_t75" style="position:absolute;margin-left:0;margin-top:0;width:656.8pt;height:929.05pt;z-index:-251658240;mso-position-horizontal:center;mso-position-horizontal-relative:margin;mso-position-vertical:center;mso-position-vertical-relative:margin" o:allowincell="f">
          <v:imagedata r:id="rId1" o:title="фон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14336"/>
    <w:multiLevelType w:val="hybridMultilevel"/>
    <w:tmpl w:val="47F4D978"/>
    <w:lvl w:ilvl="0" w:tplc="5E7AE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8237C0"/>
    <w:multiLevelType w:val="hybridMultilevel"/>
    <w:tmpl w:val="DE502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C0003"/>
    <w:multiLevelType w:val="hybridMultilevel"/>
    <w:tmpl w:val="33906BBE"/>
    <w:lvl w:ilvl="0" w:tplc="5E7AE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A8473E"/>
    <w:multiLevelType w:val="hybridMultilevel"/>
    <w:tmpl w:val="D0143D84"/>
    <w:lvl w:ilvl="0" w:tplc="5E7AE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B200D22"/>
    <w:multiLevelType w:val="hybridMultilevel"/>
    <w:tmpl w:val="1B108546"/>
    <w:lvl w:ilvl="0" w:tplc="DB307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D59549E"/>
    <w:multiLevelType w:val="hybridMultilevel"/>
    <w:tmpl w:val="0602F8B8"/>
    <w:lvl w:ilvl="0" w:tplc="0DCA80D6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>
    <w:nsid w:val="106D678B"/>
    <w:multiLevelType w:val="hybridMultilevel"/>
    <w:tmpl w:val="0024C676"/>
    <w:lvl w:ilvl="0" w:tplc="DB307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0E749A5"/>
    <w:multiLevelType w:val="hybridMultilevel"/>
    <w:tmpl w:val="162E3B92"/>
    <w:lvl w:ilvl="0" w:tplc="DB307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087061"/>
    <w:multiLevelType w:val="hybridMultilevel"/>
    <w:tmpl w:val="F7CCD684"/>
    <w:lvl w:ilvl="0" w:tplc="5E7AE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92133F"/>
    <w:multiLevelType w:val="hybridMultilevel"/>
    <w:tmpl w:val="3DCAE9C6"/>
    <w:lvl w:ilvl="0" w:tplc="DB307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837E19"/>
    <w:multiLevelType w:val="hybridMultilevel"/>
    <w:tmpl w:val="A60A61D2"/>
    <w:lvl w:ilvl="0" w:tplc="DB307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4014BB"/>
    <w:multiLevelType w:val="hybridMultilevel"/>
    <w:tmpl w:val="0BC2601E"/>
    <w:lvl w:ilvl="0" w:tplc="DB307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B496C3C"/>
    <w:multiLevelType w:val="hybridMultilevel"/>
    <w:tmpl w:val="06F412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605F9"/>
    <w:multiLevelType w:val="hybridMultilevel"/>
    <w:tmpl w:val="A9B40EE2"/>
    <w:lvl w:ilvl="0" w:tplc="DB307B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978735C"/>
    <w:multiLevelType w:val="hybridMultilevel"/>
    <w:tmpl w:val="B4B65D70"/>
    <w:lvl w:ilvl="0" w:tplc="5E7AE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5D2ABA"/>
    <w:multiLevelType w:val="hybridMultilevel"/>
    <w:tmpl w:val="D1AEA496"/>
    <w:lvl w:ilvl="0" w:tplc="5E7AE9E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D981046"/>
    <w:multiLevelType w:val="hybridMultilevel"/>
    <w:tmpl w:val="20360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F8F67C3"/>
    <w:multiLevelType w:val="hybridMultilevel"/>
    <w:tmpl w:val="20360D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3"/>
  </w:num>
  <w:num w:numId="3">
    <w:abstractNumId w:val="16"/>
  </w:num>
  <w:num w:numId="4">
    <w:abstractNumId w:val="1"/>
  </w:num>
  <w:num w:numId="5">
    <w:abstractNumId w:val="10"/>
  </w:num>
  <w:num w:numId="6">
    <w:abstractNumId w:val="11"/>
  </w:num>
  <w:num w:numId="7">
    <w:abstractNumId w:val="5"/>
  </w:num>
  <w:num w:numId="8">
    <w:abstractNumId w:val="9"/>
  </w:num>
  <w:num w:numId="9">
    <w:abstractNumId w:val="14"/>
  </w:num>
  <w:num w:numId="10">
    <w:abstractNumId w:val="8"/>
  </w:num>
  <w:num w:numId="11">
    <w:abstractNumId w:val="15"/>
  </w:num>
  <w:num w:numId="12">
    <w:abstractNumId w:val="2"/>
  </w:num>
  <w:num w:numId="13">
    <w:abstractNumId w:val="0"/>
  </w:num>
  <w:num w:numId="14">
    <w:abstractNumId w:val="3"/>
  </w:num>
  <w:num w:numId="15">
    <w:abstractNumId w:val="12"/>
  </w:num>
  <w:num w:numId="16">
    <w:abstractNumId w:val="4"/>
  </w:num>
  <w:num w:numId="17">
    <w:abstractNumId w:val="6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6F4E"/>
    <w:rsid w:val="00007108"/>
    <w:rsid w:val="000102DA"/>
    <w:rsid w:val="00011E35"/>
    <w:rsid w:val="00014AA3"/>
    <w:rsid w:val="00017B09"/>
    <w:rsid w:val="00025CAB"/>
    <w:rsid w:val="00046AC7"/>
    <w:rsid w:val="00050718"/>
    <w:rsid w:val="00054051"/>
    <w:rsid w:val="00054088"/>
    <w:rsid w:val="00061C4F"/>
    <w:rsid w:val="00064BA9"/>
    <w:rsid w:val="00067A75"/>
    <w:rsid w:val="00077621"/>
    <w:rsid w:val="00081A1A"/>
    <w:rsid w:val="00082220"/>
    <w:rsid w:val="00085E09"/>
    <w:rsid w:val="000925B0"/>
    <w:rsid w:val="00095562"/>
    <w:rsid w:val="000A1927"/>
    <w:rsid w:val="000A3E31"/>
    <w:rsid w:val="000A57E8"/>
    <w:rsid w:val="000A5B9B"/>
    <w:rsid w:val="000A62F4"/>
    <w:rsid w:val="000B3038"/>
    <w:rsid w:val="000C361D"/>
    <w:rsid w:val="000C3FB5"/>
    <w:rsid w:val="000D02CD"/>
    <w:rsid w:val="000E29E3"/>
    <w:rsid w:val="000E3602"/>
    <w:rsid w:val="000E5E15"/>
    <w:rsid w:val="000F4E94"/>
    <w:rsid w:val="00117CFE"/>
    <w:rsid w:val="0012078E"/>
    <w:rsid w:val="0012150D"/>
    <w:rsid w:val="00121ADF"/>
    <w:rsid w:val="00125336"/>
    <w:rsid w:val="00130DEA"/>
    <w:rsid w:val="00133E59"/>
    <w:rsid w:val="0014165E"/>
    <w:rsid w:val="00142159"/>
    <w:rsid w:val="00142324"/>
    <w:rsid w:val="00150F23"/>
    <w:rsid w:val="00161F8E"/>
    <w:rsid w:val="00164205"/>
    <w:rsid w:val="001744CD"/>
    <w:rsid w:val="00182E0D"/>
    <w:rsid w:val="001933DD"/>
    <w:rsid w:val="00193848"/>
    <w:rsid w:val="001A0D49"/>
    <w:rsid w:val="001A1401"/>
    <w:rsid w:val="001A71D8"/>
    <w:rsid w:val="001A7B52"/>
    <w:rsid w:val="001D26F8"/>
    <w:rsid w:val="001D54A2"/>
    <w:rsid w:val="001D7C75"/>
    <w:rsid w:val="00206DB8"/>
    <w:rsid w:val="00207380"/>
    <w:rsid w:val="00211A86"/>
    <w:rsid w:val="00213AAF"/>
    <w:rsid w:val="0022250B"/>
    <w:rsid w:val="00223F27"/>
    <w:rsid w:val="00253685"/>
    <w:rsid w:val="002549E9"/>
    <w:rsid w:val="00257ACF"/>
    <w:rsid w:val="00262FAB"/>
    <w:rsid w:val="002773BC"/>
    <w:rsid w:val="0028064F"/>
    <w:rsid w:val="002912B7"/>
    <w:rsid w:val="00291ED4"/>
    <w:rsid w:val="002964A7"/>
    <w:rsid w:val="002A513D"/>
    <w:rsid w:val="002B2250"/>
    <w:rsid w:val="002B5F70"/>
    <w:rsid w:val="002B61B8"/>
    <w:rsid w:val="002C7E39"/>
    <w:rsid w:val="002D1369"/>
    <w:rsid w:val="002D6BA3"/>
    <w:rsid w:val="002E0193"/>
    <w:rsid w:val="002E60B7"/>
    <w:rsid w:val="002F40E6"/>
    <w:rsid w:val="002F4728"/>
    <w:rsid w:val="002F67FB"/>
    <w:rsid w:val="002F74E4"/>
    <w:rsid w:val="00302D9E"/>
    <w:rsid w:val="0031170B"/>
    <w:rsid w:val="00323142"/>
    <w:rsid w:val="003237D3"/>
    <w:rsid w:val="00323A68"/>
    <w:rsid w:val="00324BE2"/>
    <w:rsid w:val="00324DDD"/>
    <w:rsid w:val="00334AA3"/>
    <w:rsid w:val="003407F3"/>
    <w:rsid w:val="00343E72"/>
    <w:rsid w:val="0034509E"/>
    <w:rsid w:val="003632E7"/>
    <w:rsid w:val="00363CC8"/>
    <w:rsid w:val="00387796"/>
    <w:rsid w:val="00396382"/>
    <w:rsid w:val="003A5E4F"/>
    <w:rsid w:val="003A690C"/>
    <w:rsid w:val="003C35C8"/>
    <w:rsid w:val="003D0148"/>
    <w:rsid w:val="003D46B5"/>
    <w:rsid w:val="003D4CCC"/>
    <w:rsid w:val="003D51B4"/>
    <w:rsid w:val="003E3715"/>
    <w:rsid w:val="003E5114"/>
    <w:rsid w:val="003E78AE"/>
    <w:rsid w:val="003F09B2"/>
    <w:rsid w:val="003F55F9"/>
    <w:rsid w:val="003F7B61"/>
    <w:rsid w:val="00400668"/>
    <w:rsid w:val="00405C85"/>
    <w:rsid w:val="00413969"/>
    <w:rsid w:val="00430DDB"/>
    <w:rsid w:val="00435E07"/>
    <w:rsid w:val="004418B3"/>
    <w:rsid w:val="00442744"/>
    <w:rsid w:val="004427DD"/>
    <w:rsid w:val="004533BE"/>
    <w:rsid w:val="00463D08"/>
    <w:rsid w:val="0047658B"/>
    <w:rsid w:val="0047666E"/>
    <w:rsid w:val="00477FC7"/>
    <w:rsid w:val="004C37A4"/>
    <w:rsid w:val="004D075D"/>
    <w:rsid w:val="004D7731"/>
    <w:rsid w:val="004E2299"/>
    <w:rsid w:val="004F4E64"/>
    <w:rsid w:val="004F7738"/>
    <w:rsid w:val="00505858"/>
    <w:rsid w:val="005078FF"/>
    <w:rsid w:val="00522FE6"/>
    <w:rsid w:val="00527B77"/>
    <w:rsid w:val="00534ACC"/>
    <w:rsid w:val="0053635B"/>
    <w:rsid w:val="005442D7"/>
    <w:rsid w:val="00544474"/>
    <w:rsid w:val="00544711"/>
    <w:rsid w:val="00544F06"/>
    <w:rsid w:val="00554387"/>
    <w:rsid w:val="0055513A"/>
    <w:rsid w:val="00556F30"/>
    <w:rsid w:val="005577D8"/>
    <w:rsid w:val="00557854"/>
    <w:rsid w:val="005821B6"/>
    <w:rsid w:val="00583EB7"/>
    <w:rsid w:val="00590F69"/>
    <w:rsid w:val="005929E5"/>
    <w:rsid w:val="005945FD"/>
    <w:rsid w:val="005946BF"/>
    <w:rsid w:val="005A72B9"/>
    <w:rsid w:val="005B2B28"/>
    <w:rsid w:val="005D2F72"/>
    <w:rsid w:val="005E1084"/>
    <w:rsid w:val="005E1D7D"/>
    <w:rsid w:val="005E3768"/>
    <w:rsid w:val="006022A1"/>
    <w:rsid w:val="00603E27"/>
    <w:rsid w:val="00605113"/>
    <w:rsid w:val="006068A1"/>
    <w:rsid w:val="006136EC"/>
    <w:rsid w:val="00625337"/>
    <w:rsid w:val="006279CD"/>
    <w:rsid w:val="006311C6"/>
    <w:rsid w:val="00631E61"/>
    <w:rsid w:val="00636FC9"/>
    <w:rsid w:val="00643DDB"/>
    <w:rsid w:val="00645433"/>
    <w:rsid w:val="0064626E"/>
    <w:rsid w:val="00662C7C"/>
    <w:rsid w:val="006636B5"/>
    <w:rsid w:val="00664392"/>
    <w:rsid w:val="00684BCB"/>
    <w:rsid w:val="0068740B"/>
    <w:rsid w:val="00687E32"/>
    <w:rsid w:val="00696F43"/>
    <w:rsid w:val="00696F4E"/>
    <w:rsid w:val="006A7710"/>
    <w:rsid w:val="006A7AF3"/>
    <w:rsid w:val="006B4A10"/>
    <w:rsid w:val="006C067D"/>
    <w:rsid w:val="006C264E"/>
    <w:rsid w:val="006C65EB"/>
    <w:rsid w:val="006D3E17"/>
    <w:rsid w:val="006E03A5"/>
    <w:rsid w:val="006E5866"/>
    <w:rsid w:val="006F027B"/>
    <w:rsid w:val="006F46F3"/>
    <w:rsid w:val="007115B2"/>
    <w:rsid w:val="0071432C"/>
    <w:rsid w:val="00714F6B"/>
    <w:rsid w:val="00720E57"/>
    <w:rsid w:val="00755D28"/>
    <w:rsid w:val="00757787"/>
    <w:rsid w:val="00761178"/>
    <w:rsid w:val="0076322A"/>
    <w:rsid w:val="007644F8"/>
    <w:rsid w:val="007720F1"/>
    <w:rsid w:val="007775D3"/>
    <w:rsid w:val="00791FB9"/>
    <w:rsid w:val="00797DCD"/>
    <w:rsid w:val="007A28A1"/>
    <w:rsid w:val="007A2CB9"/>
    <w:rsid w:val="007A4C33"/>
    <w:rsid w:val="007B25D0"/>
    <w:rsid w:val="007B61D2"/>
    <w:rsid w:val="007B7F7F"/>
    <w:rsid w:val="007C76A6"/>
    <w:rsid w:val="007D0438"/>
    <w:rsid w:val="007D2343"/>
    <w:rsid w:val="007D5EC1"/>
    <w:rsid w:val="007E4DA9"/>
    <w:rsid w:val="007F0E3A"/>
    <w:rsid w:val="008006E6"/>
    <w:rsid w:val="008032CF"/>
    <w:rsid w:val="0080508C"/>
    <w:rsid w:val="008156DE"/>
    <w:rsid w:val="008208BD"/>
    <w:rsid w:val="008313F1"/>
    <w:rsid w:val="00835273"/>
    <w:rsid w:val="00835764"/>
    <w:rsid w:val="0084645E"/>
    <w:rsid w:val="008522A5"/>
    <w:rsid w:val="00854A12"/>
    <w:rsid w:val="00857FF6"/>
    <w:rsid w:val="0086467F"/>
    <w:rsid w:val="0088292F"/>
    <w:rsid w:val="00883FAF"/>
    <w:rsid w:val="00891634"/>
    <w:rsid w:val="00892AFE"/>
    <w:rsid w:val="008A31FD"/>
    <w:rsid w:val="008A45C5"/>
    <w:rsid w:val="008A6690"/>
    <w:rsid w:val="008A67F5"/>
    <w:rsid w:val="008B006D"/>
    <w:rsid w:val="008C0F0C"/>
    <w:rsid w:val="008C37B3"/>
    <w:rsid w:val="008D06E0"/>
    <w:rsid w:val="008D4791"/>
    <w:rsid w:val="008D6AEB"/>
    <w:rsid w:val="008E45F6"/>
    <w:rsid w:val="008F46F0"/>
    <w:rsid w:val="008F6ABE"/>
    <w:rsid w:val="0090443A"/>
    <w:rsid w:val="009048C6"/>
    <w:rsid w:val="0090574D"/>
    <w:rsid w:val="00920ABF"/>
    <w:rsid w:val="00924AB6"/>
    <w:rsid w:val="00933312"/>
    <w:rsid w:val="00943BDB"/>
    <w:rsid w:val="00960D6B"/>
    <w:rsid w:val="00967BB0"/>
    <w:rsid w:val="0097176D"/>
    <w:rsid w:val="009745CD"/>
    <w:rsid w:val="00976369"/>
    <w:rsid w:val="00992A04"/>
    <w:rsid w:val="009A3480"/>
    <w:rsid w:val="009A400C"/>
    <w:rsid w:val="009A5249"/>
    <w:rsid w:val="009C1CBD"/>
    <w:rsid w:val="009C2750"/>
    <w:rsid w:val="009C52AD"/>
    <w:rsid w:val="009D173B"/>
    <w:rsid w:val="009E2699"/>
    <w:rsid w:val="009E3E0C"/>
    <w:rsid w:val="009F1553"/>
    <w:rsid w:val="00A00903"/>
    <w:rsid w:val="00A024C4"/>
    <w:rsid w:val="00A06176"/>
    <w:rsid w:val="00A17F7C"/>
    <w:rsid w:val="00A30516"/>
    <w:rsid w:val="00A402A1"/>
    <w:rsid w:val="00A403D2"/>
    <w:rsid w:val="00A404F4"/>
    <w:rsid w:val="00A61DC7"/>
    <w:rsid w:val="00A70B73"/>
    <w:rsid w:val="00A82878"/>
    <w:rsid w:val="00AA1462"/>
    <w:rsid w:val="00AA6F46"/>
    <w:rsid w:val="00AA7EDA"/>
    <w:rsid w:val="00AB2D0C"/>
    <w:rsid w:val="00AB5329"/>
    <w:rsid w:val="00AB6EC4"/>
    <w:rsid w:val="00AB76A9"/>
    <w:rsid w:val="00AC1946"/>
    <w:rsid w:val="00AC3ACC"/>
    <w:rsid w:val="00AC433A"/>
    <w:rsid w:val="00AC7660"/>
    <w:rsid w:val="00AD1D2A"/>
    <w:rsid w:val="00AD747C"/>
    <w:rsid w:val="00AE330B"/>
    <w:rsid w:val="00AE54BD"/>
    <w:rsid w:val="00AF2D11"/>
    <w:rsid w:val="00B00A43"/>
    <w:rsid w:val="00B0143A"/>
    <w:rsid w:val="00B0541A"/>
    <w:rsid w:val="00B130E1"/>
    <w:rsid w:val="00B1586D"/>
    <w:rsid w:val="00B17D6C"/>
    <w:rsid w:val="00B21C80"/>
    <w:rsid w:val="00B2631F"/>
    <w:rsid w:val="00B2671C"/>
    <w:rsid w:val="00B40924"/>
    <w:rsid w:val="00B42BFF"/>
    <w:rsid w:val="00B538A7"/>
    <w:rsid w:val="00B5645A"/>
    <w:rsid w:val="00B61181"/>
    <w:rsid w:val="00B70C51"/>
    <w:rsid w:val="00B7127F"/>
    <w:rsid w:val="00B74290"/>
    <w:rsid w:val="00B95318"/>
    <w:rsid w:val="00BA07E4"/>
    <w:rsid w:val="00BA6973"/>
    <w:rsid w:val="00BB7B7A"/>
    <w:rsid w:val="00BC4479"/>
    <w:rsid w:val="00BC4BB0"/>
    <w:rsid w:val="00BD23FA"/>
    <w:rsid w:val="00BF0922"/>
    <w:rsid w:val="00BF3421"/>
    <w:rsid w:val="00C0046F"/>
    <w:rsid w:val="00C008BD"/>
    <w:rsid w:val="00C04B4F"/>
    <w:rsid w:val="00C057D3"/>
    <w:rsid w:val="00C05B36"/>
    <w:rsid w:val="00C16B99"/>
    <w:rsid w:val="00C26C19"/>
    <w:rsid w:val="00C36C6F"/>
    <w:rsid w:val="00C42F8E"/>
    <w:rsid w:val="00C45B9E"/>
    <w:rsid w:val="00C45FE1"/>
    <w:rsid w:val="00C46411"/>
    <w:rsid w:val="00C5017B"/>
    <w:rsid w:val="00C514A5"/>
    <w:rsid w:val="00C55D4E"/>
    <w:rsid w:val="00C576AA"/>
    <w:rsid w:val="00C732F6"/>
    <w:rsid w:val="00C74889"/>
    <w:rsid w:val="00C8282B"/>
    <w:rsid w:val="00C8325A"/>
    <w:rsid w:val="00C848D3"/>
    <w:rsid w:val="00C935C7"/>
    <w:rsid w:val="00C93E6E"/>
    <w:rsid w:val="00C9540E"/>
    <w:rsid w:val="00CA4E0C"/>
    <w:rsid w:val="00CA7914"/>
    <w:rsid w:val="00CB3AA7"/>
    <w:rsid w:val="00CB6846"/>
    <w:rsid w:val="00CC4C7B"/>
    <w:rsid w:val="00CC6F31"/>
    <w:rsid w:val="00CD0FDB"/>
    <w:rsid w:val="00CD1D0B"/>
    <w:rsid w:val="00CD63FC"/>
    <w:rsid w:val="00CF2418"/>
    <w:rsid w:val="00CF4805"/>
    <w:rsid w:val="00CF6C79"/>
    <w:rsid w:val="00D0405F"/>
    <w:rsid w:val="00D06378"/>
    <w:rsid w:val="00D105B6"/>
    <w:rsid w:val="00D10729"/>
    <w:rsid w:val="00D1152A"/>
    <w:rsid w:val="00D13B5A"/>
    <w:rsid w:val="00D219DF"/>
    <w:rsid w:val="00D254F6"/>
    <w:rsid w:val="00D32F64"/>
    <w:rsid w:val="00D36C18"/>
    <w:rsid w:val="00D42F48"/>
    <w:rsid w:val="00D44FF1"/>
    <w:rsid w:val="00D572B8"/>
    <w:rsid w:val="00D61197"/>
    <w:rsid w:val="00D71EA5"/>
    <w:rsid w:val="00D72E92"/>
    <w:rsid w:val="00D85556"/>
    <w:rsid w:val="00D87114"/>
    <w:rsid w:val="00D87488"/>
    <w:rsid w:val="00D87A01"/>
    <w:rsid w:val="00D93C5C"/>
    <w:rsid w:val="00D95A23"/>
    <w:rsid w:val="00DA113D"/>
    <w:rsid w:val="00DA424A"/>
    <w:rsid w:val="00DA5912"/>
    <w:rsid w:val="00DB059D"/>
    <w:rsid w:val="00DB30DE"/>
    <w:rsid w:val="00DB7546"/>
    <w:rsid w:val="00DC62BF"/>
    <w:rsid w:val="00DD5734"/>
    <w:rsid w:val="00DE3470"/>
    <w:rsid w:val="00DE5053"/>
    <w:rsid w:val="00DE57B1"/>
    <w:rsid w:val="00DE60EE"/>
    <w:rsid w:val="00E0223E"/>
    <w:rsid w:val="00E109C8"/>
    <w:rsid w:val="00E235FB"/>
    <w:rsid w:val="00E23D6B"/>
    <w:rsid w:val="00E4502D"/>
    <w:rsid w:val="00E471A5"/>
    <w:rsid w:val="00E578C0"/>
    <w:rsid w:val="00E708A8"/>
    <w:rsid w:val="00E725E8"/>
    <w:rsid w:val="00E8337C"/>
    <w:rsid w:val="00E84C78"/>
    <w:rsid w:val="00E87977"/>
    <w:rsid w:val="00E91CD4"/>
    <w:rsid w:val="00E9274A"/>
    <w:rsid w:val="00E95BAC"/>
    <w:rsid w:val="00E96B67"/>
    <w:rsid w:val="00EA24B8"/>
    <w:rsid w:val="00EA5497"/>
    <w:rsid w:val="00EB3661"/>
    <w:rsid w:val="00EC4986"/>
    <w:rsid w:val="00EC50B3"/>
    <w:rsid w:val="00EC657C"/>
    <w:rsid w:val="00EC6FDE"/>
    <w:rsid w:val="00ED00D1"/>
    <w:rsid w:val="00ED5F0F"/>
    <w:rsid w:val="00ED6EC9"/>
    <w:rsid w:val="00EE2A20"/>
    <w:rsid w:val="00EF4659"/>
    <w:rsid w:val="00EF7E77"/>
    <w:rsid w:val="00F03125"/>
    <w:rsid w:val="00F150FB"/>
    <w:rsid w:val="00F17BE7"/>
    <w:rsid w:val="00F22D3C"/>
    <w:rsid w:val="00F24BD1"/>
    <w:rsid w:val="00F402DB"/>
    <w:rsid w:val="00F45708"/>
    <w:rsid w:val="00F45F20"/>
    <w:rsid w:val="00F50C47"/>
    <w:rsid w:val="00F5642B"/>
    <w:rsid w:val="00F66738"/>
    <w:rsid w:val="00F739B3"/>
    <w:rsid w:val="00F75398"/>
    <w:rsid w:val="00F901BE"/>
    <w:rsid w:val="00F9112D"/>
    <w:rsid w:val="00FA0FA0"/>
    <w:rsid w:val="00FB4503"/>
    <w:rsid w:val="00FB6793"/>
    <w:rsid w:val="00FB77A7"/>
    <w:rsid w:val="00FC7CD8"/>
    <w:rsid w:val="00FD5428"/>
    <w:rsid w:val="00FF10E4"/>
    <w:rsid w:val="00FF1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2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F4E"/>
    <w:pPr>
      <w:ind w:left="720"/>
      <w:contextualSpacing/>
    </w:pPr>
  </w:style>
  <w:style w:type="paragraph" w:customStyle="1" w:styleId="Default">
    <w:name w:val="Default"/>
    <w:rsid w:val="00631E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23F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D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D0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00D1"/>
  </w:style>
  <w:style w:type="paragraph" w:styleId="a9">
    <w:name w:val="footer"/>
    <w:basedOn w:val="a"/>
    <w:link w:val="aa"/>
    <w:uiPriority w:val="99"/>
    <w:unhideWhenUsed/>
    <w:rsid w:val="00ED0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00D1"/>
  </w:style>
  <w:style w:type="table" w:styleId="ab">
    <w:name w:val="Table Grid"/>
    <w:basedOn w:val="a1"/>
    <w:rsid w:val="00077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D1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table" w:styleId="2-1">
    <w:name w:val="Medium Shading 2 Accent 1"/>
    <w:basedOn w:val="a1"/>
    <w:uiPriority w:val="64"/>
    <w:rsid w:val="00C057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DA59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E109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1A0D4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0">
    <w:name w:val="Medium List 2 Accent 5"/>
    <w:basedOn w:val="a1"/>
    <w:uiPriority w:val="66"/>
    <w:rsid w:val="001A0D4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5">
    <w:name w:val="Light List Accent 5"/>
    <w:basedOn w:val="a1"/>
    <w:uiPriority w:val="61"/>
    <w:rsid w:val="001A0D4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-2">
    <w:name w:val="Medium Shading 2 Accent 2"/>
    <w:basedOn w:val="a1"/>
    <w:uiPriority w:val="64"/>
    <w:rsid w:val="00797DCD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3">
    <w:name w:val="Light Grid Accent 3"/>
    <w:basedOn w:val="a1"/>
    <w:uiPriority w:val="62"/>
    <w:rsid w:val="000C3FB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1"/>
    <w:uiPriority w:val="63"/>
    <w:rsid w:val="0097176D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onsPlusTitle">
    <w:name w:val="ConsPlusTitle"/>
    <w:rsid w:val="00B267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1-4">
    <w:name w:val="Medium List 1 Accent 4"/>
    <w:basedOn w:val="a1"/>
    <w:uiPriority w:val="65"/>
    <w:rsid w:val="008032C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character" w:customStyle="1" w:styleId="10">
    <w:name w:val="Заголовок 1 Знак"/>
    <w:basedOn w:val="a0"/>
    <w:link w:val="1"/>
    <w:uiPriority w:val="9"/>
    <w:rsid w:val="003632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2"/>
    <w:basedOn w:val="a"/>
    <w:link w:val="20"/>
    <w:unhideWhenUsed/>
    <w:rsid w:val="008A67F5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A67F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1-40">
    <w:name w:val="Medium Shading 1 Accent 4"/>
    <w:basedOn w:val="a1"/>
    <w:uiPriority w:val="63"/>
    <w:rsid w:val="00EF465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onsPlusNormal">
    <w:name w:val="ConsPlusNormal"/>
    <w:rsid w:val="009E26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-4">
    <w:name w:val="Light List Accent 4"/>
    <w:basedOn w:val="a1"/>
    <w:uiPriority w:val="61"/>
    <w:rsid w:val="00B42BF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1-1">
    <w:name w:val="Medium List 1 Accent 1"/>
    <w:basedOn w:val="a1"/>
    <w:uiPriority w:val="65"/>
    <w:rsid w:val="00CD63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ac">
    <w:name w:val="Body Text Indent"/>
    <w:basedOn w:val="a"/>
    <w:link w:val="ad"/>
    <w:uiPriority w:val="99"/>
    <w:unhideWhenUsed/>
    <w:rsid w:val="00D219D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219DF"/>
  </w:style>
  <w:style w:type="table" w:styleId="ae">
    <w:name w:val="Colorful List"/>
    <w:basedOn w:val="a1"/>
    <w:uiPriority w:val="72"/>
    <w:rsid w:val="00B130E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0">
    <w:name w:val="Medium Grid 2 Accent 3"/>
    <w:basedOn w:val="a1"/>
    <w:uiPriority w:val="68"/>
    <w:rsid w:val="00340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0">
    <w:name w:val="Medium Grid 2 Accent 2"/>
    <w:basedOn w:val="a1"/>
    <w:uiPriority w:val="68"/>
    <w:rsid w:val="00C008B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11">
    <w:name w:val="Знак1 Знак Знак Знак"/>
    <w:basedOn w:val="a"/>
    <w:autoRedefine/>
    <w:rsid w:val="00F17BE7"/>
    <w:pPr>
      <w:spacing w:after="160" w:line="240" w:lineRule="exact"/>
    </w:pPr>
    <w:rPr>
      <w:rFonts w:ascii="Times New Roman" w:eastAsia="SimSun" w:hAnsi="Times New Roman" w:cs="Times New Roman"/>
      <w:sz w:val="28"/>
      <w:szCs w:val="28"/>
      <w:lang w:val="en-US"/>
    </w:rPr>
  </w:style>
  <w:style w:type="table" w:styleId="3-3">
    <w:name w:val="Medium Grid 3 Accent 3"/>
    <w:basedOn w:val="a1"/>
    <w:uiPriority w:val="69"/>
    <w:rsid w:val="00AB532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af">
    <w:name w:val="No Spacing"/>
    <w:uiPriority w:val="1"/>
    <w:qFormat/>
    <w:rsid w:val="00413969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89163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9163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9163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9163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9163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632E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6F4E"/>
    <w:pPr>
      <w:ind w:left="720"/>
      <w:contextualSpacing/>
    </w:pPr>
  </w:style>
  <w:style w:type="paragraph" w:customStyle="1" w:styleId="Default">
    <w:name w:val="Default"/>
    <w:rsid w:val="00631E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a4">
    <w:name w:val="Hyperlink"/>
    <w:basedOn w:val="a0"/>
    <w:uiPriority w:val="99"/>
    <w:unhideWhenUsed/>
    <w:rsid w:val="00223F2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30D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30DDB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ED0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D00D1"/>
  </w:style>
  <w:style w:type="paragraph" w:styleId="a9">
    <w:name w:val="footer"/>
    <w:basedOn w:val="a"/>
    <w:link w:val="aa"/>
    <w:uiPriority w:val="99"/>
    <w:unhideWhenUsed/>
    <w:rsid w:val="00ED00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D00D1"/>
  </w:style>
  <w:style w:type="table" w:styleId="ab">
    <w:name w:val="Table Grid"/>
    <w:basedOn w:val="a1"/>
    <w:rsid w:val="000776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AD1D2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ru-RU"/>
    </w:rPr>
  </w:style>
  <w:style w:type="table" w:styleId="2-1">
    <w:name w:val="Medium Shading 2 Accent 1"/>
    <w:basedOn w:val="a1"/>
    <w:uiPriority w:val="64"/>
    <w:rsid w:val="00C057D3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1"/>
    <w:uiPriority w:val="64"/>
    <w:rsid w:val="00DA5912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1"/>
    <w:uiPriority w:val="64"/>
    <w:rsid w:val="00E109C8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-5">
    <w:name w:val="Medium Shading 1 Accent 5"/>
    <w:basedOn w:val="a1"/>
    <w:uiPriority w:val="63"/>
    <w:rsid w:val="001A0D49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-50">
    <w:name w:val="Medium List 2 Accent 5"/>
    <w:basedOn w:val="a1"/>
    <w:uiPriority w:val="66"/>
    <w:rsid w:val="001A0D49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5">
    <w:name w:val="Light List Accent 5"/>
    <w:basedOn w:val="a1"/>
    <w:uiPriority w:val="61"/>
    <w:rsid w:val="001A0D4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2-2">
    <w:name w:val="Medium Shading 2 Accent 2"/>
    <w:basedOn w:val="a1"/>
    <w:uiPriority w:val="64"/>
    <w:rsid w:val="00797DCD"/>
    <w:pPr>
      <w:spacing w:after="0" w:line="240" w:lineRule="auto"/>
    </w:pPr>
    <w:rPr>
      <w:rFonts w:ascii="Times New Roman" w:eastAsia="Calibri" w:hAnsi="Times New Roman" w:cs="Times New Roman"/>
      <w:lang w:eastAsia="ru-RU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-3">
    <w:name w:val="Light Grid Accent 3"/>
    <w:basedOn w:val="a1"/>
    <w:uiPriority w:val="62"/>
    <w:rsid w:val="000C3FB5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1-3">
    <w:name w:val="Medium Shading 1 Accent 3"/>
    <w:basedOn w:val="a1"/>
    <w:uiPriority w:val="63"/>
    <w:rsid w:val="0097176D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onsPlusTitle">
    <w:name w:val="ConsPlusTitle"/>
    <w:rsid w:val="00B2671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table" w:styleId="1-4">
    <w:name w:val="Medium List 1 Accent 4"/>
    <w:basedOn w:val="a1"/>
    <w:uiPriority w:val="65"/>
    <w:rsid w:val="008032C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character" w:customStyle="1" w:styleId="10">
    <w:name w:val="Заголовок 1 Знак"/>
    <w:basedOn w:val="a0"/>
    <w:link w:val="1"/>
    <w:uiPriority w:val="9"/>
    <w:rsid w:val="003632E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Body Text 2"/>
    <w:basedOn w:val="a"/>
    <w:link w:val="20"/>
    <w:unhideWhenUsed/>
    <w:rsid w:val="008A67F5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8A67F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1-40">
    <w:name w:val="Medium Shading 1 Accent 4"/>
    <w:basedOn w:val="a1"/>
    <w:uiPriority w:val="63"/>
    <w:rsid w:val="00EF4659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ConsPlusNormal">
    <w:name w:val="ConsPlusNormal"/>
    <w:rsid w:val="009E269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-4">
    <w:name w:val="Light List Accent 4"/>
    <w:basedOn w:val="a1"/>
    <w:uiPriority w:val="61"/>
    <w:rsid w:val="00B42BFF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1-1">
    <w:name w:val="Medium List 1 Accent 1"/>
    <w:basedOn w:val="a1"/>
    <w:uiPriority w:val="65"/>
    <w:rsid w:val="00CD63F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paragraph" w:styleId="ac">
    <w:name w:val="Body Text Indent"/>
    <w:basedOn w:val="a"/>
    <w:link w:val="ad"/>
    <w:uiPriority w:val="99"/>
    <w:unhideWhenUsed/>
    <w:rsid w:val="00D219D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rsid w:val="00D219DF"/>
  </w:style>
  <w:style w:type="table" w:styleId="ae">
    <w:name w:val="Colorful List"/>
    <w:basedOn w:val="a1"/>
    <w:uiPriority w:val="72"/>
    <w:rsid w:val="00B130E1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2-30">
    <w:name w:val="Medium Grid 2 Accent 3"/>
    <w:basedOn w:val="a1"/>
    <w:uiPriority w:val="68"/>
    <w:rsid w:val="003407F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0">
    <w:name w:val="Medium Grid 2 Accent 2"/>
    <w:basedOn w:val="a1"/>
    <w:uiPriority w:val="68"/>
    <w:rsid w:val="00C008B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paragraph" w:customStyle="1" w:styleId="11">
    <w:name w:val="Знак1 Знак Знак Знак"/>
    <w:basedOn w:val="a"/>
    <w:autoRedefine/>
    <w:rsid w:val="00F17BE7"/>
    <w:pPr>
      <w:spacing w:after="160" w:line="240" w:lineRule="exact"/>
    </w:pPr>
    <w:rPr>
      <w:rFonts w:ascii="Times New Roman" w:eastAsia="SimSun" w:hAnsi="Times New Roman" w:cs="Times New Roman"/>
      <w:sz w:val="28"/>
      <w:szCs w:val="28"/>
      <w:lang w:val="en-US"/>
    </w:rPr>
  </w:style>
  <w:style w:type="table" w:styleId="3-3">
    <w:name w:val="Medium Grid 3 Accent 3"/>
    <w:basedOn w:val="a1"/>
    <w:uiPriority w:val="69"/>
    <w:rsid w:val="00AB532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paragraph" w:styleId="af">
    <w:name w:val="No Spacing"/>
    <w:uiPriority w:val="1"/>
    <w:qFormat/>
    <w:rsid w:val="00413969"/>
    <w:pPr>
      <w:spacing w:after="0" w:line="240" w:lineRule="auto"/>
    </w:pPr>
  </w:style>
  <w:style w:type="character" w:styleId="af0">
    <w:name w:val="annotation reference"/>
    <w:basedOn w:val="a0"/>
    <w:uiPriority w:val="99"/>
    <w:semiHidden/>
    <w:unhideWhenUsed/>
    <w:rsid w:val="0089163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891634"/>
    <w:pPr>
      <w:spacing w:line="240" w:lineRule="auto"/>
    </w:pPr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rsid w:val="00891634"/>
    <w:rPr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891634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rsid w:val="0089163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69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76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61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diagramData" Target="diagrams/data4.xml"/><Relationship Id="rId21" Type="http://schemas.openxmlformats.org/officeDocument/2006/relationships/diagramData" Target="diagrams/data3.xml"/><Relationship Id="rId42" Type="http://schemas.openxmlformats.org/officeDocument/2006/relationships/image" Target="media/image9.png"/><Relationship Id="rId47" Type="http://schemas.openxmlformats.org/officeDocument/2006/relationships/image" Target="media/image14.png"/><Relationship Id="rId63" Type="http://schemas.openxmlformats.org/officeDocument/2006/relationships/image" Target="media/image30.png"/><Relationship Id="rId68" Type="http://schemas.openxmlformats.org/officeDocument/2006/relationships/image" Target="media/image35.jpeg"/><Relationship Id="rId84" Type="http://schemas.openxmlformats.org/officeDocument/2006/relationships/image" Target="media/image51.jpeg"/><Relationship Id="rId89" Type="http://schemas.openxmlformats.org/officeDocument/2006/relationships/hyperlink" Target="http://www.e-dag.ru/" TargetMode="External"/><Relationship Id="rId16" Type="http://schemas.openxmlformats.org/officeDocument/2006/relationships/diagramData" Target="diagrams/data2.xml"/><Relationship Id="rId107" Type="http://schemas.openxmlformats.org/officeDocument/2006/relationships/theme" Target="theme/theme1.xml"/><Relationship Id="rId11" Type="http://schemas.openxmlformats.org/officeDocument/2006/relationships/diagramLayout" Target="diagrams/layout1.xml"/><Relationship Id="rId32" Type="http://schemas.openxmlformats.org/officeDocument/2006/relationships/image" Target="media/image4.png"/><Relationship Id="rId37" Type="http://schemas.openxmlformats.org/officeDocument/2006/relationships/diagramLayout" Target="diagrams/layout5.xml"/><Relationship Id="rId53" Type="http://schemas.openxmlformats.org/officeDocument/2006/relationships/image" Target="media/image20.png"/><Relationship Id="rId58" Type="http://schemas.openxmlformats.org/officeDocument/2006/relationships/image" Target="media/image25.png"/><Relationship Id="rId74" Type="http://schemas.openxmlformats.org/officeDocument/2006/relationships/image" Target="media/image41.jpeg"/><Relationship Id="rId79" Type="http://schemas.openxmlformats.org/officeDocument/2006/relationships/image" Target="media/image46.png"/><Relationship Id="rId102" Type="http://schemas.openxmlformats.org/officeDocument/2006/relationships/header" Target="header1.xml"/><Relationship Id="rId5" Type="http://schemas.openxmlformats.org/officeDocument/2006/relationships/settings" Target="settings.xml"/><Relationship Id="rId90" Type="http://schemas.openxmlformats.org/officeDocument/2006/relationships/hyperlink" Target="http://www.nsrd.ru/" TargetMode="External"/><Relationship Id="rId95" Type="http://schemas.openxmlformats.org/officeDocument/2006/relationships/hyperlink" Target="http://budget.gov.ru/" TargetMode="External"/><Relationship Id="rId22" Type="http://schemas.openxmlformats.org/officeDocument/2006/relationships/diagramLayout" Target="diagrams/layout3.xml"/><Relationship Id="rId27" Type="http://schemas.openxmlformats.org/officeDocument/2006/relationships/diagramLayout" Target="diagrams/layout4.xml"/><Relationship Id="rId43" Type="http://schemas.openxmlformats.org/officeDocument/2006/relationships/image" Target="media/image10.png"/><Relationship Id="rId48" Type="http://schemas.openxmlformats.org/officeDocument/2006/relationships/image" Target="media/image15.png"/><Relationship Id="rId64" Type="http://schemas.openxmlformats.org/officeDocument/2006/relationships/image" Target="media/image31.jpeg"/><Relationship Id="rId69" Type="http://schemas.openxmlformats.org/officeDocument/2006/relationships/image" Target="media/image36.jpeg"/><Relationship Id="rId80" Type="http://schemas.openxmlformats.org/officeDocument/2006/relationships/image" Target="media/image47.png"/><Relationship Id="rId85" Type="http://schemas.openxmlformats.org/officeDocument/2006/relationships/image" Target="media/image52.jpeg"/><Relationship Id="rId12" Type="http://schemas.openxmlformats.org/officeDocument/2006/relationships/diagramQuickStyle" Target="diagrams/quickStyle1.xml"/><Relationship Id="rId17" Type="http://schemas.openxmlformats.org/officeDocument/2006/relationships/diagramLayout" Target="diagrams/layout2.xml"/><Relationship Id="rId33" Type="http://schemas.openxmlformats.org/officeDocument/2006/relationships/image" Target="media/image5.jpeg"/><Relationship Id="rId38" Type="http://schemas.openxmlformats.org/officeDocument/2006/relationships/diagramQuickStyle" Target="diagrams/quickStyle5.xml"/><Relationship Id="rId59" Type="http://schemas.openxmlformats.org/officeDocument/2006/relationships/image" Target="media/image26.png"/><Relationship Id="rId103" Type="http://schemas.openxmlformats.org/officeDocument/2006/relationships/header" Target="header2.xml"/><Relationship Id="rId20" Type="http://schemas.microsoft.com/office/2007/relationships/diagramDrawing" Target="diagrams/drawing2.xml"/><Relationship Id="rId41" Type="http://schemas.openxmlformats.org/officeDocument/2006/relationships/image" Target="media/image8.jpeg"/><Relationship Id="rId54" Type="http://schemas.openxmlformats.org/officeDocument/2006/relationships/image" Target="media/image21.png"/><Relationship Id="rId62" Type="http://schemas.openxmlformats.org/officeDocument/2006/relationships/image" Target="media/image29.jpeg"/><Relationship Id="rId70" Type="http://schemas.openxmlformats.org/officeDocument/2006/relationships/image" Target="media/image37.jpeg"/><Relationship Id="rId75" Type="http://schemas.openxmlformats.org/officeDocument/2006/relationships/image" Target="media/image42.png"/><Relationship Id="rId83" Type="http://schemas.openxmlformats.org/officeDocument/2006/relationships/image" Target="media/image50.jpeg"/><Relationship Id="rId88" Type="http://schemas.openxmlformats.org/officeDocument/2006/relationships/hyperlink" Target="http://president.e-dag.ru/" TargetMode="External"/><Relationship Id="rId91" Type="http://schemas.openxmlformats.org/officeDocument/2006/relationships/hyperlink" Target="http://minfin.e-dag.ru/" TargetMode="External"/><Relationship Id="rId96" Type="http://schemas.openxmlformats.org/officeDocument/2006/relationships/hyperlink" Target="http://bus.gov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2.png"/><Relationship Id="rId23" Type="http://schemas.openxmlformats.org/officeDocument/2006/relationships/diagramQuickStyle" Target="diagrams/quickStyle3.xml"/><Relationship Id="rId28" Type="http://schemas.openxmlformats.org/officeDocument/2006/relationships/diagramQuickStyle" Target="diagrams/quickStyle4.xml"/><Relationship Id="rId36" Type="http://schemas.openxmlformats.org/officeDocument/2006/relationships/diagramData" Target="diagrams/data5.xml"/><Relationship Id="rId49" Type="http://schemas.openxmlformats.org/officeDocument/2006/relationships/image" Target="media/image16.png"/><Relationship Id="rId57" Type="http://schemas.openxmlformats.org/officeDocument/2006/relationships/image" Target="media/image24.png"/><Relationship Id="rId106" Type="http://schemas.openxmlformats.org/officeDocument/2006/relationships/fontTable" Target="fontTable.xml"/><Relationship Id="rId10" Type="http://schemas.openxmlformats.org/officeDocument/2006/relationships/diagramData" Target="diagrams/data1.xml"/><Relationship Id="rId31" Type="http://schemas.openxmlformats.org/officeDocument/2006/relationships/image" Target="media/image3.png"/><Relationship Id="rId44" Type="http://schemas.openxmlformats.org/officeDocument/2006/relationships/image" Target="media/image11.png"/><Relationship Id="rId52" Type="http://schemas.openxmlformats.org/officeDocument/2006/relationships/image" Target="media/image19.png"/><Relationship Id="rId60" Type="http://schemas.openxmlformats.org/officeDocument/2006/relationships/image" Target="media/image27.png"/><Relationship Id="rId65" Type="http://schemas.openxmlformats.org/officeDocument/2006/relationships/image" Target="media/image32.jpeg"/><Relationship Id="rId73" Type="http://schemas.openxmlformats.org/officeDocument/2006/relationships/image" Target="media/image40.jpeg"/><Relationship Id="rId78" Type="http://schemas.openxmlformats.org/officeDocument/2006/relationships/image" Target="media/image45.png"/><Relationship Id="rId81" Type="http://schemas.openxmlformats.org/officeDocument/2006/relationships/image" Target="media/image48.jpeg"/><Relationship Id="rId86" Type="http://schemas.openxmlformats.org/officeDocument/2006/relationships/image" Target="media/image53.png"/><Relationship Id="rId94" Type="http://schemas.openxmlformats.org/officeDocument/2006/relationships/hyperlink" Target="http://www.minfin.ru/ru/" TargetMode="External"/><Relationship Id="rId99" Type="http://schemas.openxmlformats.org/officeDocument/2006/relationships/hyperlink" Target="http://www.nalog.ru/rn05/" TargetMode="External"/><Relationship Id="rId101" Type="http://schemas.openxmlformats.org/officeDocument/2006/relationships/image" Target="media/image55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3" Type="http://schemas.openxmlformats.org/officeDocument/2006/relationships/diagramColors" Target="diagrams/colors1.xml"/><Relationship Id="rId18" Type="http://schemas.openxmlformats.org/officeDocument/2006/relationships/diagramQuickStyle" Target="diagrams/quickStyle2.xml"/><Relationship Id="rId39" Type="http://schemas.openxmlformats.org/officeDocument/2006/relationships/diagramColors" Target="diagrams/colors5.xml"/><Relationship Id="rId34" Type="http://schemas.openxmlformats.org/officeDocument/2006/relationships/image" Target="media/image6.jpeg"/><Relationship Id="rId50" Type="http://schemas.openxmlformats.org/officeDocument/2006/relationships/image" Target="media/image17.png"/><Relationship Id="rId55" Type="http://schemas.openxmlformats.org/officeDocument/2006/relationships/image" Target="media/image22.png"/><Relationship Id="rId76" Type="http://schemas.openxmlformats.org/officeDocument/2006/relationships/image" Target="media/image43.jpeg"/><Relationship Id="rId97" Type="http://schemas.openxmlformats.org/officeDocument/2006/relationships/hyperlink" Target="http://05.gosuslugi.ru/" TargetMode="External"/><Relationship Id="rId104" Type="http://schemas.openxmlformats.org/officeDocument/2006/relationships/footer" Target="footer1.xml"/><Relationship Id="rId7" Type="http://schemas.openxmlformats.org/officeDocument/2006/relationships/footnotes" Target="footnotes.xml"/><Relationship Id="rId71" Type="http://schemas.openxmlformats.org/officeDocument/2006/relationships/image" Target="media/image38.png"/><Relationship Id="rId92" Type="http://schemas.openxmlformats.org/officeDocument/2006/relationships/hyperlink" Target="http://minec-rd.ru/" TargetMode="External"/><Relationship Id="rId2" Type="http://schemas.openxmlformats.org/officeDocument/2006/relationships/numbering" Target="numbering.xml"/><Relationship Id="rId29" Type="http://schemas.openxmlformats.org/officeDocument/2006/relationships/diagramColors" Target="diagrams/colors4.xml"/><Relationship Id="rId24" Type="http://schemas.openxmlformats.org/officeDocument/2006/relationships/diagramColors" Target="diagrams/colors3.xml"/><Relationship Id="rId40" Type="http://schemas.microsoft.com/office/2007/relationships/diagramDrawing" Target="diagrams/drawing5.xml"/><Relationship Id="rId45" Type="http://schemas.openxmlformats.org/officeDocument/2006/relationships/image" Target="media/image12.png"/><Relationship Id="rId66" Type="http://schemas.openxmlformats.org/officeDocument/2006/relationships/image" Target="media/image33.jpeg"/><Relationship Id="rId87" Type="http://schemas.openxmlformats.org/officeDocument/2006/relationships/image" Target="media/image54.jpeg"/><Relationship Id="rId61" Type="http://schemas.openxmlformats.org/officeDocument/2006/relationships/image" Target="media/image28.png"/><Relationship Id="rId82" Type="http://schemas.openxmlformats.org/officeDocument/2006/relationships/image" Target="media/image49.png"/><Relationship Id="rId19" Type="http://schemas.openxmlformats.org/officeDocument/2006/relationships/diagramColors" Target="diagrams/colors2.xml"/><Relationship Id="rId14" Type="http://schemas.microsoft.com/office/2007/relationships/diagramDrawing" Target="diagrams/drawing1.xml"/><Relationship Id="rId30" Type="http://schemas.microsoft.com/office/2007/relationships/diagramDrawing" Target="diagrams/drawing4.xml"/><Relationship Id="rId35" Type="http://schemas.openxmlformats.org/officeDocument/2006/relationships/image" Target="media/image7.gif"/><Relationship Id="rId56" Type="http://schemas.openxmlformats.org/officeDocument/2006/relationships/image" Target="media/image23.png"/><Relationship Id="rId77" Type="http://schemas.openxmlformats.org/officeDocument/2006/relationships/image" Target="media/image44.jpeg"/><Relationship Id="rId100" Type="http://schemas.openxmlformats.org/officeDocument/2006/relationships/hyperlink" Target="http://portal.minfinrd.ru/" TargetMode="External"/><Relationship Id="rId105" Type="http://schemas.openxmlformats.org/officeDocument/2006/relationships/header" Target="header3.xml"/><Relationship Id="rId8" Type="http://schemas.openxmlformats.org/officeDocument/2006/relationships/endnotes" Target="endnotes.xml"/><Relationship Id="rId51" Type="http://schemas.openxmlformats.org/officeDocument/2006/relationships/image" Target="media/image18.png"/><Relationship Id="rId72" Type="http://schemas.openxmlformats.org/officeDocument/2006/relationships/image" Target="media/image39.jpeg"/><Relationship Id="rId93" Type="http://schemas.openxmlformats.org/officeDocument/2006/relationships/hyperlink" Target="http://nadzor.e-dag.ru/" TargetMode="External"/><Relationship Id="rId98" Type="http://schemas.openxmlformats.org/officeDocument/2006/relationships/hyperlink" Target="http://dagestan.roskazna.ru/" TargetMode="External"/><Relationship Id="rId3" Type="http://schemas.openxmlformats.org/officeDocument/2006/relationships/styles" Target="styles.xml"/><Relationship Id="rId25" Type="http://schemas.microsoft.com/office/2007/relationships/diagramDrawing" Target="diagrams/drawing3.xml"/><Relationship Id="rId46" Type="http://schemas.openxmlformats.org/officeDocument/2006/relationships/image" Target="media/image13.png"/><Relationship Id="rId67" Type="http://schemas.openxmlformats.org/officeDocument/2006/relationships/image" Target="media/image3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56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3">
  <dgm:title val=""/>
  <dgm:desc val=""/>
  <dgm:catLst>
    <dgm:cat type="colorful" pri="10300"/>
  </dgm:catLst>
  <dgm:styleLbl name="node0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/>
      <a:schemeClr val="accent4"/>
    </dgm:fillClrLst>
    <dgm:linClrLst>
      <a:schemeClr val="accent3"/>
      <a:schemeClr val="accent4"/>
    </dgm:linClrLst>
    <dgm:effectClrLst/>
    <dgm:txLinClrLst/>
    <dgm:txFillClrLst/>
    <dgm:txEffectClrLst/>
  </dgm:styleLbl>
  <dgm:styleLbl name="lnNode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alpha val="50000"/>
      </a:schemeClr>
      <a:schemeClr val="accent4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</a:schemeClr>
      <a:schemeClr val="accent4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4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3"/>
      <a:schemeClr val="accent4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3"/>
      <a:schemeClr val="accent4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4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3"/>
      <a:schemeClr val="accent4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3">
        <a:tint val="40000"/>
        <a:alpha val="90000"/>
      </a:schemeClr>
      <a:schemeClr val="accent4">
        <a:tint val="40000"/>
        <a:alpha val="90000"/>
      </a:schemeClr>
    </dgm:fillClrLst>
    <dgm:linClrLst>
      <a:schemeClr val="accent3">
        <a:tint val="40000"/>
        <a:alpha val="90000"/>
      </a:schemeClr>
      <a:schemeClr val="accent4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5">
  <dgm:title val=""/>
  <dgm:desc val=""/>
  <dgm:catLst>
    <dgm:cat type="colorful" pri="10500"/>
  </dgm:catLst>
  <dgm:styleLbl name="node0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5"/>
      <a:schemeClr val="accent6"/>
    </dgm:fillClrLst>
    <dgm:linClrLst>
      <a:schemeClr val="accent5"/>
      <a:schemeClr val="accent6"/>
    </dgm:linClrLst>
    <dgm:effectClrLst/>
    <dgm:txLinClrLst/>
    <dgm:txFillClrLst/>
    <dgm:txEffectClrLst/>
  </dgm:styleLbl>
  <dgm:styleLbl name="lnNode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5">
        <a:tint val="50000"/>
      </a:schemeClr>
      <a:schemeClr val="accent6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5"/>
      <a:schemeClr val="accent6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5"/>
    </dgm:fillClrLst>
    <dgm:linClrLst meth="repeat">
      <a:schemeClr val="accent5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5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6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1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5"/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6">
        <a:tint val="90000"/>
      </a:schemeClr>
    </dgm:fillClrLst>
    <dgm:linClrLst meth="repeat">
      <a:schemeClr val="accent6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6">
        <a:tint val="70000"/>
      </a:schemeClr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6">
        <a:tint val="5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5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5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5">
        <a:tint val="40000"/>
        <a:alpha val="90000"/>
      </a:schemeClr>
      <a:schemeClr val="accent6">
        <a:tint val="40000"/>
        <a:alpha val="90000"/>
      </a:schemeClr>
    </dgm:fillClrLst>
    <dgm:linClrLst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6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5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5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5">
        <a:tint val="50000"/>
        <a:alpha val="40000"/>
      </a:schemeClr>
    </dgm:fillClrLst>
    <dgm:linClrLst meth="repeat">
      <a:schemeClr val="accent5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5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4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5.xml><?xml version="1.0" encoding="utf-8"?>
<dgm:colorsDef xmlns:dgm="http://schemas.openxmlformats.org/drawingml/2006/diagram" xmlns:a="http://schemas.openxmlformats.org/drawingml/2006/main" uniqueId="urn:microsoft.com/office/officeart/2005/8/colors/colorful1">
  <dgm:title val=""/>
  <dgm:desc val=""/>
  <dgm:catLst>
    <dgm:cat type="colorful" pri="101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/>
    <dgm:txEffectClrLst/>
  </dgm:styleLbl>
  <dgm:styleLbl name="lnNode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2">
        <a:alpha val="50000"/>
      </a:schemeClr>
      <a:schemeClr val="accent3">
        <a:alpha val="50000"/>
      </a:schemeClr>
      <a:schemeClr val="accent4">
        <a:alpha val="50000"/>
      </a:schemeClr>
      <a:schemeClr val="accent5">
        <a:alpha val="50000"/>
      </a:schemeClr>
      <a:schemeClr val="accent6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2">
        <a:tint val="50000"/>
      </a:schemeClr>
      <a:schemeClr val="accent3">
        <a:tint val="50000"/>
      </a:schemeClr>
      <a:schemeClr val="accent4">
        <a:tint val="50000"/>
      </a:schemeClr>
      <a:schemeClr val="accent5">
        <a:tint val="50000"/>
      </a:schemeClr>
      <a:schemeClr val="accent6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1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/>
    <dgm:txEffectClrLst/>
  </dgm:styleLbl>
  <dgm:styleLbl name="f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 meth="repeat">
      <a:schemeClr val="accent2"/>
      <a:schemeClr val="accent3"/>
      <a:schemeClr val="accent4"/>
      <a:schemeClr val="accent5"/>
      <a:schemeClr val="accent6"/>
    </dgm:fillClrLst>
    <dgm:linClrLst meth="cycle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 meth="repeat">
      <a:schemeClr val="accent2"/>
      <a:schemeClr val="accent3"/>
      <a:schemeClr val="accent4"/>
      <a:schemeClr val="accent5"/>
      <a:schemeClr val="accent6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/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4">
        <a:tint val="7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5">
        <a:tint val="5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  <a:schemeClr val="accent3"/>
      <a:schemeClr val="accent4"/>
      <a:schemeClr val="accent5"/>
      <a:schemeClr val="accent6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fillClrLst>
    <dgm:linClrLst meth="repeat">
      <a:schemeClr val="accent2">
        <a:tint val="40000"/>
        <a:alpha val="90000"/>
      </a:schemeClr>
      <a:schemeClr val="accent3">
        <a:tint val="40000"/>
        <a:alpha val="90000"/>
      </a:schemeClr>
      <a:schemeClr val="accent4">
        <a:tint val="40000"/>
        <a:alpha val="90000"/>
      </a:schemeClr>
      <a:schemeClr val="accent5">
        <a:tint val="40000"/>
        <a:alpha val="90000"/>
      </a:schemeClr>
      <a:schemeClr val="accent6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2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4A729A9-6EAC-4923-8171-5B93C9D24769}" type="doc">
      <dgm:prSet loTypeId="urn:microsoft.com/office/officeart/2005/8/layout/vList2" loCatId="list" qsTypeId="urn:microsoft.com/office/officeart/2005/8/quickstyle/3d3" qsCatId="3D" csTypeId="urn:microsoft.com/office/officeart/2005/8/colors/colorful3" csCatId="colorful" phldr="1"/>
      <dgm:spPr/>
      <dgm:t>
        <a:bodyPr/>
        <a:lstStyle/>
        <a:p>
          <a:endParaRPr lang="ru-RU"/>
        </a:p>
      </dgm:t>
    </dgm:pt>
    <dgm:pt modelId="{7F89BD33-21C4-41CA-BF40-D03EE8F15285}">
      <dgm:prSet phldrT="[Текст]"/>
      <dgm:spPr/>
      <dgm:t>
        <a:bodyPr/>
        <a:lstStyle/>
        <a:p>
          <a:pPr algn="just"/>
          <a:r>
            <a:rPr lang="ru-RU">
              <a:solidFill>
                <a:sysClr val="windowText" lastClr="000000"/>
              </a:solidFill>
            </a:rPr>
            <a:t>«Бюджет для граждан» — совместный проект Министерства финансов Российской Федерации и Открытого правительства, направленный на ознакомление граждан с приоритетами бюджетной политики, условиями формирования и параметрами бюджетов бюджетной системы Российской Федерации, планируемыми и достигнутыми результатами использования бюджетных средств. Проект предусматривает распространение информации о бюджете посредством публикации основных положений бюджета в формате, доступном для граждан, разработки единого портала бюджетной системы Российской Федерации, поддержки местных инициатив, реализации системы мер по повышению бюджетной грамотности. Республика Дагестан принимает в данном проекте самое активное участие, публикуя данные о бюджете республики в виде специализированных изданий и размещая данные на государственных ресурсах в глобальной сети. </a:t>
          </a:r>
        </a:p>
      </dgm:t>
    </dgm:pt>
    <dgm:pt modelId="{0DAD3ACE-DCB1-458F-9032-5CBC31AC6FE1}" type="parTrans" cxnId="{A386EF9C-87F2-440F-8CE4-E41DA530DA08}">
      <dgm:prSet/>
      <dgm:spPr/>
      <dgm:t>
        <a:bodyPr/>
        <a:lstStyle/>
        <a:p>
          <a:pPr algn="ctr"/>
          <a:endParaRPr lang="ru-RU"/>
        </a:p>
      </dgm:t>
    </dgm:pt>
    <dgm:pt modelId="{34576051-14FD-48EB-8A84-A16D1EFA0D88}" type="sibTrans" cxnId="{A386EF9C-87F2-440F-8CE4-E41DA530DA08}">
      <dgm:prSet/>
      <dgm:spPr/>
      <dgm:t>
        <a:bodyPr/>
        <a:lstStyle/>
        <a:p>
          <a:pPr algn="ctr"/>
          <a:endParaRPr lang="ru-RU"/>
        </a:p>
      </dgm:t>
    </dgm:pt>
    <dgm:pt modelId="{FA4583DB-43A9-4F30-B138-EDAC06D484BF}" type="pres">
      <dgm:prSet presAssocID="{C4A729A9-6EAC-4923-8171-5B93C9D24769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CDF60276-98EE-4F19-9DE0-486C477E541F}" type="pres">
      <dgm:prSet presAssocID="{7F89BD33-21C4-41CA-BF40-D03EE8F15285}" presName="parentText" presStyleLbl="node1" presStyleIdx="0" presStyleCnt="1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AF57411-800A-4973-AD5F-E4DAC17C35BB}" type="presOf" srcId="{C4A729A9-6EAC-4923-8171-5B93C9D24769}" destId="{FA4583DB-43A9-4F30-B138-EDAC06D484BF}" srcOrd="0" destOrd="0" presId="urn:microsoft.com/office/officeart/2005/8/layout/vList2"/>
    <dgm:cxn modelId="{B9D76B71-3B66-4F68-B999-F53F61136B91}" type="presOf" srcId="{7F89BD33-21C4-41CA-BF40-D03EE8F15285}" destId="{CDF60276-98EE-4F19-9DE0-486C477E541F}" srcOrd="0" destOrd="0" presId="urn:microsoft.com/office/officeart/2005/8/layout/vList2"/>
    <dgm:cxn modelId="{A386EF9C-87F2-440F-8CE4-E41DA530DA08}" srcId="{C4A729A9-6EAC-4923-8171-5B93C9D24769}" destId="{7F89BD33-21C4-41CA-BF40-D03EE8F15285}" srcOrd="0" destOrd="0" parTransId="{0DAD3ACE-DCB1-458F-9032-5CBC31AC6FE1}" sibTransId="{34576051-14FD-48EB-8A84-A16D1EFA0D88}"/>
    <dgm:cxn modelId="{44A6B14E-39E9-4AC6-A35D-E09EFBE3BE5C}" type="presParOf" srcId="{FA4583DB-43A9-4F30-B138-EDAC06D484BF}" destId="{CDF60276-98EE-4F19-9DE0-486C477E541F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14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29AD2D5C-D378-4359-A74F-21EFEAB3FE8C}" type="doc">
      <dgm:prSet loTypeId="urn:microsoft.com/office/officeart/2005/8/layout/vList2" loCatId="list" qsTypeId="urn:microsoft.com/office/officeart/2005/8/quickstyle/3d3" qsCatId="3D" csTypeId="urn:microsoft.com/office/officeart/2005/8/colors/colorful5" csCatId="colorful" phldr="1"/>
      <dgm:spPr/>
      <dgm:t>
        <a:bodyPr/>
        <a:lstStyle/>
        <a:p>
          <a:endParaRPr lang="ru-RU"/>
        </a:p>
      </dgm:t>
    </dgm:pt>
    <dgm:pt modelId="{35EA9F0C-90CE-49C8-B877-B9D5C0F057EC}">
      <dgm:prSet phldrT="[Текст]" custT="1"/>
      <dgm:spPr/>
      <dgm:t>
        <a:bodyPr/>
        <a:lstStyle/>
        <a:p>
          <a:pPr algn="just"/>
          <a:r>
            <a:rPr lang="ru-RU" sz="1400">
              <a:solidFill>
                <a:sysClr val="windowText" lastClr="000000"/>
              </a:solidFill>
            </a:rPr>
            <a:t>Право граждан на доступ к информации определяется Конституцией Российской Федерации, устанавливающей право каждого свободно искать, получать, передавать, производить и распространять информацию любым законным способом. Этому праву соответствует обязанность органов власти и местного самоуправления обеспечивать возможность ознакомления граждан с информацией, затрагивающей их права, также установленная Конституцией Российской Федерации.</a:t>
          </a:r>
        </a:p>
      </dgm:t>
    </dgm:pt>
    <dgm:pt modelId="{84026DA2-3583-4F79-9771-3779464CA7BE}" type="parTrans" cxnId="{E0BEBD3C-6E7D-48A9-858C-250FB17E3FA0}">
      <dgm:prSet/>
      <dgm:spPr/>
      <dgm:t>
        <a:bodyPr/>
        <a:lstStyle/>
        <a:p>
          <a:endParaRPr lang="ru-RU"/>
        </a:p>
      </dgm:t>
    </dgm:pt>
    <dgm:pt modelId="{EA9E190A-5B95-4FC7-B539-56106FD4F2DF}" type="sibTrans" cxnId="{E0BEBD3C-6E7D-48A9-858C-250FB17E3FA0}">
      <dgm:prSet/>
      <dgm:spPr/>
      <dgm:t>
        <a:bodyPr/>
        <a:lstStyle/>
        <a:p>
          <a:endParaRPr lang="ru-RU"/>
        </a:p>
      </dgm:t>
    </dgm:pt>
    <dgm:pt modelId="{6263AA92-EF8D-4615-BCF1-8655A2B328D4}" type="pres">
      <dgm:prSet presAssocID="{29AD2D5C-D378-4359-A74F-21EFEAB3FE8C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FCB4DA5-D32E-4AD5-9494-9B24D3BC0235}" type="pres">
      <dgm:prSet presAssocID="{35EA9F0C-90CE-49C8-B877-B9D5C0F057EC}" presName="parentText" presStyleLbl="node1" presStyleIdx="0" presStyleCnt="1" custLinFactNeighborX="-1215" custLinFactNeighborY="3782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72DE0E76-93BD-4784-96BD-E1FCE614376C}" type="presOf" srcId="{29AD2D5C-D378-4359-A74F-21EFEAB3FE8C}" destId="{6263AA92-EF8D-4615-BCF1-8655A2B328D4}" srcOrd="0" destOrd="0" presId="urn:microsoft.com/office/officeart/2005/8/layout/vList2"/>
    <dgm:cxn modelId="{E0BEBD3C-6E7D-48A9-858C-250FB17E3FA0}" srcId="{29AD2D5C-D378-4359-A74F-21EFEAB3FE8C}" destId="{35EA9F0C-90CE-49C8-B877-B9D5C0F057EC}" srcOrd="0" destOrd="0" parTransId="{84026DA2-3583-4F79-9771-3779464CA7BE}" sibTransId="{EA9E190A-5B95-4FC7-B539-56106FD4F2DF}"/>
    <dgm:cxn modelId="{43B4690D-C0FD-40FB-A282-18B2F68BD3B4}" type="presOf" srcId="{35EA9F0C-90CE-49C8-B877-B9D5C0F057EC}" destId="{DFCB4DA5-D32E-4AD5-9494-9B24D3BC0235}" srcOrd="0" destOrd="0" presId="urn:microsoft.com/office/officeart/2005/8/layout/vList2"/>
    <dgm:cxn modelId="{A94D5D3B-A4B0-432D-A972-C6CE8FF9D1F7}" type="presParOf" srcId="{6263AA92-EF8D-4615-BCF1-8655A2B328D4}" destId="{DFCB4DA5-D32E-4AD5-9494-9B24D3BC0235}" srcOrd="0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20" minVer="http://schemas.openxmlformats.org/drawingml/2006/diagram"/>
    </a:ext>
  </dgm:extLst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6D9979E8-0718-414A-9E3F-BBB0354DE4C6}" type="doc">
      <dgm:prSet loTypeId="urn:microsoft.com/office/officeart/2005/8/layout/hierarchy4" loCatId="hierarchy" qsTypeId="urn:microsoft.com/office/officeart/2005/8/quickstyle/3d3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00FF2B36-12BB-43CE-826E-6C5612A780CF}">
      <dgm:prSet phldrT="[Текст]"/>
      <dgm:spPr/>
      <dgm:t>
        <a:bodyPr/>
        <a:lstStyle/>
        <a:p>
          <a:r>
            <a:rPr lang="ru-RU"/>
            <a:t>Бюджетный кодекс Российской Федерации</a:t>
          </a:r>
        </a:p>
      </dgm:t>
    </dgm:pt>
    <dgm:pt modelId="{BE8349DA-A762-407E-9CED-D9472CDB3A6C}" type="parTrans" cxnId="{078B3F30-185D-4049-9BE4-AEC3A8DC4CC7}">
      <dgm:prSet/>
      <dgm:spPr/>
      <dgm:t>
        <a:bodyPr/>
        <a:lstStyle/>
        <a:p>
          <a:endParaRPr lang="ru-RU"/>
        </a:p>
      </dgm:t>
    </dgm:pt>
    <dgm:pt modelId="{F45C2261-B491-4162-934F-8D8A448E8FBB}" type="sibTrans" cxnId="{078B3F30-185D-4049-9BE4-AEC3A8DC4CC7}">
      <dgm:prSet/>
      <dgm:spPr/>
      <dgm:t>
        <a:bodyPr/>
        <a:lstStyle/>
        <a:p>
          <a:endParaRPr lang="ru-RU"/>
        </a:p>
      </dgm:t>
    </dgm:pt>
    <dgm:pt modelId="{D2C5E160-0128-4B22-90F7-E6FFA4098A02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</a:rPr>
            <a:t>Закон Республики Дагестан от 10.03.2015 № 18 «О бюджетном процессе и межбюджетных отношениях в Республике Дагестан»;Указы Главы Республики Дагестан</a:t>
          </a:r>
        </a:p>
      </dgm:t>
    </dgm:pt>
    <dgm:pt modelId="{86DF49B1-783B-43B1-963E-BA1FC8353C7A}" type="parTrans" cxnId="{8D5E11E3-A5F1-4622-AB98-DD8C21CDC3B9}">
      <dgm:prSet/>
      <dgm:spPr/>
      <dgm:t>
        <a:bodyPr/>
        <a:lstStyle/>
        <a:p>
          <a:endParaRPr lang="ru-RU"/>
        </a:p>
      </dgm:t>
    </dgm:pt>
    <dgm:pt modelId="{8CCEE51F-C5BB-4D56-BD79-81EF26AF3404}" type="sibTrans" cxnId="{8D5E11E3-A5F1-4622-AB98-DD8C21CDC3B9}">
      <dgm:prSet/>
      <dgm:spPr/>
      <dgm:t>
        <a:bodyPr/>
        <a:lstStyle/>
        <a:p>
          <a:endParaRPr lang="ru-RU"/>
        </a:p>
      </dgm:t>
    </dgm:pt>
    <dgm:pt modelId="{FD2FA1A9-ACAA-4BC0-9B5C-27EE2F193FAB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</a:rPr>
            <a:t>Закон о республиканском бюджете на текущий год</a:t>
          </a:r>
        </a:p>
      </dgm:t>
    </dgm:pt>
    <dgm:pt modelId="{00B0F2D2-FEE6-4019-9799-D12CAE27E42F}" type="parTrans" cxnId="{C2448B28-BD69-4C6F-BB64-385B7E557780}">
      <dgm:prSet/>
      <dgm:spPr/>
      <dgm:t>
        <a:bodyPr/>
        <a:lstStyle/>
        <a:p>
          <a:endParaRPr lang="ru-RU"/>
        </a:p>
      </dgm:t>
    </dgm:pt>
    <dgm:pt modelId="{507BFAB2-DC1E-49A6-9374-271E6EC5A43F}" type="sibTrans" cxnId="{C2448B28-BD69-4C6F-BB64-385B7E557780}">
      <dgm:prSet/>
      <dgm:spPr/>
      <dgm:t>
        <a:bodyPr/>
        <a:lstStyle/>
        <a:p>
          <a:endParaRPr lang="ru-RU"/>
        </a:p>
      </dgm:t>
    </dgm:pt>
    <dgm:pt modelId="{69B79D92-D3A5-4681-942B-4F2953ACFA91}">
      <dgm:prSet/>
      <dgm:spPr/>
      <dgm:t>
        <a:bodyPr/>
        <a:lstStyle/>
        <a:p>
          <a:r>
            <a:rPr lang="ru-RU">
              <a:solidFill>
                <a:sysClr val="windowText" lastClr="000000"/>
              </a:solidFill>
            </a:rPr>
            <a:t>Постановление Правительства Республики Дагестан о мерах по реализации Закона Республики Дагестан о республиканском бюджете на текущий год</a:t>
          </a:r>
        </a:p>
      </dgm:t>
    </dgm:pt>
    <dgm:pt modelId="{E4128FA0-1AD5-4EAC-9C99-F6A23EBDB191}" type="parTrans" cxnId="{7B63A91C-6ADC-4BA9-9DA7-3CAE61EF7C16}">
      <dgm:prSet/>
      <dgm:spPr/>
      <dgm:t>
        <a:bodyPr/>
        <a:lstStyle/>
        <a:p>
          <a:endParaRPr lang="ru-RU"/>
        </a:p>
      </dgm:t>
    </dgm:pt>
    <dgm:pt modelId="{3F1E250E-4AB2-4548-B956-98A13CB0F6E7}" type="sibTrans" cxnId="{7B63A91C-6ADC-4BA9-9DA7-3CAE61EF7C16}">
      <dgm:prSet/>
      <dgm:spPr/>
      <dgm:t>
        <a:bodyPr/>
        <a:lstStyle/>
        <a:p>
          <a:endParaRPr lang="ru-RU"/>
        </a:p>
      </dgm:t>
    </dgm:pt>
    <dgm:pt modelId="{9A8B9DA6-33CF-4830-AD98-95B2D882F84C}">
      <dgm:prSet/>
      <dgm:spPr/>
      <dgm:t>
        <a:bodyPr/>
        <a:lstStyle/>
        <a:p>
          <a:r>
            <a:rPr lang="ru-RU"/>
            <a:t>Конституция Российской Федерации</a:t>
          </a:r>
        </a:p>
      </dgm:t>
    </dgm:pt>
    <dgm:pt modelId="{597DD780-B143-42F8-ADA2-6D7547FA7E92}" type="parTrans" cxnId="{D3FBF30E-8830-4F1B-9678-7D6514A5CE00}">
      <dgm:prSet/>
      <dgm:spPr/>
      <dgm:t>
        <a:bodyPr/>
        <a:lstStyle/>
        <a:p>
          <a:endParaRPr lang="ru-RU"/>
        </a:p>
      </dgm:t>
    </dgm:pt>
    <dgm:pt modelId="{413FAE6F-1CFC-46EA-B0EE-7C7BF27DA37A}" type="sibTrans" cxnId="{D3FBF30E-8830-4F1B-9678-7D6514A5CE00}">
      <dgm:prSet/>
      <dgm:spPr/>
      <dgm:t>
        <a:bodyPr/>
        <a:lstStyle/>
        <a:p>
          <a:endParaRPr lang="ru-RU"/>
        </a:p>
      </dgm:t>
    </dgm:pt>
    <dgm:pt modelId="{E10E6F96-F816-4F30-A71A-660B0474073C}">
      <dgm:prSet/>
      <dgm:spPr/>
      <dgm:t>
        <a:bodyPr/>
        <a:lstStyle/>
        <a:p>
          <a:r>
            <a:rPr lang="ru-RU"/>
            <a:t>Конституция Республики Дагестан</a:t>
          </a:r>
        </a:p>
      </dgm:t>
    </dgm:pt>
    <dgm:pt modelId="{C84C5846-3D5D-4260-97CC-29AA9C4410AA}" type="parTrans" cxnId="{84C03CD4-82CD-4FDF-8DBB-3E250B666679}">
      <dgm:prSet/>
      <dgm:spPr/>
      <dgm:t>
        <a:bodyPr/>
        <a:lstStyle/>
        <a:p>
          <a:endParaRPr lang="ru-RU"/>
        </a:p>
      </dgm:t>
    </dgm:pt>
    <dgm:pt modelId="{2E7B3F3F-3168-4BC8-BEEF-B2402E131CB9}" type="sibTrans" cxnId="{84C03CD4-82CD-4FDF-8DBB-3E250B666679}">
      <dgm:prSet/>
      <dgm:spPr/>
      <dgm:t>
        <a:bodyPr/>
        <a:lstStyle/>
        <a:p>
          <a:endParaRPr lang="ru-RU"/>
        </a:p>
      </dgm:t>
    </dgm:pt>
    <dgm:pt modelId="{8EAE49F7-FCC9-4694-8061-F7477CE3A596}">
      <dgm:prSet/>
      <dgm:spPr/>
      <dgm:t>
        <a:bodyPr/>
        <a:lstStyle/>
        <a:p>
          <a:r>
            <a:rPr lang="ru-RU"/>
            <a:t>Указы Президента Российской Федерации</a:t>
          </a:r>
        </a:p>
      </dgm:t>
    </dgm:pt>
    <dgm:pt modelId="{99EA35A9-7C4F-4D45-82D4-D4DA691D7C10}" type="parTrans" cxnId="{9219B66A-B2EF-43EA-8EF4-FCF3A6A0291A}">
      <dgm:prSet/>
      <dgm:spPr/>
      <dgm:t>
        <a:bodyPr/>
        <a:lstStyle/>
        <a:p>
          <a:endParaRPr lang="ru-RU"/>
        </a:p>
      </dgm:t>
    </dgm:pt>
    <dgm:pt modelId="{D981BF10-839D-4620-8549-D7C46DFC16E0}" type="sibTrans" cxnId="{9219B66A-B2EF-43EA-8EF4-FCF3A6A0291A}">
      <dgm:prSet/>
      <dgm:spPr/>
      <dgm:t>
        <a:bodyPr/>
        <a:lstStyle/>
        <a:p>
          <a:endParaRPr lang="ru-RU"/>
        </a:p>
      </dgm:t>
    </dgm:pt>
    <dgm:pt modelId="{BEC33EEE-383C-4C55-B2C6-ABA10DD00F82}" type="pres">
      <dgm:prSet presAssocID="{6D9979E8-0718-414A-9E3F-BBB0354DE4C6}" presName="Name0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0FB578D3-3367-49E8-B0F9-DBB770A64BA9}" type="pres">
      <dgm:prSet presAssocID="{9A8B9DA6-33CF-4830-AD98-95B2D882F84C}" presName="vertOne" presStyleCnt="0"/>
      <dgm:spPr/>
    </dgm:pt>
    <dgm:pt modelId="{EAF435CB-ADC3-4210-9B79-C8E342A142C2}" type="pres">
      <dgm:prSet presAssocID="{9A8B9DA6-33CF-4830-AD98-95B2D882F84C}" presName="txOne" presStyleLbl="node0" presStyleIdx="0" presStyleCnt="1" custScaleY="6334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1C33AD1-0C42-4282-8B90-38E7AD08A55E}" type="pres">
      <dgm:prSet presAssocID="{9A8B9DA6-33CF-4830-AD98-95B2D882F84C}" presName="parTransOne" presStyleCnt="0"/>
      <dgm:spPr/>
    </dgm:pt>
    <dgm:pt modelId="{D92BF836-683B-4C45-9ACB-3D18F19C18CA}" type="pres">
      <dgm:prSet presAssocID="{9A8B9DA6-33CF-4830-AD98-95B2D882F84C}" presName="horzOne" presStyleCnt="0"/>
      <dgm:spPr/>
    </dgm:pt>
    <dgm:pt modelId="{032F4DA9-8216-4A13-BFBB-A2FB3DEDC054}" type="pres">
      <dgm:prSet presAssocID="{E10E6F96-F816-4F30-A71A-660B0474073C}" presName="vertTwo" presStyleCnt="0"/>
      <dgm:spPr/>
    </dgm:pt>
    <dgm:pt modelId="{7595B11F-F65B-4617-BD2F-70970FBC4166}" type="pres">
      <dgm:prSet presAssocID="{E10E6F96-F816-4F30-A71A-660B0474073C}" presName="txTwo" presStyleLbl="node2" presStyleIdx="0" presStyleCnt="3" custScaleY="58328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9E3D354C-9301-4193-9519-E2D18732D1C8}" type="pres">
      <dgm:prSet presAssocID="{E10E6F96-F816-4F30-A71A-660B0474073C}" presName="horzTwo" presStyleCnt="0"/>
      <dgm:spPr/>
    </dgm:pt>
    <dgm:pt modelId="{83AB1E5A-2125-4F5E-A205-8D68FC89611A}" type="pres">
      <dgm:prSet presAssocID="{2E7B3F3F-3168-4BC8-BEEF-B2402E131CB9}" presName="sibSpaceTwo" presStyleCnt="0"/>
      <dgm:spPr/>
    </dgm:pt>
    <dgm:pt modelId="{BE97956A-A6A6-490D-A4A6-F04F9BDF8FED}" type="pres">
      <dgm:prSet presAssocID="{8EAE49F7-FCC9-4694-8061-F7477CE3A596}" presName="vertTwo" presStyleCnt="0"/>
      <dgm:spPr/>
    </dgm:pt>
    <dgm:pt modelId="{E0BF05DA-8363-444E-8A59-0E1EB1C9A05B}" type="pres">
      <dgm:prSet presAssocID="{8EAE49F7-FCC9-4694-8061-F7477CE3A596}" presName="txTwo" presStyleLbl="node2" presStyleIdx="1" presStyleCnt="3" custScaleY="59964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1990F543-C095-4E2C-9134-0051E8E1D6CE}" type="pres">
      <dgm:prSet presAssocID="{8EAE49F7-FCC9-4694-8061-F7477CE3A596}" presName="horzTwo" presStyleCnt="0"/>
      <dgm:spPr/>
    </dgm:pt>
    <dgm:pt modelId="{83D12CDA-EA86-4279-8A21-292AFF640E64}" type="pres">
      <dgm:prSet presAssocID="{D981BF10-839D-4620-8549-D7C46DFC16E0}" presName="sibSpaceTwo" presStyleCnt="0"/>
      <dgm:spPr/>
    </dgm:pt>
    <dgm:pt modelId="{162A3639-A24F-4C93-A76C-D20F72592FF0}" type="pres">
      <dgm:prSet presAssocID="{00FF2B36-12BB-43CE-826E-6C5612A780CF}" presName="vertTwo" presStyleCnt="0"/>
      <dgm:spPr/>
    </dgm:pt>
    <dgm:pt modelId="{F3D7A95B-2EEA-4221-9DC4-2AD7019136E3}" type="pres">
      <dgm:prSet presAssocID="{00FF2B36-12BB-43CE-826E-6C5612A780CF}" presName="txTwo" presStyleLbl="node2" presStyleIdx="2" presStyleCnt="3" custScaleY="61915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FEC53E2D-F51A-4875-9AB2-BFFFF52E85A8}" type="pres">
      <dgm:prSet presAssocID="{00FF2B36-12BB-43CE-826E-6C5612A780CF}" presName="parTransTwo" presStyleCnt="0"/>
      <dgm:spPr/>
    </dgm:pt>
    <dgm:pt modelId="{7B04CEEA-7D10-4FDB-9A41-595EC2D55698}" type="pres">
      <dgm:prSet presAssocID="{00FF2B36-12BB-43CE-826E-6C5612A780CF}" presName="horzTwo" presStyleCnt="0"/>
      <dgm:spPr/>
    </dgm:pt>
    <dgm:pt modelId="{62BE1A96-3144-4341-9E27-EC98D07EADE8}" type="pres">
      <dgm:prSet presAssocID="{D2C5E160-0128-4B22-90F7-E6FFA4098A02}" presName="vertThree" presStyleCnt="0"/>
      <dgm:spPr/>
    </dgm:pt>
    <dgm:pt modelId="{2274E09B-FA6C-4222-88B5-167E04EA20C2}" type="pres">
      <dgm:prSet presAssocID="{D2C5E160-0128-4B22-90F7-E6FFA4098A02}" presName="txThree" presStyleLbl="node3" presStyleIdx="0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B0D8AB5E-0E4F-4528-A7B1-981BBEBCE477}" type="pres">
      <dgm:prSet presAssocID="{D2C5E160-0128-4B22-90F7-E6FFA4098A02}" presName="horzThree" presStyleCnt="0"/>
      <dgm:spPr/>
    </dgm:pt>
    <dgm:pt modelId="{0643E46F-AABD-45DB-914C-6DE2B4E944A9}" type="pres">
      <dgm:prSet presAssocID="{8CCEE51F-C5BB-4D56-BD79-81EF26AF3404}" presName="sibSpaceThree" presStyleCnt="0"/>
      <dgm:spPr/>
    </dgm:pt>
    <dgm:pt modelId="{492FA215-5E13-454F-B412-5368E60438B2}" type="pres">
      <dgm:prSet presAssocID="{FD2FA1A9-ACAA-4BC0-9B5C-27EE2F193FAB}" presName="vertThree" presStyleCnt="0"/>
      <dgm:spPr/>
    </dgm:pt>
    <dgm:pt modelId="{E7E72F99-837D-4D98-996D-19F2731AA7F9}" type="pres">
      <dgm:prSet presAssocID="{FD2FA1A9-ACAA-4BC0-9B5C-27EE2F193FAB}" presName="txThree" presStyleLbl="node3" presStyleIdx="1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7839E5F1-2F56-4DBE-8F18-5622885B2F11}" type="pres">
      <dgm:prSet presAssocID="{FD2FA1A9-ACAA-4BC0-9B5C-27EE2F193FAB}" presName="horzThree" presStyleCnt="0"/>
      <dgm:spPr/>
    </dgm:pt>
    <dgm:pt modelId="{FC78A2BB-10F9-4DF6-82D1-7C34E240284F}" type="pres">
      <dgm:prSet presAssocID="{507BFAB2-DC1E-49A6-9374-271E6EC5A43F}" presName="sibSpaceThree" presStyleCnt="0"/>
      <dgm:spPr/>
    </dgm:pt>
    <dgm:pt modelId="{12FADDD0-BDED-4EA3-ACA0-D80B94FC71DF}" type="pres">
      <dgm:prSet presAssocID="{69B79D92-D3A5-4681-942B-4F2953ACFA91}" presName="vertThree" presStyleCnt="0"/>
      <dgm:spPr/>
    </dgm:pt>
    <dgm:pt modelId="{C8A0372D-0C9A-4F6D-9CE4-57BA09AD55EF}" type="pres">
      <dgm:prSet presAssocID="{69B79D92-D3A5-4681-942B-4F2953ACFA91}" presName="txThree" presStyleLbl="node3" presStyleIdx="2" presStyleCnt="3">
        <dgm:presLayoutVars>
          <dgm:chPref val="3"/>
        </dgm:presLayoutVars>
      </dgm:prSet>
      <dgm:spPr/>
      <dgm:t>
        <a:bodyPr/>
        <a:lstStyle/>
        <a:p>
          <a:endParaRPr lang="ru-RU"/>
        </a:p>
      </dgm:t>
    </dgm:pt>
    <dgm:pt modelId="{220A5FD2-6979-4FF8-AC00-6E7B708D2CB4}" type="pres">
      <dgm:prSet presAssocID="{69B79D92-D3A5-4681-942B-4F2953ACFA91}" presName="horzThree" presStyleCnt="0"/>
      <dgm:spPr/>
    </dgm:pt>
  </dgm:ptLst>
  <dgm:cxnLst>
    <dgm:cxn modelId="{8D5E11E3-A5F1-4622-AB98-DD8C21CDC3B9}" srcId="{00FF2B36-12BB-43CE-826E-6C5612A780CF}" destId="{D2C5E160-0128-4B22-90F7-E6FFA4098A02}" srcOrd="0" destOrd="0" parTransId="{86DF49B1-783B-43B1-963E-BA1FC8353C7A}" sibTransId="{8CCEE51F-C5BB-4D56-BD79-81EF26AF3404}"/>
    <dgm:cxn modelId="{7B63A91C-6ADC-4BA9-9DA7-3CAE61EF7C16}" srcId="{00FF2B36-12BB-43CE-826E-6C5612A780CF}" destId="{69B79D92-D3A5-4681-942B-4F2953ACFA91}" srcOrd="2" destOrd="0" parTransId="{E4128FA0-1AD5-4EAC-9C99-F6A23EBDB191}" sibTransId="{3F1E250E-4AB2-4548-B956-98A13CB0F6E7}"/>
    <dgm:cxn modelId="{D3FBF30E-8830-4F1B-9678-7D6514A5CE00}" srcId="{6D9979E8-0718-414A-9E3F-BBB0354DE4C6}" destId="{9A8B9DA6-33CF-4830-AD98-95B2D882F84C}" srcOrd="0" destOrd="0" parTransId="{597DD780-B143-42F8-ADA2-6D7547FA7E92}" sibTransId="{413FAE6F-1CFC-46EA-B0EE-7C7BF27DA37A}"/>
    <dgm:cxn modelId="{9219B66A-B2EF-43EA-8EF4-FCF3A6A0291A}" srcId="{9A8B9DA6-33CF-4830-AD98-95B2D882F84C}" destId="{8EAE49F7-FCC9-4694-8061-F7477CE3A596}" srcOrd="1" destOrd="0" parTransId="{99EA35A9-7C4F-4D45-82D4-D4DA691D7C10}" sibTransId="{D981BF10-839D-4620-8549-D7C46DFC16E0}"/>
    <dgm:cxn modelId="{0655EF1D-3076-4FAF-8642-6C649FBE60A9}" type="presOf" srcId="{69B79D92-D3A5-4681-942B-4F2953ACFA91}" destId="{C8A0372D-0C9A-4F6D-9CE4-57BA09AD55EF}" srcOrd="0" destOrd="0" presId="urn:microsoft.com/office/officeart/2005/8/layout/hierarchy4"/>
    <dgm:cxn modelId="{84C03CD4-82CD-4FDF-8DBB-3E250B666679}" srcId="{9A8B9DA6-33CF-4830-AD98-95B2D882F84C}" destId="{E10E6F96-F816-4F30-A71A-660B0474073C}" srcOrd="0" destOrd="0" parTransId="{C84C5846-3D5D-4260-97CC-29AA9C4410AA}" sibTransId="{2E7B3F3F-3168-4BC8-BEEF-B2402E131CB9}"/>
    <dgm:cxn modelId="{6604609A-21EA-4159-A637-04C3DD04D3CD}" type="presOf" srcId="{6D9979E8-0718-414A-9E3F-BBB0354DE4C6}" destId="{BEC33EEE-383C-4C55-B2C6-ABA10DD00F82}" srcOrd="0" destOrd="0" presId="urn:microsoft.com/office/officeart/2005/8/layout/hierarchy4"/>
    <dgm:cxn modelId="{8B09A93F-4831-4848-8525-F666F21766D8}" type="presOf" srcId="{E10E6F96-F816-4F30-A71A-660B0474073C}" destId="{7595B11F-F65B-4617-BD2F-70970FBC4166}" srcOrd="0" destOrd="0" presId="urn:microsoft.com/office/officeart/2005/8/layout/hierarchy4"/>
    <dgm:cxn modelId="{E921490F-6702-40A0-9EAD-D537B896C8CB}" type="presOf" srcId="{8EAE49F7-FCC9-4694-8061-F7477CE3A596}" destId="{E0BF05DA-8363-444E-8A59-0E1EB1C9A05B}" srcOrd="0" destOrd="0" presId="urn:microsoft.com/office/officeart/2005/8/layout/hierarchy4"/>
    <dgm:cxn modelId="{C2448B28-BD69-4C6F-BB64-385B7E557780}" srcId="{00FF2B36-12BB-43CE-826E-6C5612A780CF}" destId="{FD2FA1A9-ACAA-4BC0-9B5C-27EE2F193FAB}" srcOrd="1" destOrd="0" parTransId="{00B0F2D2-FEE6-4019-9799-D12CAE27E42F}" sibTransId="{507BFAB2-DC1E-49A6-9374-271E6EC5A43F}"/>
    <dgm:cxn modelId="{078B3F30-185D-4049-9BE4-AEC3A8DC4CC7}" srcId="{9A8B9DA6-33CF-4830-AD98-95B2D882F84C}" destId="{00FF2B36-12BB-43CE-826E-6C5612A780CF}" srcOrd="2" destOrd="0" parTransId="{BE8349DA-A762-407E-9CED-D9472CDB3A6C}" sibTransId="{F45C2261-B491-4162-934F-8D8A448E8FBB}"/>
    <dgm:cxn modelId="{363CE429-884B-4347-A1E3-2752C78B725F}" type="presOf" srcId="{9A8B9DA6-33CF-4830-AD98-95B2D882F84C}" destId="{EAF435CB-ADC3-4210-9B79-C8E342A142C2}" srcOrd="0" destOrd="0" presId="urn:microsoft.com/office/officeart/2005/8/layout/hierarchy4"/>
    <dgm:cxn modelId="{DC2C7838-4365-42DF-9B64-772BF0D99862}" type="presOf" srcId="{D2C5E160-0128-4B22-90F7-E6FFA4098A02}" destId="{2274E09B-FA6C-4222-88B5-167E04EA20C2}" srcOrd="0" destOrd="0" presId="urn:microsoft.com/office/officeart/2005/8/layout/hierarchy4"/>
    <dgm:cxn modelId="{A02BD7F4-8D34-45E1-BA1B-EBD566D14609}" type="presOf" srcId="{FD2FA1A9-ACAA-4BC0-9B5C-27EE2F193FAB}" destId="{E7E72F99-837D-4D98-996D-19F2731AA7F9}" srcOrd="0" destOrd="0" presId="urn:microsoft.com/office/officeart/2005/8/layout/hierarchy4"/>
    <dgm:cxn modelId="{E4B68D00-70B5-4C66-BDEC-A2BCB7DD7A03}" type="presOf" srcId="{00FF2B36-12BB-43CE-826E-6C5612A780CF}" destId="{F3D7A95B-2EEA-4221-9DC4-2AD7019136E3}" srcOrd="0" destOrd="0" presId="urn:microsoft.com/office/officeart/2005/8/layout/hierarchy4"/>
    <dgm:cxn modelId="{E1057694-96BD-45B4-9819-4E88A4B65963}" type="presParOf" srcId="{BEC33EEE-383C-4C55-B2C6-ABA10DD00F82}" destId="{0FB578D3-3367-49E8-B0F9-DBB770A64BA9}" srcOrd="0" destOrd="0" presId="urn:microsoft.com/office/officeart/2005/8/layout/hierarchy4"/>
    <dgm:cxn modelId="{AEA17643-F63F-4221-A467-6A7AF079BE35}" type="presParOf" srcId="{0FB578D3-3367-49E8-B0F9-DBB770A64BA9}" destId="{EAF435CB-ADC3-4210-9B79-C8E342A142C2}" srcOrd="0" destOrd="0" presId="urn:microsoft.com/office/officeart/2005/8/layout/hierarchy4"/>
    <dgm:cxn modelId="{2BD50931-4866-4440-9F86-59D21A010B52}" type="presParOf" srcId="{0FB578D3-3367-49E8-B0F9-DBB770A64BA9}" destId="{B1C33AD1-0C42-4282-8B90-38E7AD08A55E}" srcOrd="1" destOrd="0" presId="urn:microsoft.com/office/officeart/2005/8/layout/hierarchy4"/>
    <dgm:cxn modelId="{95110085-217C-4927-A952-8710E3CF7CC9}" type="presParOf" srcId="{0FB578D3-3367-49E8-B0F9-DBB770A64BA9}" destId="{D92BF836-683B-4C45-9ACB-3D18F19C18CA}" srcOrd="2" destOrd="0" presId="urn:microsoft.com/office/officeart/2005/8/layout/hierarchy4"/>
    <dgm:cxn modelId="{AD410548-11EE-4D0C-A7F7-FE52DF7A7F91}" type="presParOf" srcId="{D92BF836-683B-4C45-9ACB-3D18F19C18CA}" destId="{032F4DA9-8216-4A13-BFBB-A2FB3DEDC054}" srcOrd="0" destOrd="0" presId="urn:microsoft.com/office/officeart/2005/8/layout/hierarchy4"/>
    <dgm:cxn modelId="{F1C513F4-BCEA-48DF-872C-6C638D88CEA2}" type="presParOf" srcId="{032F4DA9-8216-4A13-BFBB-A2FB3DEDC054}" destId="{7595B11F-F65B-4617-BD2F-70970FBC4166}" srcOrd="0" destOrd="0" presId="urn:microsoft.com/office/officeart/2005/8/layout/hierarchy4"/>
    <dgm:cxn modelId="{C76E688D-3EF3-46F3-A428-1807FE2E3622}" type="presParOf" srcId="{032F4DA9-8216-4A13-BFBB-A2FB3DEDC054}" destId="{9E3D354C-9301-4193-9519-E2D18732D1C8}" srcOrd="1" destOrd="0" presId="urn:microsoft.com/office/officeart/2005/8/layout/hierarchy4"/>
    <dgm:cxn modelId="{AC43F351-2167-4A8A-BF9A-BFB61CEDE264}" type="presParOf" srcId="{D92BF836-683B-4C45-9ACB-3D18F19C18CA}" destId="{83AB1E5A-2125-4F5E-A205-8D68FC89611A}" srcOrd="1" destOrd="0" presId="urn:microsoft.com/office/officeart/2005/8/layout/hierarchy4"/>
    <dgm:cxn modelId="{06EF94F1-2B75-4376-BC61-1CAF587DA0B5}" type="presParOf" srcId="{D92BF836-683B-4C45-9ACB-3D18F19C18CA}" destId="{BE97956A-A6A6-490D-A4A6-F04F9BDF8FED}" srcOrd="2" destOrd="0" presId="urn:microsoft.com/office/officeart/2005/8/layout/hierarchy4"/>
    <dgm:cxn modelId="{DEF0D7AA-2CAB-48DD-B158-DDF232C1D4DE}" type="presParOf" srcId="{BE97956A-A6A6-490D-A4A6-F04F9BDF8FED}" destId="{E0BF05DA-8363-444E-8A59-0E1EB1C9A05B}" srcOrd="0" destOrd="0" presId="urn:microsoft.com/office/officeart/2005/8/layout/hierarchy4"/>
    <dgm:cxn modelId="{7D2BE845-1DF1-4C4A-8211-999AA83F92CE}" type="presParOf" srcId="{BE97956A-A6A6-490D-A4A6-F04F9BDF8FED}" destId="{1990F543-C095-4E2C-9134-0051E8E1D6CE}" srcOrd="1" destOrd="0" presId="urn:microsoft.com/office/officeart/2005/8/layout/hierarchy4"/>
    <dgm:cxn modelId="{12E7D19A-D4D6-48BA-9C4C-2059E5A9CB18}" type="presParOf" srcId="{D92BF836-683B-4C45-9ACB-3D18F19C18CA}" destId="{83D12CDA-EA86-4279-8A21-292AFF640E64}" srcOrd="3" destOrd="0" presId="urn:microsoft.com/office/officeart/2005/8/layout/hierarchy4"/>
    <dgm:cxn modelId="{5965A54B-DF07-48F9-8744-D13DDAD341E5}" type="presParOf" srcId="{D92BF836-683B-4C45-9ACB-3D18F19C18CA}" destId="{162A3639-A24F-4C93-A76C-D20F72592FF0}" srcOrd="4" destOrd="0" presId="urn:microsoft.com/office/officeart/2005/8/layout/hierarchy4"/>
    <dgm:cxn modelId="{6EDFC279-62E3-4EE2-9E24-6F7290D5F4FD}" type="presParOf" srcId="{162A3639-A24F-4C93-A76C-D20F72592FF0}" destId="{F3D7A95B-2EEA-4221-9DC4-2AD7019136E3}" srcOrd="0" destOrd="0" presId="urn:microsoft.com/office/officeart/2005/8/layout/hierarchy4"/>
    <dgm:cxn modelId="{A9749D11-C48D-416C-9A89-FE2585B12EBC}" type="presParOf" srcId="{162A3639-A24F-4C93-A76C-D20F72592FF0}" destId="{FEC53E2D-F51A-4875-9AB2-BFFFF52E85A8}" srcOrd="1" destOrd="0" presId="urn:microsoft.com/office/officeart/2005/8/layout/hierarchy4"/>
    <dgm:cxn modelId="{E2B41863-8979-4C29-AE68-094B8D3D8220}" type="presParOf" srcId="{162A3639-A24F-4C93-A76C-D20F72592FF0}" destId="{7B04CEEA-7D10-4FDB-9A41-595EC2D55698}" srcOrd="2" destOrd="0" presId="urn:microsoft.com/office/officeart/2005/8/layout/hierarchy4"/>
    <dgm:cxn modelId="{491B8F58-8E15-41D8-972A-47FB20EACC22}" type="presParOf" srcId="{7B04CEEA-7D10-4FDB-9A41-595EC2D55698}" destId="{62BE1A96-3144-4341-9E27-EC98D07EADE8}" srcOrd="0" destOrd="0" presId="urn:microsoft.com/office/officeart/2005/8/layout/hierarchy4"/>
    <dgm:cxn modelId="{72D14968-D2BB-4267-BB28-5839CBA6EC84}" type="presParOf" srcId="{62BE1A96-3144-4341-9E27-EC98D07EADE8}" destId="{2274E09B-FA6C-4222-88B5-167E04EA20C2}" srcOrd="0" destOrd="0" presId="urn:microsoft.com/office/officeart/2005/8/layout/hierarchy4"/>
    <dgm:cxn modelId="{3F995AA3-AF3B-4259-ABA3-88CD80BA4A6F}" type="presParOf" srcId="{62BE1A96-3144-4341-9E27-EC98D07EADE8}" destId="{B0D8AB5E-0E4F-4528-A7B1-981BBEBCE477}" srcOrd="1" destOrd="0" presId="urn:microsoft.com/office/officeart/2005/8/layout/hierarchy4"/>
    <dgm:cxn modelId="{7FBFE0BB-D599-4CF0-8B64-57018AF93F39}" type="presParOf" srcId="{7B04CEEA-7D10-4FDB-9A41-595EC2D55698}" destId="{0643E46F-AABD-45DB-914C-6DE2B4E944A9}" srcOrd="1" destOrd="0" presId="urn:microsoft.com/office/officeart/2005/8/layout/hierarchy4"/>
    <dgm:cxn modelId="{63290A3E-0934-41BC-B1FB-977343D69163}" type="presParOf" srcId="{7B04CEEA-7D10-4FDB-9A41-595EC2D55698}" destId="{492FA215-5E13-454F-B412-5368E60438B2}" srcOrd="2" destOrd="0" presId="urn:microsoft.com/office/officeart/2005/8/layout/hierarchy4"/>
    <dgm:cxn modelId="{8BB419F3-0249-47BA-A555-91B8F86B98F1}" type="presParOf" srcId="{492FA215-5E13-454F-B412-5368E60438B2}" destId="{E7E72F99-837D-4D98-996D-19F2731AA7F9}" srcOrd="0" destOrd="0" presId="urn:microsoft.com/office/officeart/2005/8/layout/hierarchy4"/>
    <dgm:cxn modelId="{1AC08CC5-E60D-4F35-8859-89F8821791B1}" type="presParOf" srcId="{492FA215-5E13-454F-B412-5368E60438B2}" destId="{7839E5F1-2F56-4DBE-8F18-5622885B2F11}" srcOrd="1" destOrd="0" presId="urn:microsoft.com/office/officeart/2005/8/layout/hierarchy4"/>
    <dgm:cxn modelId="{18F75599-59F6-4ED3-88F7-1338DD2C3A5F}" type="presParOf" srcId="{7B04CEEA-7D10-4FDB-9A41-595EC2D55698}" destId="{FC78A2BB-10F9-4DF6-82D1-7C34E240284F}" srcOrd="3" destOrd="0" presId="urn:microsoft.com/office/officeart/2005/8/layout/hierarchy4"/>
    <dgm:cxn modelId="{8C271C51-CDC5-48CB-AE99-208E25A20049}" type="presParOf" srcId="{7B04CEEA-7D10-4FDB-9A41-595EC2D55698}" destId="{12FADDD0-BDED-4EA3-ACA0-D80B94FC71DF}" srcOrd="4" destOrd="0" presId="urn:microsoft.com/office/officeart/2005/8/layout/hierarchy4"/>
    <dgm:cxn modelId="{298BE6B2-7145-46E0-9762-DF7292E9487F}" type="presParOf" srcId="{12FADDD0-BDED-4EA3-ACA0-D80B94FC71DF}" destId="{C8A0372D-0C9A-4F6D-9CE4-57BA09AD55EF}" srcOrd="0" destOrd="0" presId="urn:microsoft.com/office/officeart/2005/8/layout/hierarchy4"/>
    <dgm:cxn modelId="{54CC2254-EC41-4A3D-BCD8-D0E86ECB47EB}" type="presParOf" srcId="{12FADDD0-BDED-4EA3-ACA0-D80B94FC71DF}" destId="{220A5FD2-6979-4FF8-AC00-6E7B708D2CB4}" srcOrd="1" destOrd="0" presId="urn:microsoft.com/office/officeart/2005/8/layout/hierarchy4"/>
  </dgm:cxnLst>
  <dgm:bg/>
  <dgm:whole/>
  <dgm:extLst>
    <a:ext uri="http://schemas.microsoft.com/office/drawing/2008/diagram">
      <dsp:dataModelExt xmlns:dsp="http://schemas.microsoft.com/office/drawing/2008/diagram" relId="rId25" minVer="http://schemas.openxmlformats.org/drawingml/2006/diagram"/>
    </a:ext>
  </dgm:extLst>
</dgm:dataModel>
</file>

<file path=word/diagrams/data4.xml><?xml version="1.0" encoding="utf-8"?>
<dgm:dataModel xmlns:dgm="http://schemas.openxmlformats.org/drawingml/2006/diagram" xmlns:a="http://schemas.openxmlformats.org/drawingml/2006/main">
  <dgm:ptLst>
    <dgm:pt modelId="{E5980840-D350-451A-949B-FB32E10EEBCC}" type="doc">
      <dgm:prSet loTypeId="urn:microsoft.com/office/officeart/2005/8/layout/process5" loCatId="process" qsTypeId="urn:microsoft.com/office/officeart/2005/8/quickstyle/3d2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7CB175F3-64F7-487C-987F-92246F253E15}">
      <dgm:prSet phldrT="[Текст]" custT="1"/>
      <dgm:spPr/>
      <dgm:t>
        <a:bodyPr/>
        <a:lstStyle/>
        <a:p>
          <a:r>
            <a:rPr lang="ru-RU" sz="1200"/>
            <a:t>Послании Главы Республики Дагестан</a:t>
          </a:r>
        </a:p>
      </dgm:t>
    </dgm:pt>
    <dgm:pt modelId="{4B862312-C9A7-4F75-A310-FA2106385897}" type="parTrans" cxnId="{D5D20960-A60C-4A31-9A25-2C8504CB4CC5}">
      <dgm:prSet/>
      <dgm:spPr/>
      <dgm:t>
        <a:bodyPr/>
        <a:lstStyle/>
        <a:p>
          <a:endParaRPr lang="ru-RU"/>
        </a:p>
      </dgm:t>
    </dgm:pt>
    <dgm:pt modelId="{2B80699F-3585-460F-ADE7-94E7CFF7CEC0}" type="sibTrans" cxnId="{D5D20960-A60C-4A31-9A25-2C8504CB4CC5}">
      <dgm:prSet/>
      <dgm:spPr/>
      <dgm:t>
        <a:bodyPr/>
        <a:lstStyle/>
        <a:p>
          <a:endParaRPr lang="ru-RU"/>
        </a:p>
      </dgm:t>
    </dgm:pt>
    <dgm:pt modelId="{E3BBE716-8045-4F63-A539-7C6CE06E3CBD}">
      <dgm:prSet phldrT="[Текст]" custT="1"/>
      <dgm:spPr/>
      <dgm:t>
        <a:bodyPr/>
        <a:lstStyle/>
        <a:p>
          <a:r>
            <a:rPr lang="ru-RU" sz="1200"/>
            <a:t>Прогнозе социально-экономического развития Республики Дагестан</a:t>
          </a:r>
        </a:p>
      </dgm:t>
    </dgm:pt>
    <dgm:pt modelId="{914DD382-9086-409C-885F-C74B04A6D09E}" type="parTrans" cxnId="{49B3188D-D4CD-4A34-BF0E-40865303F082}">
      <dgm:prSet/>
      <dgm:spPr/>
      <dgm:t>
        <a:bodyPr/>
        <a:lstStyle/>
        <a:p>
          <a:endParaRPr lang="ru-RU"/>
        </a:p>
      </dgm:t>
    </dgm:pt>
    <dgm:pt modelId="{424ED0EE-975C-453F-A8D0-8355D5328EDB}" type="sibTrans" cxnId="{49B3188D-D4CD-4A34-BF0E-40865303F082}">
      <dgm:prSet/>
      <dgm:spPr/>
      <dgm:t>
        <a:bodyPr/>
        <a:lstStyle/>
        <a:p>
          <a:endParaRPr lang="ru-RU"/>
        </a:p>
      </dgm:t>
    </dgm:pt>
    <dgm:pt modelId="{EA502617-0076-4393-BE98-AFFFCD760A45}">
      <dgm:prSet phldrT="[Текст]" custT="1"/>
      <dgm:spPr/>
      <dgm:t>
        <a:bodyPr/>
        <a:lstStyle/>
        <a:p>
          <a:r>
            <a:rPr lang="ru-RU" sz="1200"/>
            <a:t>Послании Президента Российской Федерации</a:t>
          </a:r>
        </a:p>
      </dgm:t>
    </dgm:pt>
    <dgm:pt modelId="{FD8EF921-C982-4BAD-868A-8425F2E8569C}" type="parTrans" cxnId="{2C93BB95-5BDA-4215-81A9-A0E332C7D29E}">
      <dgm:prSet/>
      <dgm:spPr/>
      <dgm:t>
        <a:bodyPr/>
        <a:lstStyle/>
        <a:p>
          <a:endParaRPr lang="ru-RU"/>
        </a:p>
      </dgm:t>
    </dgm:pt>
    <dgm:pt modelId="{F9A26662-3CA0-4CE8-86D3-806E4CC4E834}" type="sibTrans" cxnId="{2C93BB95-5BDA-4215-81A9-A0E332C7D29E}">
      <dgm:prSet/>
      <dgm:spPr/>
      <dgm:t>
        <a:bodyPr/>
        <a:lstStyle/>
        <a:p>
          <a:endParaRPr lang="ru-RU"/>
        </a:p>
      </dgm:t>
    </dgm:pt>
    <dgm:pt modelId="{C592D40D-FCBA-4F15-8555-FB3A9BF0F40B}">
      <dgm:prSet custT="1"/>
      <dgm:spPr/>
      <dgm:t>
        <a:bodyPr/>
        <a:lstStyle/>
        <a:p>
          <a:r>
            <a:rPr lang="ru-RU" sz="1200"/>
            <a:t>Государственных программах Республики Дагестан</a:t>
          </a:r>
          <a:endParaRPr lang="ru-RU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099C35C-9C98-4E93-9387-6962FA30F403}" type="parTrans" cxnId="{048EE747-0679-46C7-8204-C6536401FA6C}">
      <dgm:prSet/>
      <dgm:spPr/>
      <dgm:t>
        <a:bodyPr/>
        <a:lstStyle/>
        <a:p>
          <a:endParaRPr lang="ru-RU"/>
        </a:p>
      </dgm:t>
    </dgm:pt>
    <dgm:pt modelId="{444E710A-99F4-47AD-8035-552483790C3D}" type="sibTrans" cxnId="{048EE747-0679-46C7-8204-C6536401FA6C}">
      <dgm:prSet/>
      <dgm:spPr/>
      <dgm:t>
        <a:bodyPr/>
        <a:lstStyle/>
        <a:p>
          <a:endParaRPr lang="ru-RU"/>
        </a:p>
      </dgm:t>
    </dgm:pt>
    <dgm:pt modelId="{AE46F3CF-39FB-4A77-8F8C-404D57083001}">
      <dgm:prSet phldrT="[Текст]" custT="1"/>
      <dgm:spPr/>
      <dgm:t>
        <a:bodyPr/>
        <a:lstStyle/>
        <a:p>
          <a:r>
            <a:rPr lang="ru-RU" sz="1200">
              <a:latin typeface="Times New Roman" panose="02020603050405020304" pitchFamily="18" charset="0"/>
              <a:cs typeface="Times New Roman" panose="02020603050405020304" pitchFamily="18" charset="0"/>
            </a:rPr>
            <a:t>Бюджетном прогнозе Республики Дагестан на долгосрочный период</a:t>
          </a:r>
          <a:endParaRPr lang="ru-RU" sz="1200"/>
        </a:p>
      </dgm:t>
    </dgm:pt>
    <dgm:pt modelId="{4D00690F-0077-4060-AA8E-42AEDD5B472F}" type="parTrans" cxnId="{DCC54910-0B0F-4A36-8344-40A5383DB571}">
      <dgm:prSet/>
      <dgm:spPr/>
      <dgm:t>
        <a:bodyPr/>
        <a:lstStyle/>
        <a:p>
          <a:endParaRPr lang="ru-RU"/>
        </a:p>
      </dgm:t>
    </dgm:pt>
    <dgm:pt modelId="{342D7710-6A2B-45B6-9DFE-0499AC89CF4A}" type="sibTrans" cxnId="{DCC54910-0B0F-4A36-8344-40A5383DB571}">
      <dgm:prSet/>
      <dgm:spPr/>
      <dgm:t>
        <a:bodyPr/>
        <a:lstStyle/>
        <a:p>
          <a:endParaRPr lang="ru-RU"/>
        </a:p>
      </dgm:t>
    </dgm:pt>
    <dgm:pt modelId="{5C047C4C-2147-4A91-BD03-F9DB8D6935B9}" type="pres">
      <dgm:prSet presAssocID="{E5980840-D350-451A-949B-FB32E10EEBCC}" presName="diagram" presStyleCnt="0">
        <dgm:presLayoutVars>
          <dgm:dir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8345212A-3FD3-41EE-8E6B-86D7A7EEF64C}" type="pres">
      <dgm:prSet presAssocID="{EA502617-0076-4393-BE98-AFFFCD760A45}" presName="node" presStyleLbl="node1" presStyleIdx="0" presStyleCnt="5" custLinFactNeighborX="-335" custLinFactNeighborY="934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1A4BC11-749C-436A-A341-040622C27C8B}" type="pres">
      <dgm:prSet presAssocID="{F9A26662-3CA0-4CE8-86D3-806E4CC4E834}" presName="sibTrans" presStyleLbl="sibTrans2D1" presStyleIdx="0" presStyleCnt="4"/>
      <dgm:spPr/>
      <dgm:t>
        <a:bodyPr/>
        <a:lstStyle/>
        <a:p>
          <a:endParaRPr lang="ru-RU"/>
        </a:p>
      </dgm:t>
    </dgm:pt>
    <dgm:pt modelId="{2466887A-2863-4CAD-A93A-4AD5309AC281}" type="pres">
      <dgm:prSet presAssocID="{F9A26662-3CA0-4CE8-86D3-806E4CC4E834}" presName="connectorText" presStyleLbl="sibTrans2D1" presStyleIdx="0" presStyleCnt="4"/>
      <dgm:spPr/>
      <dgm:t>
        <a:bodyPr/>
        <a:lstStyle/>
        <a:p>
          <a:endParaRPr lang="ru-RU"/>
        </a:p>
      </dgm:t>
    </dgm:pt>
    <dgm:pt modelId="{62E7A9F3-7D07-4CD9-87AB-E19260F4445D}" type="pres">
      <dgm:prSet presAssocID="{7CB175F3-64F7-487C-987F-92246F253E15}" presName="node" presStyleLbl="node1" presStyleIdx="1" presStyleCnt="5" custLinFactY="74447" custLinFactNeighborX="-73048" custLinFactNeighborY="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77045F9-B7FB-4A6B-80FE-CBF66C5B9A62}" type="pres">
      <dgm:prSet presAssocID="{2B80699F-3585-460F-ADE7-94E7CFF7CEC0}" presName="sibTrans" presStyleLbl="sibTrans2D1" presStyleIdx="1" presStyleCnt="4"/>
      <dgm:spPr/>
      <dgm:t>
        <a:bodyPr/>
        <a:lstStyle/>
        <a:p>
          <a:endParaRPr lang="ru-RU"/>
        </a:p>
      </dgm:t>
    </dgm:pt>
    <dgm:pt modelId="{E8302FA6-35E4-463B-872F-88CA295B060A}" type="pres">
      <dgm:prSet presAssocID="{2B80699F-3585-460F-ADE7-94E7CFF7CEC0}" presName="connectorText" presStyleLbl="sibTrans2D1" presStyleIdx="1" presStyleCnt="4"/>
      <dgm:spPr/>
      <dgm:t>
        <a:bodyPr/>
        <a:lstStyle/>
        <a:p>
          <a:endParaRPr lang="ru-RU"/>
        </a:p>
      </dgm:t>
    </dgm:pt>
    <dgm:pt modelId="{1155A2D4-9E87-48A8-93B3-35C396FEA655}" type="pres">
      <dgm:prSet presAssocID="{E3BBE716-8045-4F63-A539-7C6CE06E3CBD}" presName="node" presStyleLbl="node1" presStyleIdx="2" presStyleCnt="5" custLinFactX="-40804" custLinFactNeighborX="-100000" custLinFactNeighborY="8729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0C3F404B-E1FF-4FA8-A35A-A674DE7ABF22}" type="pres">
      <dgm:prSet presAssocID="{424ED0EE-975C-453F-A8D0-8355D5328EDB}" presName="sibTrans" presStyleLbl="sibTrans2D1" presStyleIdx="2" presStyleCnt="4"/>
      <dgm:spPr/>
      <dgm:t>
        <a:bodyPr/>
        <a:lstStyle/>
        <a:p>
          <a:endParaRPr lang="ru-RU"/>
        </a:p>
      </dgm:t>
    </dgm:pt>
    <dgm:pt modelId="{C4A4F979-7794-4567-B565-BD51B137137D}" type="pres">
      <dgm:prSet presAssocID="{424ED0EE-975C-453F-A8D0-8355D5328EDB}" presName="connectorText" presStyleLbl="sibTrans2D1" presStyleIdx="2" presStyleCnt="4"/>
      <dgm:spPr/>
      <dgm:t>
        <a:bodyPr/>
        <a:lstStyle/>
        <a:p>
          <a:endParaRPr lang="ru-RU"/>
        </a:p>
      </dgm:t>
    </dgm:pt>
    <dgm:pt modelId="{C454AAD8-33EA-432C-95DA-26F1BD823DF6}" type="pres">
      <dgm:prSet presAssocID="{AE46F3CF-39FB-4A77-8F8C-404D57083001}" presName="node" presStyleLbl="node1" presStyleIdx="3" presStyleCnt="5" custLinFactNeighborX="-59187" custLinFactNeighborY="1038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4133A7C9-E1C1-4EFB-9270-4E1807260BBF}" type="pres">
      <dgm:prSet presAssocID="{342D7710-6A2B-45B6-9DFE-0499AC89CF4A}" presName="sibTrans" presStyleLbl="sibTrans2D1" presStyleIdx="3" presStyleCnt="4"/>
      <dgm:spPr/>
      <dgm:t>
        <a:bodyPr/>
        <a:lstStyle/>
        <a:p>
          <a:endParaRPr lang="ru-RU"/>
        </a:p>
      </dgm:t>
    </dgm:pt>
    <dgm:pt modelId="{54FA8D51-4B64-41E2-B532-62810352747A}" type="pres">
      <dgm:prSet presAssocID="{342D7710-6A2B-45B6-9DFE-0499AC89CF4A}" presName="connectorText" presStyleLbl="sibTrans2D1" presStyleIdx="3" presStyleCnt="4"/>
      <dgm:spPr/>
      <dgm:t>
        <a:bodyPr/>
        <a:lstStyle/>
        <a:p>
          <a:endParaRPr lang="ru-RU"/>
        </a:p>
      </dgm:t>
    </dgm:pt>
    <dgm:pt modelId="{F613C83D-1CAD-4528-A028-3F68A036C8B3}" type="pres">
      <dgm:prSet presAssocID="{C592D40D-FCBA-4F15-8555-FB3A9BF0F40B}" presName="node" presStyleLbl="node1" presStyleIdx="4" presStyleCnt="5" custLinFactX="36596" custLinFactY="-59910" custLinFactNeighborX="100000" custLinFactNeighborY="-100000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8BC1FE4B-DEAA-447A-BB96-CA061F486ACA}" type="presOf" srcId="{EA502617-0076-4393-BE98-AFFFCD760A45}" destId="{8345212A-3FD3-41EE-8E6B-86D7A7EEF64C}" srcOrd="0" destOrd="0" presId="urn:microsoft.com/office/officeart/2005/8/layout/process5"/>
    <dgm:cxn modelId="{B528ABA9-5580-44C9-854C-C8F05F3747AE}" type="presOf" srcId="{424ED0EE-975C-453F-A8D0-8355D5328EDB}" destId="{C4A4F979-7794-4567-B565-BD51B137137D}" srcOrd="1" destOrd="0" presId="urn:microsoft.com/office/officeart/2005/8/layout/process5"/>
    <dgm:cxn modelId="{7766B530-EDFD-4D97-835E-54EA8BD6A079}" type="presOf" srcId="{E3BBE716-8045-4F63-A539-7C6CE06E3CBD}" destId="{1155A2D4-9E87-48A8-93B3-35C396FEA655}" srcOrd="0" destOrd="0" presId="urn:microsoft.com/office/officeart/2005/8/layout/process5"/>
    <dgm:cxn modelId="{9771A53C-651F-484E-8C1F-26FDC274C782}" type="presOf" srcId="{C592D40D-FCBA-4F15-8555-FB3A9BF0F40B}" destId="{F613C83D-1CAD-4528-A028-3F68A036C8B3}" srcOrd="0" destOrd="0" presId="urn:microsoft.com/office/officeart/2005/8/layout/process5"/>
    <dgm:cxn modelId="{D5AB2E82-30E9-4C59-AC84-A026D9B1F47F}" type="presOf" srcId="{E5980840-D350-451A-949B-FB32E10EEBCC}" destId="{5C047C4C-2147-4A91-BD03-F9DB8D6935B9}" srcOrd="0" destOrd="0" presId="urn:microsoft.com/office/officeart/2005/8/layout/process5"/>
    <dgm:cxn modelId="{49B3188D-D4CD-4A34-BF0E-40865303F082}" srcId="{E5980840-D350-451A-949B-FB32E10EEBCC}" destId="{E3BBE716-8045-4F63-A539-7C6CE06E3CBD}" srcOrd="2" destOrd="0" parTransId="{914DD382-9086-409C-885F-C74B04A6D09E}" sibTransId="{424ED0EE-975C-453F-A8D0-8355D5328EDB}"/>
    <dgm:cxn modelId="{2C93BB95-5BDA-4215-81A9-A0E332C7D29E}" srcId="{E5980840-D350-451A-949B-FB32E10EEBCC}" destId="{EA502617-0076-4393-BE98-AFFFCD760A45}" srcOrd="0" destOrd="0" parTransId="{FD8EF921-C982-4BAD-868A-8425F2E8569C}" sibTransId="{F9A26662-3CA0-4CE8-86D3-806E4CC4E834}"/>
    <dgm:cxn modelId="{DCC54910-0B0F-4A36-8344-40A5383DB571}" srcId="{E5980840-D350-451A-949B-FB32E10EEBCC}" destId="{AE46F3CF-39FB-4A77-8F8C-404D57083001}" srcOrd="3" destOrd="0" parTransId="{4D00690F-0077-4060-AA8E-42AEDD5B472F}" sibTransId="{342D7710-6A2B-45B6-9DFE-0499AC89CF4A}"/>
    <dgm:cxn modelId="{F61D7DB7-C1D1-4595-AA3D-2008D931F488}" type="presOf" srcId="{424ED0EE-975C-453F-A8D0-8355D5328EDB}" destId="{0C3F404B-E1FF-4FA8-A35A-A674DE7ABF22}" srcOrd="0" destOrd="0" presId="urn:microsoft.com/office/officeart/2005/8/layout/process5"/>
    <dgm:cxn modelId="{048EE747-0679-46C7-8204-C6536401FA6C}" srcId="{E5980840-D350-451A-949B-FB32E10EEBCC}" destId="{C592D40D-FCBA-4F15-8555-FB3A9BF0F40B}" srcOrd="4" destOrd="0" parTransId="{B099C35C-9C98-4E93-9387-6962FA30F403}" sibTransId="{444E710A-99F4-47AD-8035-552483790C3D}"/>
    <dgm:cxn modelId="{8423C4FD-56D8-44AA-9ACA-B4BCCBFD97B5}" type="presOf" srcId="{2B80699F-3585-460F-ADE7-94E7CFF7CEC0}" destId="{E8302FA6-35E4-463B-872F-88CA295B060A}" srcOrd="1" destOrd="0" presId="urn:microsoft.com/office/officeart/2005/8/layout/process5"/>
    <dgm:cxn modelId="{B560471F-7AB1-471E-8099-D441FE96B465}" type="presOf" srcId="{F9A26662-3CA0-4CE8-86D3-806E4CC4E834}" destId="{D1A4BC11-749C-436A-A341-040622C27C8B}" srcOrd="0" destOrd="0" presId="urn:microsoft.com/office/officeart/2005/8/layout/process5"/>
    <dgm:cxn modelId="{886126CC-FF83-4D80-9ACE-0C51C4F13EC2}" type="presOf" srcId="{342D7710-6A2B-45B6-9DFE-0499AC89CF4A}" destId="{54FA8D51-4B64-41E2-B532-62810352747A}" srcOrd="1" destOrd="0" presId="urn:microsoft.com/office/officeart/2005/8/layout/process5"/>
    <dgm:cxn modelId="{BE7813CD-D510-4794-8A6B-AFE78B49611B}" type="presOf" srcId="{342D7710-6A2B-45B6-9DFE-0499AC89CF4A}" destId="{4133A7C9-E1C1-4EFB-9270-4E1807260BBF}" srcOrd="0" destOrd="0" presId="urn:microsoft.com/office/officeart/2005/8/layout/process5"/>
    <dgm:cxn modelId="{D5D20960-A60C-4A31-9A25-2C8504CB4CC5}" srcId="{E5980840-D350-451A-949B-FB32E10EEBCC}" destId="{7CB175F3-64F7-487C-987F-92246F253E15}" srcOrd="1" destOrd="0" parTransId="{4B862312-C9A7-4F75-A310-FA2106385897}" sibTransId="{2B80699F-3585-460F-ADE7-94E7CFF7CEC0}"/>
    <dgm:cxn modelId="{1B0EBB88-2AAF-4ED7-B950-255A830EAEA7}" type="presOf" srcId="{AE46F3CF-39FB-4A77-8F8C-404D57083001}" destId="{C454AAD8-33EA-432C-95DA-26F1BD823DF6}" srcOrd="0" destOrd="0" presId="urn:microsoft.com/office/officeart/2005/8/layout/process5"/>
    <dgm:cxn modelId="{85F139F9-ABDB-413B-A3CF-D1FB46F066BA}" type="presOf" srcId="{2B80699F-3585-460F-ADE7-94E7CFF7CEC0}" destId="{D77045F9-B7FB-4A6B-80FE-CBF66C5B9A62}" srcOrd="0" destOrd="0" presId="urn:microsoft.com/office/officeart/2005/8/layout/process5"/>
    <dgm:cxn modelId="{53842B84-65EF-45F4-BC29-9ECB2CF77F5F}" type="presOf" srcId="{F9A26662-3CA0-4CE8-86D3-806E4CC4E834}" destId="{2466887A-2863-4CAD-A93A-4AD5309AC281}" srcOrd="1" destOrd="0" presId="urn:microsoft.com/office/officeart/2005/8/layout/process5"/>
    <dgm:cxn modelId="{49ECD33C-4701-4CE3-8516-69BAAA18EB61}" type="presOf" srcId="{7CB175F3-64F7-487C-987F-92246F253E15}" destId="{62E7A9F3-7D07-4CD9-87AB-E19260F4445D}" srcOrd="0" destOrd="0" presId="urn:microsoft.com/office/officeart/2005/8/layout/process5"/>
    <dgm:cxn modelId="{207AE9DB-461D-438E-84C5-7A11E07556A7}" type="presParOf" srcId="{5C047C4C-2147-4A91-BD03-F9DB8D6935B9}" destId="{8345212A-3FD3-41EE-8E6B-86D7A7EEF64C}" srcOrd="0" destOrd="0" presId="urn:microsoft.com/office/officeart/2005/8/layout/process5"/>
    <dgm:cxn modelId="{DCCF99DC-00E1-4E27-A19B-FA28B507F2BF}" type="presParOf" srcId="{5C047C4C-2147-4A91-BD03-F9DB8D6935B9}" destId="{D1A4BC11-749C-436A-A341-040622C27C8B}" srcOrd="1" destOrd="0" presId="urn:microsoft.com/office/officeart/2005/8/layout/process5"/>
    <dgm:cxn modelId="{E56992B1-8A94-47BB-B54D-7A7ECA6EA176}" type="presParOf" srcId="{D1A4BC11-749C-436A-A341-040622C27C8B}" destId="{2466887A-2863-4CAD-A93A-4AD5309AC281}" srcOrd="0" destOrd="0" presId="urn:microsoft.com/office/officeart/2005/8/layout/process5"/>
    <dgm:cxn modelId="{A7BC3BD7-72F8-4D1D-A9D7-F1429EA8D420}" type="presParOf" srcId="{5C047C4C-2147-4A91-BD03-F9DB8D6935B9}" destId="{62E7A9F3-7D07-4CD9-87AB-E19260F4445D}" srcOrd="2" destOrd="0" presId="urn:microsoft.com/office/officeart/2005/8/layout/process5"/>
    <dgm:cxn modelId="{A797AAEF-F912-44DF-82C1-AD101CF89CAC}" type="presParOf" srcId="{5C047C4C-2147-4A91-BD03-F9DB8D6935B9}" destId="{D77045F9-B7FB-4A6B-80FE-CBF66C5B9A62}" srcOrd="3" destOrd="0" presId="urn:microsoft.com/office/officeart/2005/8/layout/process5"/>
    <dgm:cxn modelId="{90856763-9914-44F8-A69E-CAA19DDFC574}" type="presParOf" srcId="{D77045F9-B7FB-4A6B-80FE-CBF66C5B9A62}" destId="{E8302FA6-35E4-463B-872F-88CA295B060A}" srcOrd="0" destOrd="0" presId="urn:microsoft.com/office/officeart/2005/8/layout/process5"/>
    <dgm:cxn modelId="{DE05E6EC-9510-478A-9D3E-E6DA204F52D0}" type="presParOf" srcId="{5C047C4C-2147-4A91-BD03-F9DB8D6935B9}" destId="{1155A2D4-9E87-48A8-93B3-35C396FEA655}" srcOrd="4" destOrd="0" presId="urn:microsoft.com/office/officeart/2005/8/layout/process5"/>
    <dgm:cxn modelId="{B458C70B-3F18-4B55-9821-E6AC2FC6B8C5}" type="presParOf" srcId="{5C047C4C-2147-4A91-BD03-F9DB8D6935B9}" destId="{0C3F404B-E1FF-4FA8-A35A-A674DE7ABF22}" srcOrd="5" destOrd="0" presId="urn:microsoft.com/office/officeart/2005/8/layout/process5"/>
    <dgm:cxn modelId="{95E345CD-76DD-489C-8977-0514156A80BD}" type="presParOf" srcId="{0C3F404B-E1FF-4FA8-A35A-A674DE7ABF22}" destId="{C4A4F979-7794-4567-B565-BD51B137137D}" srcOrd="0" destOrd="0" presId="urn:microsoft.com/office/officeart/2005/8/layout/process5"/>
    <dgm:cxn modelId="{F73D0B81-6951-4FC4-8E05-991AF054BC6D}" type="presParOf" srcId="{5C047C4C-2147-4A91-BD03-F9DB8D6935B9}" destId="{C454AAD8-33EA-432C-95DA-26F1BD823DF6}" srcOrd="6" destOrd="0" presId="urn:microsoft.com/office/officeart/2005/8/layout/process5"/>
    <dgm:cxn modelId="{5C6EB739-5027-45F9-8312-E96AEA0BBA65}" type="presParOf" srcId="{5C047C4C-2147-4A91-BD03-F9DB8D6935B9}" destId="{4133A7C9-E1C1-4EFB-9270-4E1807260BBF}" srcOrd="7" destOrd="0" presId="urn:microsoft.com/office/officeart/2005/8/layout/process5"/>
    <dgm:cxn modelId="{42F994D5-759A-4291-9C51-94138FC4B4DE}" type="presParOf" srcId="{4133A7C9-E1C1-4EFB-9270-4E1807260BBF}" destId="{54FA8D51-4B64-41E2-B532-62810352747A}" srcOrd="0" destOrd="0" presId="urn:microsoft.com/office/officeart/2005/8/layout/process5"/>
    <dgm:cxn modelId="{69A655CF-4F0C-4D30-934F-521D2CBD18A7}" type="presParOf" srcId="{5C047C4C-2147-4A91-BD03-F9DB8D6935B9}" destId="{F613C83D-1CAD-4528-A028-3F68A036C8B3}" srcOrd="8" destOrd="0" presId="urn:microsoft.com/office/officeart/2005/8/layout/process5"/>
  </dgm:cxnLst>
  <dgm:bg/>
  <dgm:whole/>
  <dgm:extLst>
    <a:ext uri="http://schemas.microsoft.com/office/drawing/2008/diagram">
      <dsp:dataModelExt xmlns:dsp="http://schemas.microsoft.com/office/drawing/2008/diagram" relId="rId30" minVer="http://schemas.openxmlformats.org/drawingml/2006/diagram"/>
    </a:ext>
  </dgm:extLst>
</dgm:dataModel>
</file>

<file path=word/diagrams/data5.xml><?xml version="1.0" encoding="utf-8"?>
<dgm:dataModel xmlns:dgm="http://schemas.openxmlformats.org/drawingml/2006/diagram" xmlns:a="http://schemas.openxmlformats.org/drawingml/2006/main">
  <dgm:ptLst>
    <dgm:pt modelId="{23A92EE6-5F02-4E4B-9327-CB0EA84B499D}" type="doc">
      <dgm:prSet loTypeId="urn:microsoft.com/office/officeart/2005/8/layout/vList2" loCatId="list" qsTypeId="urn:microsoft.com/office/officeart/2005/8/quickstyle/3d3" qsCatId="3D" csTypeId="urn:microsoft.com/office/officeart/2005/8/colors/colorful1" csCatId="colorful" phldr="1"/>
      <dgm:spPr/>
      <dgm:t>
        <a:bodyPr/>
        <a:lstStyle/>
        <a:p>
          <a:endParaRPr lang="ru-RU"/>
        </a:p>
      </dgm:t>
    </dgm:pt>
    <dgm:pt modelId="{497CF2BD-ECA7-4FA1-8DFB-75D27AB46F1A}">
      <dgm:prSet phldrT="[Текст]" custT="1"/>
      <dgm:spPr/>
      <dgm:t>
        <a:bodyPr/>
        <a:lstStyle/>
        <a:p>
          <a:r>
            <a:rPr lang="ru-RU" sz="1200">
              <a:solidFill>
                <a:sysClr val="windowText" lastClr="000000"/>
              </a:solidFill>
            </a:rPr>
            <a:t>Темпы роста промышленного производства составили 102%, объем производства продукции сельского хозяйства – 105,1%, инвестиций в основной капитал – 104,8%, объем выполненных работ в строительстве – 106,6%. Среднемесячная заработная плата выросла на 3,3%. Индекс выпуска товаров и услуг по базовым видам экономической деятельности увеличился на 5,5%. </a:t>
          </a:r>
        </a:p>
      </dgm:t>
    </dgm:pt>
    <dgm:pt modelId="{0EAD8531-EDAC-4857-B2EE-FF286893C547}" type="parTrans" cxnId="{35FF5CA5-6C2B-4A6F-946E-726D197A2BB9}">
      <dgm:prSet/>
      <dgm:spPr/>
      <dgm:t>
        <a:bodyPr/>
        <a:lstStyle/>
        <a:p>
          <a:endParaRPr lang="ru-RU" sz="1100"/>
        </a:p>
      </dgm:t>
    </dgm:pt>
    <dgm:pt modelId="{67873258-8235-4386-973F-0010B9147F11}" type="sibTrans" cxnId="{35FF5CA5-6C2B-4A6F-946E-726D197A2BB9}">
      <dgm:prSet/>
      <dgm:spPr/>
      <dgm:t>
        <a:bodyPr/>
        <a:lstStyle/>
        <a:p>
          <a:endParaRPr lang="ru-RU" sz="1100"/>
        </a:p>
      </dgm:t>
    </dgm:pt>
    <dgm:pt modelId="{38065266-B215-42EA-8504-0BEBE5AD920E}">
      <dgm:prSet phldrT="[Текст]" custT="1"/>
      <dgm:spPr/>
      <dgm:t>
        <a:bodyPr/>
        <a:lstStyle/>
        <a:p>
          <a:r>
            <a:rPr lang="ru-RU" sz="1100">
              <a:solidFill>
                <a:sysClr val="windowText" lastClr="000000"/>
              </a:solidFill>
            </a:rPr>
            <a:t>В ходе реализации приоритетного проекта развития Республики Дагестан "Обеление" экономики" за 2015 год выявлено около 6 тыс. субъектов предпринимательства, осуществляющих деятельность без регистрации в налоговых органах.</a:t>
          </a:r>
        </a:p>
      </dgm:t>
    </dgm:pt>
    <dgm:pt modelId="{256E2CBC-CD46-442E-B49C-08D74EFBA66A}" type="parTrans" cxnId="{7D243CA3-18DD-482B-8E99-536CEA36BCBE}">
      <dgm:prSet/>
      <dgm:spPr/>
      <dgm:t>
        <a:bodyPr/>
        <a:lstStyle/>
        <a:p>
          <a:endParaRPr lang="ru-RU" sz="1100"/>
        </a:p>
      </dgm:t>
    </dgm:pt>
    <dgm:pt modelId="{9EAD584C-70EE-4F55-BF48-CFECE25AD0B3}" type="sibTrans" cxnId="{7D243CA3-18DD-482B-8E99-536CEA36BCBE}">
      <dgm:prSet/>
      <dgm:spPr/>
      <dgm:t>
        <a:bodyPr/>
        <a:lstStyle/>
        <a:p>
          <a:endParaRPr lang="ru-RU" sz="1100"/>
        </a:p>
      </dgm:t>
    </dgm:pt>
    <dgm:pt modelId="{D38F8C9E-7AD6-4F88-8B09-754822E54669}">
      <dgm:prSet phldrT="[Текст]" custT="1"/>
      <dgm:spPr/>
      <dgm:t>
        <a:bodyPr/>
        <a:lstStyle/>
        <a:p>
          <a:r>
            <a:rPr lang="ru-RU" sz="1100">
              <a:solidFill>
                <a:sysClr val="windowText" lastClr="000000"/>
              </a:solidFill>
            </a:rPr>
            <a:t>В 2015 году в рамках программы "Доступное жилье" введен в эксплуатацию 1 млн 799 тысяч кв. метров, что на 9,2% больше, чем в прошлом году.</a:t>
          </a:r>
        </a:p>
      </dgm:t>
    </dgm:pt>
    <dgm:pt modelId="{0A65F0AA-C304-4456-89E6-99C72E239A55}" type="parTrans" cxnId="{891192A8-6632-46A6-9226-33B08F2F8917}">
      <dgm:prSet/>
      <dgm:spPr/>
      <dgm:t>
        <a:bodyPr/>
        <a:lstStyle/>
        <a:p>
          <a:endParaRPr lang="ru-RU" sz="1100"/>
        </a:p>
      </dgm:t>
    </dgm:pt>
    <dgm:pt modelId="{55E38B5C-B445-4E1D-9727-932D9B5E085D}" type="sibTrans" cxnId="{891192A8-6632-46A6-9226-33B08F2F8917}">
      <dgm:prSet/>
      <dgm:spPr/>
      <dgm:t>
        <a:bodyPr/>
        <a:lstStyle/>
        <a:p>
          <a:endParaRPr lang="ru-RU" sz="1100"/>
        </a:p>
      </dgm:t>
    </dgm:pt>
    <dgm:pt modelId="{B0658AED-2168-4063-8CF5-9269D72B80C0}">
      <dgm:prSet phldrT="[Текст]" custT="1"/>
      <dgm:spPr/>
      <dgm:t>
        <a:bodyPr/>
        <a:lstStyle/>
        <a:p>
          <a:r>
            <a:rPr lang="ru-RU" sz="1100">
              <a:solidFill>
                <a:sysClr val="windowText" lastClr="000000"/>
              </a:solidFill>
            </a:rPr>
            <a:t>За три года 5 медицинских учреждений получили лицензию на оказание высокотехнологичной помощи и в 2015 году этот вид помощи в Дагестане получили более 3 тысяч человек.</a:t>
          </a:r>
        </a:p>
      </dgm:t>
    </dgm:pt>
    <dgm:pt modelId="{210D3231-2D46-4564-91B8-7AC55787932E}" type="parTrans" cxnId="{3C8F5225-B111-4A29-A4DE-CE992902FD30}">
      <dgm:prSet/>
      <dgm:spPr/>
      <dgm:t>
        <a:bodyPr/>
        <a:lstStyle/>
        <a:p>
          <a:endParaRPr lang="ru-RU" sz="1100"/>
        </a:p>
      </dgm:t>
    </dgm:pt>
    <dgm:pt modelId="{13CAB68E-E1E5-41E6-91CE-E0718060C91F}" type="sibTrans" cxnId="{3C8F5225-B111-4A29-A4DE-CE992902FD30}">
      <dgm:prSet/>
      <dgm:spPr/>
      <dgm:t>
        <a:bodyPr/>
        <a:lstStyle/>
        <a:p>
          <a:endParaRPr lang="ru-RU" sz="1100"/>
        </a:p>
      </dgm:t>
    </dgm:pt>
    <dgm:pt modelId="{354400C9-509A-41ED-931A-2A3A78121112}">
      <dgm:prSet custT="1"/>
      <dgm:spPr/>
      <dgm:t>
        <a:bodyPr/>
        <a:lstStyle/>
        <a:p>
          <a:r>
            <a:rPr lang="ru-RU" sz="1100">
              <a:solidFill>
                <a:sysClr val="windowText" lastClr="000000"/>
              </a:solidFill>
            </a:rPr>
            <a:t>Объявленный в 2015 году Год садоводства позволил сконцентрировать имеющиеся ресурсы на возрождении отрасли. В результате в прошлом году заложены две трети садов интенсивного типа в республике.</a:t>
          </a:r>
        </a:p>
      </dgm:t>
    </dgm:pt>
    <dgm:pt modelId="{8B2FDB49-3C3F-4704-A1D9-8BC9EBEDA876}" type="parTrans" cxnId="{1BDB1ABD-1864-4994-8DDB-8BBD68F639DD}">
      <dgm:prSet/>
      <dgm:spPr/>
      <dgm:t>
        <a:bodyPr/>
        <a:lstStyle/>
        <a:p>
          <a:endParaRPr lang="ru-RU" sz="1100"/>
        </a:p>
      </dgm:t>
    </dgm:pt>
    <dgm:pt modelId="{EDBA2C52-0101-4E0A-87D6-807A45C4043C}" type="sibTrans" cxnId="{1BDB1ABD-1864-4994-8DDB-8BBD68F639DD}">
      <dgm:prSet/>
      <dgm:spPr/>
      <dgm:t>
        <a:bodyPr/>
        <a:lstStyle/>
        <a:p>
          <a:endParaRPr lang="ru-RU" sz="1100"/>
        </a:p>
      </dgm:t>
    </dgm:pt>
    <dgm:pt modelId="{968581DA-1359-40B4-B999-4EA6F47FAD7F}">
      <dgm:prSet custT="1"/>
      <dgm:spPr/>
      <dgm:t>
        <a:bodyPr/>
        <a:lstStyle/>
        <a:p>
          <a:r>
            <a:rPr lang="ru-RU" sz="1100">
              <a:solidFill>
                <a:sysClr val="windowText" lastClr="000000"/>
              </a:solidFill>
            </a:rPr>
            <a:t>В 2015 году построено и реконструировано 58,2 км автомобильных дорог, 5 мостов, что почти в 3,7 раза превышает результаты 2014 года. Обновлены и восстановлены дороги до Дербента и открыт еще 21 км обновленной автодороги.</a:t>
          </a:r>
        </a:p>
      </dgm:t>
    </dgm:pt>
    <dgm:pt modelId="{D314A147-1AB0-4108-A990-FF52B96146C2}" type="parTrans" cxnId="{0AA925FB-895D-4B7B-93F4-152E590FA749}">
      <dgm:prSet/>
      <dgm:spPr/>
      <dgm:t>
        <a:bodyPr/>
        <a:lstStyle/>
        <a:p>
          <a:endParaRPr lang="ru-RU" sz="1100"/>
        </a:p>
      </dgm:t>
    </dgm:pt>
    <dgm:pt modelId="{8A146072-DE86-4B4C-9720-590AFF024321}" type="sibTrans" cxnId="{0AA925FB-895D-4B7B-93F4-152E590FA749}">
      <dgm:prSet/>
      <dgm:spPr/>
      <dgm:t>
        <a:bodyPr/>
        <a:lstStyle/>
        <a:p>
          <a:endParaRPr lang="ru-RU" sz="1100"/>
        </a:p>
      </dgm:t>
    </dgm:pt>
    <dgm:pt modelId="{0BDB8370-5FF8-450F-9CB8-1F9E605E597D}">
      <dgm:prSet custT="1"/>
      <dgm:spPr/>
      <dgm:t>
        <a:bodyPr/>
        <a:lstStyle/>
        <a:p>
          <a:r>
            <a:rPr lang="ru-RU" sz="1100">
              <a:solidFill>
                <a:sysClr val="windowText" lastClr="000000"/>
              </a:solidFill>
            </a:rPr>
            <a:t>Минувший 2015 год в республике прошел под знаком юбилея города Дербента. Владимир Владимирович Путин, посетивший выставку в Государственном историческом музее, посвященную юбилею, встретился с дагестанской делегацией и дал высокую оценку уровню подготовки и проведения праздновании.</a:t>
          </a:r>
        </a:p>
      </dgm:t>
    </dgm:pt>
    <dgm:pt modelId="{93F777AF-28DF-417D-ACF6-369D9EADEE5C}" type="parTrans" cxnId="{81570B64-C437-4DFC-ACBC-AAB411B4A5AF}">
      <dgm:prSet/>
      <dgm:spPr/>
      <dgm:t>
        <a:bodyPr/>
        <a:lstStyle/>
        <a:p>
          <a:endParaRPr lang="ru-RU" sz="1100"/>
        </a:p>
      </dgm:t>
    </dgm:pt>
    <dgm:pt modelId="{3439CE79-D3E9-4792-8E1C-4ABE327A892B}" type="sibTrans" cxnId="{81570B64-C437-4DFC-ACBC-AAB411B4A5AF}">
      <dgm:prSet/>
      <dgm:spPr/>
      <dgm:t>
        <a:bodyPr/>
        <a:lstStyle/>
        <a:p>
          <a:endParaRPr lang="ru-RU" sz="1100"/>
        </a:p>
      </dgm:t>
    </dgm:pt>
    <dgm:pt modelId="{EBFE7273-F2B2-455C-9787-CDC10EF9905A}">
      <dgm:prSet custT="1"/>
      <dgm:spPr/>
      <dgm:t>
        <a:bodyPr/>
        <a:lstStyle/>
        <a:p>
          <a:r>
            <a:rPr lang="ru-RU" sz="1100">
              <a:solidFill>
                <a:sysClr val="windowText" lastClr="000000"/>
              </a:solidFill>
            </a:rPr>
            <a:t>В 2015 году построено более 20 спортивных объектов, в том числе Универсальный зал по волейболу в Махачкале, современный плавательный комплекс в Дагестанском государственном техническом университете. Построены спортивные залы, футбольные поля с искусственным покрытием и стандартные волейбольные площадки</a:t>
          </a:r>
          <a:r>
            <a:rPr lang="ru-RU" sz="1100"/>
            <a:t>.</a:t>
          </a:r>
        </a:p>
      </dgm:t>
    </dgm:pt>
    <dgm:pt modelId="{C2E8358B-A5D2-45BC-A9DB-CC244F8D76C1}" type="parTrans" cxnId="{905F5055-F694-44D9-BE62-E2F97A212D23}">
      <dgm:prSet/>
      <dgm:spPr/>
      <dgm:t>
        <a:bodyPr/>
        <a:lstStyle/>
        <a:p>
          <a:endParaRPr lang="ru-RU" sz="1100"/>
        </a:p>
      </dgm:t>
    </dgm:pt>
    <dgm:pt modelId="{861214B2-0798-4BD9-9EEE-E7850AF1C54D}" type="sibTrans" cxnId="{905F5055-F694-44D9-BE62-E2F97A212D23}">
      <dgm:prSet/>
      <dgm:spPr/>
      <dgm:t>
        <a:bodyPr/>
        <a:lstStyle/>
        <a:p>
          <a:endParaRPr lang="ru-RU" sz="1100"/>
        </a:p>
      </dgm:t>
    </dgm:pt>
    <dgm:pt modelId="{6BE0E5BB-A00F-4B13-B405-A6AF7CC9971C}" type="pres">
      <dgm:prSet presAssocID="{23A92EE6-5F02-4E4B-9327-CB0EA84B499D}" presName="linear" presStyleCnt="0">
        <dgm:presLayoutVars>
          <dgm:animLvl val="lvl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EF99E804-4DF9-4BB7-8B85-847C62F6944E}" type="pres">
      <dgm:prSet presAssocID="{497CF2BD-ECA7-4FA1-8DFB-75D27AB46F1A}" presName="parentText" presStyleLbl="node1" presStyleIdx="0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136D36FF-1C3E-474C-AEE4-A7F9CD4FB1C5}" type="pres">
      <dgm:prSet presAssocID="{67873258-8235-4386-973F-0010B9147F11}" presName="spacer" presStyleCnt="0"/>
      <dgm:spPr/>
    </dgm:pt>
    <dgm:pt modelId="{CA7771CA-6A7A-4A56-998F-8FB3A557B4AE}" type="pres">
      <dgm:prSet presAssocID="{38065266-B215-42EA-8504-0BEBE5AD920E}" presName="parentText" presStyleLbl="node1" presStyleIdx="1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8561439-FF37-4F3A-9D45-EF134486D585}" type="pres">
      <dgm:prSet presAssocID="{9EAD584C-70EE-4F55-BF48-CFECE25AD0B3}" presName="spacer" presStyleCnt="0"/>
      <dgm:spPr/>
    </dgm:pt>
    <dgm:pt modelId="{974D601F-6195-4B21-B7C3-CD176672051D}" type="pres">
      <dgm:prSet presAssocID="{D38F8C9E-7AD6-4F88-8B09-754822E54669}" presName="parentText" presStyleLbl="node1" presStyleIdx="2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84DBDE4-1867-4938-B1BA-6CB7D20DD768}" type="pres">
      <dgm:prSet presAssocID="{55E38B5C-B445-4E1D-9727-932D9B5E085D}" presName="spacer" presStyleCnt="0"/>
      <dgm:spPr/>
    </dgm:pt>
    <dgm:pt modelId="{48D0D793-55E6-4E64-A3CB-CC39F9D2D7DA}" type="pres">
      <dgm:prSet presAssocID="{B0658AED-2168-4063-8CF5-9269D72B80C0}" presName="parentText" presStyleLbl="node1" presStyleIdx="3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EC3EE4D3-736C-47C4-8D46-C465279A1FED}" type="pres">
      <dgm:prSet presAssocID="{13CAB68E-E1E5-41E6-91CE-E0718060C91F}" presName="spacer" presStyleCnt="0"/>
      <dgm:spPr/>
    </dgm:pt>
    <dgm:pt modelId="{BCCC4EA1-4041-4570-A44F-5BA8E0F96FAB}" type="pres">
      <dgm:prSet presAssocID="{968581DA-1359-40B4-B999-4EA6F47FAD7F}" presName="parentText" presStyleLbl="node1" presStyleIdx="4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280F8FDD-233B-4650-B0C6-4A8B1EDEF0C4}" type="pres">
      <dgm:prSet presAssocID="{8A146072-DE86-4B4C-9720-590AFF024321}" presName="spacer" presStyleCnt="0"/>
      <dgm:spPr/>
    </dgm:pt>
    <dgm:pt modelId="{CCC5F71E-9E5A-4D3A-804A-ADD8586BC652}" type="pres">
      <dgm:prSet presAssocID="{354400C9-509A-41ED-931A-2A3A78121112}" presName="parentText" presStyleLbl="node1" presStyleIdx="5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209E68B-8196-4D0B-8F9A-1DB838292880}" type="pres">
      <dgm:prSet presAssocID="{EDBA2C52-0101-4E0A-87D6-807A45C4043C}" presName="spacer" presStyleCnt="0"/>
      <dgm:spPr/>
    </dgm:pt>
    <dgm:pt modelId="{F4632668-7A04-4ABB-B791-C9D33CE0BAA7}" type="pres">
      <dgm:prSet presAssocID="{0BDB8370-5FF8-450F-9CB8-1F9E605E597D}" presName="parentText" presStyleLbl="node1" presStyleIdx="6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D457D5FB-27B1-4DF5-B903-4B6A2BCF4F21}" type="pres">
      <dgm:prSet presAssocID="{3439CE79-D3E9-4792-8E1C-4ABE327A892B}" presName="spacer" presStyleCnt="0"/>
      <dgm:spPr/>
    </dgm:pt>
    <dgm:pt modelId="{C23A6550-28CF-40E7-8636-5778940FD33C}" type="pres">
      <dgm:prSet presAssocID="{EBFE7273-F2B2-455C-9787-CDC10EF9905A}" presName="parentText" presStyleLbl="node1" presStyleIdx="7" presStyleCnt="8">
        <dgm:presLayoutVars>
          <dgm:chMax val="0"/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3C8F5225-B111-4A29-A4DE-CE992902FD30}" srcId="{23A92EE6-5F02-4E4B-9327-CB0EA84B499D}" destId="{B0658AED-2168-4063-8CF5-9269D72B80C0}" srcOrd="3" destOrd="0" parTransId="{210D3231-2D46-4564-91B8-7AC55787932E}" sibTransId="{13CAB68E-E1E5-41E6-91CE-E0718060C91F}"/>
    <dgm:cxn modelId="{DB712F56-5A3B-480B-9B5B-61322F58F79A}" type="presOf" srcId="{D38F8C9E-7AD6-4F88-8B09-754822E54669}" destId="{974D601F-6195-4B21-B7C3-CD176672051D}" srcOrd="0" destOrd="0" presId="urn:microsoft.com/office/officeart/2005/8/layout/vList2"/>
    <dgm:cxn modelId="{031EB616-BB94-4284-A373-B65E490E1B02}" type="presOf" srcId="{968581DA-1359-40B4-B999-4EA6F47FAD7F}" destId="{BCCC4EA1-4041-4570-A44F-5BA8E0F96FAB}" srcOrd="0" destOrd="0" presId="urn:microsoft.com/office/officeart/2005/8/layout/vList2"/>
    <dgm:cxn modelId="{5099825E-6681-4B21-A504-F85CD346F4EF}" type="presOf" srcId="{23A92EE6-5F02-4E4B-9327-CB0EA84B499D}" destId="{6BE0E5BB-A00F-4B13-B405-A6AF7CC9971C}" srcOrd="0" destOrd="0" presId="urn:microsoft.com/office/officeart/2005/8/layout/vList2"/>
    <dgm:cxn modelId="{B21B9FE2-8E85-48A6-AD44-9BBE11301EFA}" type="presOf" srcId="{B0658AED-2168-4063-8CF5-9269D72B80C0}" destId="{48D0D793-55E6-4E64-A3CB-CC39F9D2D7DA}" srcOrd="0" destOrd="0" presId="urn:microsoft.com/office/officeart/2005/8/layout/vList2"/>
    <dgm:cxn modelId="{0AA925FB-895D-4B7B-93F4-152E590FA749}" srcId="{23A92EE6-5F02-4E4B-9327-CB0EA84B499D}" destId="{968581DA-1359-40B4-B999-4EA6F47FAD7F}" srcOrd="4" destOrd="0" parTransId="{D314A147-1AB0-4108-A990-FF52B96146C2}" sibTransId="{8A146072-DE86-4B4C-9720-590AFF024321}"/>
    <dgm:cxn modelId="{35FF5CA5-6C2B-4A6F-946E-726D197A2BB9}" srcId="{23A92EE6-5F02-4E4B-9327-CB0EA84B499D}" destId="{497CF2BD-ECA7-4FA1-8DFB-75D27AB46F1A}" srcOrd="0" destOrd="0" parTransId="{0EAD8531-EDAC-4857-B2EE-FF286893C547}" sibTransId="{67873258-8235-4386-973F-0010B9147F11}"/>
    <dgm:cxn modelId="{87C4CF29-337B-4577-91A0-863A55A19C9C}" type="presOf" srcId="{EBFE7273-F2B2-455C-9787-CDC10EF9905A}" destId="{C23A6550-28CF-40E7-8636-5778940FD33C}" srcOrd="0" destOrd="0" presId="urn:microsoft.com/office/officeart/2005/8/layout/vList2"/>
    <dgm:cxn modelId="{13B28C4C-B1B4-4886-89D4-EB0742DC72D9}" type="presOf" srcId="{354400C9-509A-41ED-931A-2A3A78121112}" destId="{CCC5F71E-9E5A-4D3A-804A-ADD8586BC652}" srcOrd="0" destOrd="0" presId="urn:microsoft.com/office/officeart/2005/8/layout/vList2"/>
    <dgm:cxn modelId="{1BDB1ABD-1864-4994-8DDB-8BBD68F639DD}" srcId="{23A92EE6-5F02-4E4B-9327-CB0EA84B499D}" destId="{354400C9-509A-41ED-931A-2A3A78121112}" srcOrd="5" destOrd="0" parTransId="{8B2FDB49-3C3F-4704-A1D9-8BC9EBEDA876}" sibTransId="{EDBA2C52-0101-4E0A-87D6-807A45C4043C}"/>
    <dgm:cxn modelId="{905F5055-F694-44D9-BE62-E2F97A212D23}" srcId="{23A92EE6-5F02-4E4B-9327-CB0EA84B499D}" destId="{EBFE7273-F2B2-455C-9787-CDC10EF9905A}" srcOrd="7" destOrd="0" parTransId="{C2E8358B-A5D2-45BC-A9DB-CC244F8D76C1}" sibTransId="{861214B2-0798-4BD9-9EEE-E7850AF1C54D}"/>
    <dgm:cxn modelId="{15AC1FCA-FB9E-4EE2-955E-81CE2CCDC745}" type="presOf" srcId="{38065266-B215-42EA-8504-0BEBE5AD920E}" destId="{CA7771CA-6A7A-4A56-998F-8FB3A557B4AE}" srcOrd="0" destOrd="0" presId="urn:microsoft.com/office/officeart/2005/8/layout/vList2"/>
    <dgm:cxn modelId="{7D243CA3-18DD-482B-8E99-536CEA36BCBE}" srcId="{23A92EE6-5F02-4E4B-9327-CB0EA84B499D}" destId="{38065266-B215-42EA-8504-0BEBE5AD920E}" srcOrd="1" destOrd="0" parTransId="{256E2CBC-CD46-442E-B49C-08D74EFBA66A}" sibTransId="{9EAD584C-70EE-4F55-BF48-CFECE25AD0B3}"/>
    <dgm:cxn modelId="{15E861B2-7518-4535-A846-A18CC6D35304}" type="presOf" srcId="{0BDB8370-5FF8-450F-9CB8-1F9E605E597D}" destId="{F4632668-7A04-4ABB-B791-C9D33CE0BAA7}" srcOrd="0" destOrd="0" presId="urn:microsoft.com/office/officeart/2005/8/layout/vList2"/>
    <dgm:cxn modelId="{81570B64-C437-4DFC-ACBC-AAB411B4A5AF}" srcId="{23A92EE6-5F02-4E4B-9327-CB0EA84B499D}" destId="{0BDB8370-5FF8-450F-9CB8-1F9E605E597D}" srcOrd="6" destOrd="0" parTransId="{93F777AF-28DF-417D-ACF6-369D9EADEE5C}" sibTransId="{3439CE79-D3E9-4792-8E1C-4ABE327A892B}"/>
    <dgm:cxn modelId="{A3EE0E50-F6F7-4A83-B540-2C2DE8C9D57F}" type="presOf" srcId="{497CF2BD-ECA7-4FA1-8DFB-75D27AB46F1A}" destId="{EF99E804-4DF9-4BB7-8B85-847C62F6944E}" srcOrd="0" destOrd="0" presId="urn:microsoft.com/office/officeart/2005/8/layout/vList2"/>
    <dgm:cxn modelId="{891192A8-6632-46A6-9226-33B08F2F8917}" srcId="{23A92EE6-5F02-4E4B-9327-CB0EA84B499D}" destId="{D38F8C9E-7AD6-4F88-8B09-754822E54669}" srcOrd="2" destOrd="0" parTransId="{0A65F0AA-C304-4456-89E6-99C72E239A55}" sibTransId="{55E38B5C-B445-4E1D-9727-932D9B5E085D}"/>
    <dgm:cxn modelId="{94CA09A1-C094-47EE-8728-3D7F2D4FF2EB}" type="presParOf" srcId="{6BE0E5BB-A00F-4B13-B405-A6AF7CC9971C}" destId="{EF99E804-4DF9-4BB7-8B85-847C62F6944E}" srcOrd="0" destOrd="0" presId="urn:microsoft.com/office/officeart/2005/8/layout/vList2"/>
    <dgm:cxn modelId="{BCD357C8-E007-497C-BF53-B50400980C75}" type="presParOf" srcId="{6BE0E5BB-A00F-4B13-B405-A6AF7CC9971C}" destId="{136D36FF-1C3E-474C-AEE4-A7F9CD4FB1C5}" srcOrd="1" destOrd="0" presId="urn:microsoft.com/office/officeart/2005/8/layout/vList2"/>
    <dgm:cxn modelId="{8E90D754-0162-4E06-B263-E37013D57E6D}" type="presParOf" srcId="{6BE0E5BB-A00F-4B13-B405-A6AF7CC9971C}" destId="{CA7771CA-6A7A-4A56-998F-8FB3A557B4AE}" srcOrd="2" destOrd="0" presId="urn:microsoft.com/office/officeart/2005/8/layout/vList2"/>
    <dgm:cxn modelId="{1B0F25C7-E4A7-4644-BF3E-CD5DB9212143}" type="presParOf" srcId="{6BE0E5BB-A00F-4B13-B405-A6AF7CC9971C}" destId="{98561439-FF37-4F3A-9D45-EF134486D585}" srcOrd="3" destOrd="0" presId="urn:microsoft.com/office/officeart/2005/8/layout/vList2"/>
    <dgm:cxn modelId="{71D70A1E-B559-4732-B093-FB240C8412C7}" type="presParOf" srcId="{6BE0E5BB-A00F-4B13-B405-A6AF7CC9971C}" destId="{974D601F-6195-4B21-B7C3-CD176672051D}" srcOrd="4" destOrd="0" presId="urn:microsoft.com/office/officeart/2005/8/layout/vList2"/>
    <dgm:cxn modelId="{C489FEC4-F6EE-4EEC-AE68-FA073F76BD52}" type="presParOf" srcId="{6BE0E5BB-A00F-4B13-B405-A6AF7CC9971C}" destId="{C84DBDE4-1867-4938-B1BA-6CB7D20DD768}" srcOrd="5" destOrd="0" presId="urn:microsoft.com/office/officeart/2005/8/layout/vList2"/>
    <dgm:cxn modelId="{D26029F3-0551-4963-9139-8C86C7FC7670}" type="presParOf" srcId="{6BE0E5BB-A00F-4B13-B405-A6AF7CC9971C}" destId="{48D0D793-55E6-4E64-A3CB-CC39F9D2D7DA}" srcOrd="6" destOrd="0" presId="urn:microsoft.com/office/officeart/2005/8/layout/vList2"/>
    <dgm:cxn modelId="{0C108C23-EF0A-4132-8E39-35D126D14BEE}" type="presParOf" srcId="{6BE0E5BB-A00F-4B13-B405-A6AF7CC9971C}" destId="{EC3EE4D3-736C-47C4-8D46-C465279A1FED}" srcOrd="7" destOrd="0" presId="urn:microsoft.com/office/officeart/2005/8/layout/vList2"/>
    <dgm:cxn modelId="{B106263E-775B-484E-9B42-9AD477231752}" type="presParOf" srcId="{6BE0E5BB-A00F-4B13-B405-A6AF7CC9971C}" destId="{BCCC4EA1-4041-4570-A44F-5BA8E0F96FAB}" srcOrd="8" destOrd="0" presId="urn:microsoft.com/office/officeart/2005/8/layout/vList2"/>
    <dgm:cxn modelId="{300DD685-DE83-4FFF-9850-2FF132B5934D}" type="presParOf" srcId="{6BE0E5BB-A00F-4B13-B405-A6AF7CC9971C}" destId="{280F8FDD-233B-4650-B0C6-4A8B1EDEF0C4}" srcOrd="9" destOrd="0" presId="urn:microsoft.com/office/officeart/2005/8/layout/vList2"/>
    <dgm:cxn modelId="{CEF955DA-D1DC-4A55-A9AB-6461D565BE60}" type="presParOf" srcId="{6BE0E5BB-A00F-4B13-B405-A6AF7CC9971C}" destId="{CCC5F71E-9E5A-4D3A-804A-ADD8586BC652}" srcOrd="10" destOrd="0" presId="urn:microsoft.com/office/officeart/2005/8/layout/vList2"/>
    <dgm:cxn modelId="{D6BC0D1A-0F68-46E7-B227-4B315B80AD51}" type="presParOf" srcId="{6BE0E5BB-A00F-4B13-B405-A6AF7CC9971C}" destId="{C209E68B-8196-4D0B-8F9A-1DB838292880}" srcOrd="11" destOrd="0" presId="urn:microsoft.com/office/officeart/2005/8/layout/vList2"/>
    <dgm:cxn modelId="{5E07C841-E340-428C-9DE9-233AB246489F}" type="presParOf" srcId="{6BE0E5BB-A00F-4B13-B405-A6AF7CC9971C}" destId="{F4632668-7A04-4ABB-B791-C9D33CE0BAA7}" srcOrd="12" destOrd="0" presId="urn:microsoft.com/office/officeart/2005/8/layout/vList2"/>
    <dgm:cxn modelId="{F3A5CB1C-5676-4F63-9662-2826CD800AAA}" type="presParOf" srcId="{6BE0E5BB-A00F-4B13-B405-A6AF7CC9971C}" destId="{D457D5FB-27B1-4DF5-B903-4B6A2BCF4F21}" srcOrd="13" destOrd="0" presId="urn:microsoft.com/office/officeart/2005/8/layout/vList2"/>
    <dgm:cxn modelId="{33C889CA-787E-4F97-8806-82F5D55459AB}" type="presParOf" srcId="{6BE0E5BB-A00F-4B13-B405-A6AF7CC9971C}" destId="{C23A6550-28CF-40E7-8636-5778940FD33C}" srcOrd="14" destOrd="0" presId="urn:microsoft.com/office/officeart/2005/8/layout/vList2"/>
  </dgm:cxnLst>
  <dgm:bg/>
  <dgm:whole/>
  <dgm:extLst>
    <a:ext uri="http://schemas.microsoft.com/office/drawing/2008/diagram">
      <dsp:dataModelExt xmlns:dsp="http://schemas.microsoft.com/office/drawing/2008/diagram" relId="rId4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DF60276-98EE-4F19-9DE0-486C477E541F}">
      <dsp:nvSpPr>
        <dsp:cNvPr id="0" name=""/>
        <dsp:cNvSpPr/>
      </dsp:nvSpPr>
      <dsp:spPr>
        <a:xfrm>
          <a:off x="0" y="121152"/>
          <a:ext cx="5708650" cy="3407040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</a:rPr>
            <a:t>«Бюджет для граждан» — совместный проект Министерства финансов Российской Федерации и Открытого правительства, направленный на ознакомление граждан с приоритетами бюджетной политики, условиями формирования и параметрами бюджетов бюджетной системы Российской Федерации, планируемыми и достигнутыми результатами использования бюджетных средств. Проект предусматривает распространение информации о бюджете посредством публикации основных положений бюджета в формате, доступном для граждан, разработки единого портала бюджетной системы Российской Федерации, поддержки местных инициатив, реализации системы мер по повышению бюджетной грамотности. Республика Дагестан принимает в данном проекте самое активное участие, публикуя данные о бюджете республики в виде специализированных изданий и размещая данные на государственных ресурсах в глобальной сети. </a:t>
          </a:r>
        </a:p>
      </dsp:txBody>
      <dsp:txXfrm>
        <a:off x="166318" y="287470"/>
        <a:ext cx="5376014" cy="3074404"/>
      </dsp:txXfrm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FCB4DA5-D32E-4AD5-9494-9B24D3BC0235}">
      <dsp:nvSpPr>
        <dsp:cNvPr id="0" name=""/>
        <dsp:cNvSpPr/>
      </dsp:nvSpPr>
      <dsp:spPr>
        <a:xfrm>
          <a:off x="0" y="242190"/>
          <a:ext cx="5836258" cy="1635075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just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>
              <a:solidFill>
                <a:sysClr val="windowText" lastClr="000000"/>
              </a:solidFill>
            </a:rPr>
            <a:t>Право граждан на доступ к информации определяется Конституцией Российской Федерации, устанавливающей право каждого свободно искать, получать, передавать, производить и распространять информацию любым законным способом. Этому праву соответствует обязанность органов власти и местного самоуправления обеспечивать возможность ознакомления граждан с информацией, затрагивающей их права, также установленная Конституцией Российской Федерации.</a:t>
          </a:r>
        </a:p>
      </dsp:txBody>
      <dsp:txXfrm>
        <a:off x="79818" y="322008"/>
        <a:ext cx="5676622" cy="1475439"/>
      </dsp:txXfrm>
    </dsp:sp>
  </dsp:spTree>
</dsp:drawing>
</file>

<file path=word/diagrams/drawing3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AF435CB-ADC3-4210-9B79-C8E342A142C2}">
      <dsp:nvSpPr>
        <dsp:cNvPr id="0" name=""/>
        <dsp:cNvSpPr/>
      </dsp:nvSpPr>
      <dsp:spPr>
        <a:xfrm>
          <a:off x="3429" y="594"/>
          <a:ext cx="5980473" cy="1422961"/>
        </a:xfrm>
        <a:prstGeom prst="roundRect">
          <a:avLst>
            <a:gd name="adj" fmla="val 10000"/>
          </a:avLst>
        </a:prstGeom>
        <a:solidFill>
          <a:schemeClr val="accent1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140970" tIns="140970" rIns="140970" bIns="140970" numCol="1" spcCol="1270" anchor="ctr" anchorCtr="0">
          <a:noAutofit/>
        </a:bodyPr>
        <a:lstStyle/>
        <a:p>
          <a:pPr lvl="0" algn="ctr" defTabSz="16446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3700" kern="1200"/>
            <a:t>Конституция Российской Федерации</a:t>
          </a:r>
        </a:p>
      </dsp:txBody>
      <dsp:txXfrm>
        <a:off x="45106" y="42271"/>
        <a:ext cx="5897119" cy="1339607"/>
      </dsp:txXfrm>
    </dsp:sp>
    <dsp:sp modelId="{7595B11F-F65B-4617-BD2F-70970FBC4166}">
      <dsp:nvSpPr>
        <dsp:cNvPr id="0" name=""/>
        <dsp:cNvSpPr/>
      </dsp:nvSpPr>
      <dsp:spPr>
        <a:xfrm>
          <a:off x="9266" y="1564515"/>
          <a:ext cx="1136481" cy="1310261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Конституция Республики Дагестан</a:t>
          </a:r>
        </a:p>
      </dsp:txBody>
      <dsp:txXfrm>
        <a:off x="42552" y="1597801"/>
        <a:ext cx="1069909" cy="1243689"/>
      </dsp:txXfrm>
    </dsp:sp>
    <dsp:sp modelId="{E0BF05DA-8363-444E-8A59-0E1EB1C9A05B}">
      <dsp:nvSpPr>
        <dsp:cNvPr id="0" name=""/>
        <dsp:cNvSpPr/>
      </dsp:nvSpPr>
      <dsp:spPr>
        <a:xfrm>
          <a:off x="1241212" y="1564515"/>
          <a:ext cx="1136481" cy="1347011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Указы Президента Российской Федерации</a:t>
          </a:r>
        </a:p>
      </dsp:txBody>
      <dsp:txXfrm>
        <a:off x="1274498" y="1597801"/>
        <a:ext cx="1069909" cy="1280439"/>
      </dsp:txXfrm>
    </dsp:sp>
    <dsp:sp modelId="{F3D7A95B-2EEA-4221-9DC4-2AD7019136E3}">
      <dsp:nvSpPr>
        <dsp:cNvPr id="0" name=""/>
        <dsp:cNvSpPr/>
      </dsp:nvSpPr>
      <dsp:spPr>
        <a:xfrm>
          <a:off x="2473157" y="1564515"/>
          <a:ext cx="3504907" cy="1390838"/>
        </a:xfrm>
        <a:prstGeom prst="roundRect">
          <a:avLst>
            <a:gd name="adj" fmla="val 1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53340" tIns="53340" rIns="53340" bIns="53340" numCol="1" spcCol="1270" anchor="ctr" anchorCtr="0">
          <a:noAutofit/>
        </a:bodyPr>
        <a:lstStyle/>
        <a:p>
          <a:pPr lvl="0" algn="ctr" defTabSz="6223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400" kern="1200"/>
            <a:t>Бюджетный кодекс Российской Федерации</a:t>
          </a:r>
        </a:p>
      </dsp:txBody>
      <dsp:txXfrm>
        <a:off x="2513893" y="1605251"/>
        <a:ext cx="3423435" cy="1309366"/>
      </dsp:txXfrm>
    </dsp:sp>
    <dsp:sp modelId="{2274E09B-FA6C-4222-88B5-167E04EA20C2}">
      <dsp:nvSpPr>
        <dsp:cNvPr id="0" name=""/>
        <dsp:cNvSpPr/>
      </dsp:nvSpPr>
      <dsp:spPr>
        <a:xfrm>
          <a:off x="2473157" y="3096313"/>
          <a:ext cx="1136481" cy="224636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</a:rPr>
            <a:t>Закон Республики Дагестан от 10.03.2015 № 18 «О бюджетном процессе и межбюджетных отношениях в Республике Дагестан»;Указы Главы Республики Дагестан</a:t>
          </a:r>
        </a:p>
      </dsp:txBody>
      <dsp:txXfrm>
        <a:off x="2506443" y="3129599"/>
        <a:ext cx="1069909" cy="2179795"/>
      </dsp:txXfrm>
    </dsp:sp>
    <dsp:sp modelId="{E7E72F99-837D-4D98-996D-19F2731AA7F9}">
      <dsp:nvSpPr>
        <dsp:cNvPr id="0" name=""/>
        <dsp:cNvSpPr/>
      </dsp:nvSpPr>
      <dsp:spPr>
        <a:xfrm>
          <a:off x="3657370" y="3096313"/>
          <a:ext cx="1136481" cy="224636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</a:rPr>
            <a:t>Закон о республиканском бюджете на текущий год</a:t>
          </a:r>
        </a:p>
      </dsp:txBody>
      <dsp:txXfrm>
        <a:off x="3690656" y="3129599"/>
        <a:ext cx="1069909" cy="2179795"/>
      </dsp:txXfrm>
    </dsp:sp>
    <dsp:sp modelId="{C8A0372D-0C9A-4F6D-9CE4-57BA09AD55EF}">
      <dsp:nvSpPr>
        <dsp:cNvPr id="0" name=""/>
        <dsp:cNvSpPr/>
      </dsp:nvSpPr>
      <dsp:spPr>
        <a:xfrm>
          <a:off x="4841584" y="3096313"/>
          <a:ext cx="1136481" cy="2246367"/>
        </a:xfrm>
        <a:prstGeom prst="roundRect">
          <a:avLst>
            <a:gd name="adj" fmla="val 1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>
          <a:schemeClr val="lt1"/>
        </a:fontRef>
      </dsp:style>
      <dsp:txBody>
        <a:bodyPr spcFirstLastPara="0" vert="horz" wrap="square" lIns="38100" tIns="38100" rIns="38100" bIns="38100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000" kern="1200">
              <a:solidFill>
                <a:sysClr val="windowText" lastClr="000000"/>
              </a:solidFill>
            </a:rPr>
            <a:t>Постановление Правительства Республики Дагестан о мерах по реализации Закона Республики Дагестан о республиканском бюджете на текущий год</a:t>
          </a:r>
        </a:p>
      </dsp:txBody>
      <dsp:txXfrm>
        <a:off x="4874870" y="3129599"/>
        <a:ext cx="1069909" cy="2179795"/>
      </dsp:txXfrm>
    </dsp:sp>
  </dsp:spTree>
</dsp:drawing>
</file>

<file path=word/diagrams/drawing4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8345212A-3FD3-41EE-8E6B-86D7A7EEF64C}">
      <dsp:nvSpPr>
        <dsp:cNvPr id="0" name=""/>
        <dsp:cNvSpPr/>
      </dsp:nvSpPr>
      <dsp:spPr>
        <a:xfrm>
          <a:off x="0" y="281884"/>
          <a:ext cx="1528827" cy="9172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2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2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2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Послании Президента Российской Федерации</a:t>
          </a:r>
        </a:p>
      </dsp:txBody>
      <dsp:txXfrm>
        <a:off x="26867" y="308751"/>
        <a:ext cx="1475093" cy="863562"/>
      </dsp:txXfrm>
    </dsp:sp>
    <dsp:sp modelId="{D1A4BC11-749C-436A-A341-040622C27C8B}">
      <dsp:nvSpPr>
        <dsp:cNvPr id="0" name=""/>
        <dsp:cNvSpPr/>
      </dsp:nvSpPr>
      <dsp:spPr>
        <a:xfrm rot="3348839">
          <a:off x="1081370" y="1299237"/>
          <a:ext cx="382613" cy="3791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 rot="-5400000">
        <a:off x="1126976" y="1307332"/>
        <a:ext cx="227489" cy="268868"/>
      </dsp:txXfrm>
    </dsp:sp>
    <dsp:sp modelId="{62E7A9F3-7D07-4CD9-87AB-E19260F4445D}">
      <dsp:nvSpPr>
        <dsp:cNvPr id="0" name=""/>
        <dsp:cNvSpPr/>
      </dsp:nvSpPr>
      <dsp:spPr>
        <a:xfrm>
          <a:off x="1028695" y="1796359"/>
          <a:ext cx="1528827" cy="9172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3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3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3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Послании Главы Республики Дагестан</a:t>
          </a:r>
        </a:p>
      </dsp:txBody>
      <dsp:txXfrm>
        <a:off x="1055562" y="1823226"/>
        <a:ext cx="1475093" cy="863562"/>
      </dsp:txXfrm>
    </dsp:sp>
    <dsp:sp modelId="{D77045F9-B7FB-4A6B-80FE-CBF66C5B9A62}">
      <dsp:nvSpPr>
        <dsp:cNvPr id="0" name=""/>
        <dsp:cNvSpPr/>
      </dsp:nvSpPr>
      <dsp:spPr>
        <a:xfrm rot="18360075">
          <a:off x="2141318" y="1314412"/>
          <a:ext cx="394929" cy="3791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890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000" kern="1200"/>
        </a:p>
      </dsp:txBody>
      <dsp:txXfrm rot="5400000">
        <a:off x="2191608" y="1409405"/>
        <a:ext cx="227489" cy="281184"/>
      </dsp:txXfrm>
    </dsp:sp>
    <dsp:sp modelId="{1155A2D4-9E87-48A8-93B3-35C396FEA655}">
      <dsp:nvSpPr>
        <dsp:cNvPr id="0" name=""/>
        <dsp:cNvSpPr/>
      </dsp:nvSpPr>
      <dsp:spPr>
        <a:xfrm>
          <a:off x="2133181" y="276233"/>
          <a:ext cx="1528827" cy="9172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4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4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4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Прогнозе социально-экономического развития Республики Дагестан</a:t>
          </a:r>
        </a:p>
      </dsp:txBody>
      <dsp:txXfrm>
        <a:off x="2160048" y="303100"/>
        <a:ext cx="1475093" cy="863562"/>
      </dsp:txXfrm>
    </dsp:sp>
    <dsp:sp modelId="{0C3F404B-E1FF-4FA8-A35A-A674DE7ABF22}">
      <dsp:nvSpPr>
        <dsp:cNvPr id="0" name=""/>
        <dsp:cNvSpPr/>
      </dsp:nvSpPr>
      <dsp:spPr>
        <a:xfrm rot="3063416">
          <a:off x="3300355" y="1307915"/>
          <a:ext cx="427069" cy="3791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9779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2200" kern="1200"/>
        </a:p>
      </dsp:txBody>
      <dsp:txXfrm rot="-5400000">
        <a:off x="3364397" y="1296594"/>
        <a:ext cx="227489" cy="313324"/>
      </dsp:txXfrm>
    </dsp:sp>
    <dsp:sp modelId="{C454AAD8-33EA-432C-95DA-26F1BD823DF6}">
      <dsp:nvSpPr>
        <dsp:cNvPr id="0" name=""/>
        <dsp:cNvSpPr/>
      </dsp:nvSpPr>
      <dsp:spPr>
        <a:xfrm>
          <a:off x="3380965" y="1820251"/>
          <a:ext cx="1528827" cy="9172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5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5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5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Бюджетном прогнозе Республики Дагестан на долгосрочный период</a:t>
          </a:r>
          <a:endParaRPr lang="ru-RU" sz="1200" kern="1200"/>
        </a:p>
      </dsp:txBody>
      <dsp:txXfrm>
        <a:off x="3407832" y="1847118"/>
        <a:ext cx="1475093" cy="863562"/>
      </dsp:txXfrm>
    </dsp:sp>
    <dsp:sp modelId="{4133A7C9-E1C1-4EFB-9270-4E1807260BBF}">
      <dsp:nvSpPr>
        <dsp:cNvPr id="0" name=""/>
        <dsp:cNvSpPr/>
      </dsp:nvSpPr>
      <dsp:spPr>
        <a:xfrm rot="17917926">
          <a:off x="4371828" y="1317942"/>
          <a:ext cx="389364" cy="379149"/>
        </a:xfrm>
        <a:prstGeom prst="rightArrow">
          <a:avLst>
            <a:gd name="adj1" fmla="val 60000"/>
            <a:gd name="adj2" fmla="val 50000"/>
          </a:avLst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z="-70000" extrusionH="63500" prstMaterial="matte">
          <a:bevelT w="25400" h="6350" prst="relaxedInset"/>
          <a:contourClr>
            <a:schemeClr val="bg1"/>
          </a:contourClr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0" tIns="0" rIns="0" bIns="0" numCol="1" spcCol="1270" anchor="ctr" anchorCtr="0">
          <a:noAutofit/>
        </a:bodyPr>
        <a:lstStyle/>
        <a:p>
          <a:pPr lvl="0" algn="ctr" defTabSz="8445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900" kern="1200"/>
        </a:p>
      </dsp:txBody>
      <dsp:txXfrm rot="5400000">
        <a:off x="4425513" y="1419625"/>
        <a:ext cx="227489" cy="275619"/>
      </dsp:txXfrm>
    </dsp:sp>
    <dsp:sp modelId="{F613C83D-1CAD-4528-A028-3F68A036C8B3}">
      <dsp:nvSpPr>
        <dsp:cNvPr id="0" name=""/>
        <dsp:cNvSpPr/>
      </dsp:nvSpPr>
      <dsp:spPr>
        <a:xfrm>
          <a:off x="4233791" y="258141"/>
          <a:ext cx="1528827" cy="917296"/>
        </a:xfrm>
        <a:prstGeom prst="roundRect">
          <a:avLst>
            <a:gd name="adj" fmla="val 10000"/>
          </a:avLst>
        </a:prstGeom>
        <a:gradFill rotWithShape="0">
          <a:gsLst>
            <a:gs pos="0">
              <a:schemeClr val="accent6">
                <a:hueOff val="0"/>
                <a:satOff val="0"/>
                <a:lumOff val="0"/>
                <a:alphaOff val="0"/>
                <a:shade val="51000"/>
                <a:satMod val="130000"/>
              </a:schemeClr>
            </a:gs>
            <a:gs pos="80000">
              <a:schemeClr val="accent6">
                <a:hueOff val="0"/>
                <a:satOff val="0"/>
                <a:lumOff val="0"/>
                <a:alphaOff val="0"/>
                <a:shade val="93000"/>
                <a:satMod val="130000"/>
              </a:schemeClr>
            </a:gs>
            <a:gs pos="100000">
              <a:schemeClr val="accent6">
                <a:hueOff val="0"/>
                <a:satOff val="0"/>
                <a:lumOff val="0"/>
                <a:alphaOff val="0"/>
                <a:shade val="94000"/>
                <a:satMod val="135000"/>
              </a:schemeClr>
            </a:gs>
          </a:gsLst>
          <a:lin ang="16200000" scaled="0"/>
        </a:gra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/>
            <a:t>Государственных программах Республики Дагестан</a:t>
          </a:r>
          <a:endParaRPr lang="ru-RU" sz="1200" kern="1200">
            <a:latin typeface="Times New Roman" panose="02020603050405020304" pitchFamily="18" charset="0"/>
            <a:cs typeface="Times New Roman" panose="02020603050405020304" pitchFamily="18" charset="0"/>
          </a:endParaRPr>
        </a:p>
      </dsp:txBody>
      <dsp:txXfrm>
        <a:off x="4260658" y="285008"/>
        <a:ext cx="1475093" cy="863562"/>
      </dsp:txXfrm>
    </dsp:sp>
  </dsp:spTree>
</dsp:drawing>
</file>

<file path=word/diagrams/drawing5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EF99E804-4DF9-4BB7-8B85-847C62F6944E}">
      <dsp:nvSpPr>
        <dsp:cNvPr id="0" name=""/>
        <dsp:cNvSpPr/>
      </dsp:nvSpPr>
      <dsp:spPr>
        <a:xfrm>
          <a:off x="0" y="4545"/>
          <a:ext cx="6002655" cy="1029600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5720" tIns="45720" rIns="45720" bIns="45720" numCol="1" spcCol="1270" anchor="ctr" anchorCtr="0">
          <a:noAutofit/>
        </a:bodyPr>
        <a:lstStyle/>
        <a:p>
          <a:pPr lvl="0" algn="l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200" kern="1200">
              <a:solidFill>
                <a:sysClr val="windowText" lastClr="000000"/>
              </a:solidFill>
            </a:rPr>
            <a:t>Темпы роста промышленного производства составили 102%, объем производства продукции сельского хозяйства – 105,1%, инвестиций в основной капитал – 104,8%, объем выполненных работ в строительстве – 106,6%. Среднемесячная заработная плата выросла на 3,3%. Индекс выпуска товаров и услуг по базовым видам экономической деятельности увеличился на 5,5%. </a:t>
          </a:r>
        </a:p>
      </dsp:txBody>
      <dsp:txXfrm>
        <a:off x="50261" y="54806"/>
        <a:ext cx="5902133" cy="929078"/>
      </dsp:txXfrm>
    </dsp:sp>
    <dsp:sp modelId="{CA7771CA-6A7A-4A56-998F-8FB3A557B4AE}">
      <dsp:nvSpPr>
        <dsp:cNvPr id="0" name=""/>
        <dsp:cNvSpPr/>
      </dsp:nvSpPr>
      <dsp:spPr>
        <a:xfrm>
          <a:off x="0" y="1062945"/>
          <a:ext cx="6002655" cy="1029600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</a:rPr>
            <a:t>В ходе реализации приоритетного проекта развития Республики Дагестан "Обеление" экономики" за 2015 год выявлено около 6 тыс. субъектов предпринимательства, осуществляющих деятельность без регистрации в налоговых органах.</a:t>
          </a:r>
        </a:p>
      </dsp:txBody>
      <dsp:txXfrm>
        <a:off x="50261" y="1113206"/>
        <a:ext cx="5902133" cy="929078"/>
      </dsp:txXfrm>
    </dsp:sp>
    <dsp:sp modelId="{974D601F-6195-4B21-B7C3-CD176672051D}">
      <dsp:nvSpPr>
        <dsp:cNvPr id="0" name=""/>
        <dsp:cNvSpPr/>
      </dsp:nvSpPr>
      <dsp:spPr>
        <a:xfrm>
          <a:off x="0" y="2121345"/>
          <a:ext cx="6002655" cy="102960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</a:rPr>
            <a:t>В 2015 году в рамках программы "Доступное жилье" введен в эксплуатацию 1 млн 799 тысяч кв. метров, что на 9,2% больше, чем в прошлом году.</a:t>
          </a:r>
        </a:p>
      </dsp:txBody>
      <dsp:txXfrm>
        <a:off x="50261" y="2171606"/>
        <a:ext cx="5902133" cy="929078"/>
      </dsp:txXfrm>
    </dsp:sp>
    <dsp:sp modelId="{48D0D793-55E6-4E64-A3CB-CC39F9D2D7DA}">
      <dsp:nvSpPr>
        <dsp:cNvPr id="0" name=""/>
        <dsp:cNvSpPr/>
      </dsp:nvSpPr>
      <dsp:spPr>
        <a:xfrm>
          <a:off x="0" y="3179745"/>
          <a:ext cx="6002655" cy="1029600"/>
        </a:xfrm>
        <a:prstGeom prst="roundRect">
          <a:avLst/>
        </a:prstGeom>
        <a:solidFill>
          <a:schemeClr val="accent5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</a:rPr>
            <a:t>За три года 5 медицинских учреждений получили лицензию на оказание высокотехнологичной помощи и в 2015 году этот вид помощи в Дагестане получили более 3 тысяч человек.</a:t>
          </a:r>
        </a:p>
      </dsp:txBody>
      <dsp:txXfrm>
        <a:off x="50261" y="3230006"/>
        <a:ext cx="5902133" cy="929078"/>
      </dsp:txXfrm>
    </dsp:sp>
    <dsp:sp modelId="{BCCC4EA1-4041-4570-A44F-5BA8E0F96FAB}">
      <dsp:nvSpPr>
        <dsp:cNvPr id="0" name=""/>
        <dsp:cNvSpPr/>
      </dsp:nvSpPr>
      <dsp:spPr>
        <a:xfrm>
          <a:off x="0" y="4238145"/>
          <a:ext cx="6002655" cy="1029600"/>
        </a:xfrm>
        <a:prstGeom prst="roundRect">
          <a:avLst/>
        </a:prstGeom>
        <a:solidFill>
          <a:schemeClr val="accent6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</a:rPr>
            <a:t>В 2015 году построено и реконструировано 58,2 км автомобильных дорог, 5 мостов, что почти в 3,7 раза превышает результаты 2014 года. Обновлены и восстановлены дороги до Дербента и открыт еще 21 км обновленной автодороги.</a:t>
          </a:r>
        </a:p>
      </dsp:txBody>
      <dsp:txXfrm>
        <a:off x="50261" y="4288406"/>
        <a:ext cx="5902133" cy="929078"/>
      </dsp:txXfrm>
    </dsp:sp>
    <dsp:sp modelId="{CCC5F71E-9E5A-4D3A-804A-ADD8586BC652}">
      <dsp:nvSpPr>
        <dsp:cNvPr id="0" name=""/>
        <dsp:cNvSpPr/>
      </dsp:nvSpPr>
      <dsp:spPr>
        <a:xfrm>
          <a:off x="0" y="5296545"/>
          <a:ext cx="6002655" cy="1029600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</a:rPr>
            <a:t>Объявленный в 2015 году Год садоводства позволил сконцентрировать имеющиеся ресурсы на возрождении отрасли. В результате в прошлом году заложены две трети садов интенсивного типа в республике.</a:t>
          </a:r>
        </a:p>
      </dsp:txBody>
      <dsp:txXfrm>
        <a:off x="50261" y="5346806"/>
        <a:ext cx="5902133" cy="929078"/>
      </dsp:txXfrm>
    </dsp:sp>
    <dsp:sp modelId="{F4632668-7A04-4ABB-B791-C9D33CE0BAA7}">
      <dsp:nvSpPr>
        <dsp:cNvPr id="0" name=""/>
        <dsp:cNvSpPr/>
      </dsp:nvSpPr>
      <dsp:spPr>
        <a:xfrm>
          <a:off x="0" y="6354945"/>
          <a:ext cx="6002655" cy="1029600"/>
        </a:xfrm>
        <a:prstGeom prst="roundRect">
          <a:avLst/>
        </a:prstGeom>
        <a:solidFill>
          <a:schemeClr val="accent3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</a:rPr>
            <a:t>Минувший 2015 год в республике прошел под знаком юбилея города Дербента. Владимир Владимирович Путин, посетивший выставку в Государственном историческом музее, посвященную юбилею, встретился с дагестанской делегацией и дал высокую оценку уровню подготовки и проведения праздновании.</a:t>
          </a:r>
        </a:p>
      </dsp:txBody>
      <dsp:txXfrm>
        <a:off x="50261" y="6405206"/>
        <a:ext cx="5902133" cy="929078"/>
      </dsp:txXfrm>
    </dsp:sp>
    <dsp:sp modelId="{C23A6550-28CF-40E7-8636-5778940FD33C}">
      <dsp:nvSpPr>
        <dsp:cNvPr id="0" name=""/>
        <dsp:cNvSpPr/>
      </dsp:nvSpPr>
      <dsp:spPr>
        <a:xfrm>
          <a:off x="0" y="7413345"/>
          <a:ext cx="6002655" cy="1029600"/>
        </a:xfrm>
        <a:prstGeom prst="roundRect">
          <a:avLst/>
        </a:prstGeom>
        <a:solidFill>
          <a:schemeClr val="accent4">
            <a:hueOff val="0"/>
            <a:satOff val="0"/>
            <a:lumOff val="0"/>
            <a:alphaOff val="0"/>
          </a:schemeClr>
        </a:solidFill>
        <a:ln>
          <a:noFill/>
        </a:ln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contrasting" dir="t">
            <a:rot lat="0" lon="0" rev="1200000"/>
          </a:lightRig>
        </a:scene3d>
        <a:sp3d contourW="19050" prstMaterial="metal">
          <a:bevelT w="88900" h="203200"/>
          <a:bevelB w="165100" h="254000"/>
        </a:sp3d>
      </dsp:spPr>
      <dsp:style>
        <a:lnRef idx="0">
          <a:scrgbClr r="0" g="0" b="0"/>
        </a:lnRef>
        <a:fillRef idx="1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l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1100" kern="1200">
              <a:solidFill>
                <a:sysClr val="windowText" lastClr="000000"/>
              </a:solidFill>
            </a:rPr>
            <a:t>В 2015 году построено более 20 спортивных объектов, в том числе Универсальный зал по волейболу в Махачкале, современный плавательный комплекс в Дагестанском государственном техническом университете. Построены спортивные залы, футбольные поля с искусственным покрытием и стандартные волейбольные площадки</a:t>
          </a:r>
          <a:r>
            <a:rPr lang="ru-RU" sz="1100" kern="1200"/>
            <a:t>.</a:t>
          </a:r>
        </a:p>
      </dsp:txBody>
      <dsp:txXfrm>
        <a:off x="50261" y="7463606"/>
        <a:ext cx="5902133" cy="929078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hierarchy4">
  <dgm:title val=""/>
  <dgm:desc val=""/>
  <dgm:catLst>
    <dgm:cat type="hierarchy" pri="4000"/>
    <dgm:cat type="list" pri="24000"/>
    <dgm:cat type="relationship" pri="10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/>
    </dgm:varLst>
    <dgm:choose name="Name1">
      <dgm:if name="Name2" func="var" arg="dir" op="equ" val="norm">
        <dgm:alg type="lin">
          <dgm:param type="linDir" val="fromL"/>
          <dgm:param type="nodeVertAlign" val="t"/>
        </dgm:alg>
      </dgm:if>
      <dgm:else name="Name3">
        <dgm:alg type="lin">
          <dgm:param type="linDir" val="fromR"/>
          <dgm:param type="nodeVertAlign" val="t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vertOne" refType="w"/>
      <dgm:constr type="w" for="des" forName="horzOne" refType="w"/>
      <dgm:constr type="w" for="des" forName="txOne" refType="w"/>
      <dgm:constr type="w" for="des" forName="vertTwo" refType="w"/>
      <dgm:constr type="w" for="des" forName="horzTwo" refType="w"/>
      <dgm:constr type="w" for="des" forName="txTwo" refType="w"/>
      <dgm:constr type="w" for="des" forName="vertThree" refType="w"/>
      <dgm:constr type="w" for="des" forName="horzThree" refType="w"/>
      <dgm:constr type="w" for="des" forName="txThree" refType="w"/>
      <dgm:constr type="w" for="des" forName="vertFour" refType="w"/>
      <dgm:constr type="w" for="des" forName="horzFour" refType="w"/>
      <dgm:constr type="w" for="des" forName="txFour" refType="w"/>
      <dgm:constr type="h" for="des" ptType="node" op="equ"/>
      <dgm:constr type="h" for="des" forName="txOne" refType="h"/>
      <dgm:constr type="userH" for="des" ptType="node" refType="h" refFor="des" refForName="txOne"/>
      <dgm:constr type="primFontSz" for="des" forName="txOne" val="65"/>
      <dgm:constr type="primFontSz" for="des" forName="txTwo" val="65"/>
      <dgm:constr type="primFontSz" for="des" forName="txTwo" refType="primFontSz" refFor="des" refForName="txOne" op="lte"/>
      <dgm:constr type="primFontSz" for="des" forName="txThree" val="65"/>
      <dgm:constr type="primFontSz" for="des" forName="txThree" refType="primFontSz" refFor="des" refForName="txOne" op="lte"/>
      <dgm:constr type="primFontSz" for="des" forName="txThree" refType="primFontSz" refFor="des" refForName="txTwo" op="lte"/>
      <dgm:constr type="primFontSz" for="des" forName="txFour" val="65"/>
      <dgm:constr type="primFontSz" for="des" forName="txFour" refType="primFontSz" refFor="des" refForName="txOne" op="lte"/>
      <dgm:constr type="primFontSz" for="des" forName="txFour" refType="primFontSz" refFor="des" refForName="txTwo" op="lte"/>
      <dgm:constr type="primFontSz" for="des" forName="txFour" refType="primFontSz" refFor="des" refForName="txThree" op="lte"/>
      <dgm:constr type="w" for="des" forName="sibSpaceOne" refType="w" fact="0.168"/>
      <dgm:constr type="w" for="des" forName="sibSpaceTwo" refType="w" refFor="des" refForName="sibSpaceOne" op="equ" fact="0.5"/>
      <dgm:constr type="w" for="des" forName="sibSpaceThree" refType="w" refFor="des" refForName="sibSpaceTwo" op="equ" fact="0.5"/>
      <dgm:constr type="w" for="des" forName="sibSpaceFour" refType="w" refFor="des" refForName="sibSpaceThree" op="equ" fact="0.5"/>
      <dgm:constr type="h" for="des" forName="parTransOne" refType="w" fact="0.056"/>
      <dgm:constr type="h" for="des" forName="parTransTwo" refType="h" refFor="des" refForName="parTransOne" op="equ"/>
      <dgm:constr type="h" for="des" forName="parTransThree" refType="h" refFor="des" refForName="parTransTwo" op="equ"/>
      <dgm:constr type="h" for="des" forName="parTransFour" refType="h" refFor="des" refForName="parTransThree" op="equ"/>
    </dgm:constrLst>
    <dgm:ruleLst/>
    <dgm:forEach name="Name4" axis="ch" ptType="node">
      <dgm:layoutNode name="vertOne">
        <dgm:alg type="lin">
          <dgm:param type="linDir" val="fromT"/>
        </dgm:alg>
        <dgm:shape xmlns:r="http://schemas.openxmlformats.org/officeDocument/2006/relationships" r:blip="">
          <dgm:adjLst/>
        </dgm:shape>
        <dgm:presOf/>
        <dgm:constrLst>
          <dgm:constr type="w" for="ch" forName="txOne" refType="w" refFor="ch" refForName="horzOne" op="gte"/>
        </dgm:constrLst>
        <dgm:ruleLst/>
        <dgm:layoutNode name="txOne" styleLbl="node0">
          <dgm:varLst>
            <dgm:chPref val="3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self"/>
          <dgm:constrLst>
            <dgm:constr type="tMarg" refType="primFontSz" fact="0.3"/>
            <dgm:constr type="bMarg" refType="primFontSz" fact="0.3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choose name="Name5">
          <dgm:if name="Name6" axis="des" ptType="node" func="cnt" op="gt" val="0">
            <dgm:layoutNode name="parTrans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if>
          <dgm:else name="Name7"/>
        </dgm:choose>
        <dgm:layoutNode name="horzOne">
          <dgm:choose name="Name8">
            <dgm:if name="Name9" func="var" arg="dir" op="equ" val="norm">
              <dgm:alg type="lin">
                <dgm:param type="linDir" val="fromL"/>
                <dgm:param type="nodeVertAlign" val="t"/>
              </dgm:alg>
            </dgm:if>
            <dgm:else name="Name10">
              <dgm:alg type="lin">
                <dgm:param type="linDir" val="fromR"/>
                <dgm:param type="nodeVertAlign" val="t"/>
              </dgm:alg>
            </dgm:else>
          </dgm:choose>
          <dgm:shape xmlns:r="http://schemas.openxmlformats.org/officeDocument/2006/relationships" r:blip="">
            <dgm:adjLst/>
          </dgm:shape>
          <dgm:presOf/>
          <dgm:constrLst/>
          <dgm:ruleLst>
            <dgm:rule type="w" val="INF" fact="NaN" max="NaN"/>
          </dgm:ruleLst>
          <dgm:forEach name="Name11" axis="ch" ptType="node">
            <dgm:layoutNode name="vertTwo">
              <dgm:alg type="lin">
                <dgm:param type="linDir" val="fromT"/>
              </dgm:alg>
              <dgm:shape xmlns:r="http://schemas.openxmlformats.org/officeDocument/2006/relationships" r:blip="">
                <dgm:adjLst/>
              </dgm:shape>
              <dgm:presOf/>
              <dgm:constrLst>
                <dgm:constr type="w" for="ch" forName="txTwo" refType="w" refFor="ch" refForName="horzTwo" op="gte"/>
              </dgm:constrLst>
              <dgm:ruleLst/>
              <dgm:layoutNode name="txTwo">
                <dgm:varLst>
                  <dgm:chPref val="3"/>
                </dgm:varLst>
                <dgm:alg type="tx"/>
                <dgm:shape xmlns:r="http://schemas.openxmlformats.org/officeDocument/2006/relationships" type="roundRect" r:blip="">
                  <dgm:adjLst>
                    <dgm:adj idx="1" val="0.1"/>
                  </dgm:adjLst>
                </dgm:shape>
                <dgm:presOf axis="self"/>
                <dgm:constrLst>
                  <dgm:constr type="userH"/>
                  <dgm:constr type="h" refType="userH"/>
                  <dgm:constr type="tMarg" refType="primFontSz" fact="0.3"/>
                  <dgm:constr type="bMarg" refType="primFontSz" fact="0.3"/>
                  <dgm:constr type="lMarg" refType="primFontSz" fact="0.3"/>
                  <dgm:constr type="rMarg" refType="primFontSz" fact="0.3"/>
                </dgm:constrLst>
                <dgm:ruleLst>
                  <dgm:rule type="primFontSz" val="5" fact="NaN" max="NaN"/>
                </dgm:ruleLst>
              </dgm:layoutNode>
              <dgm:choose name="Name12">
                <dgm:if name="Name13" axis="des" ptType="node" func="cnt" op="gt" val="0">
                  <dgm:layoutNode name="parTrans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if>
                <dgm:else name="Name14"/>
              </dgm:choose>
              <dgm:layoutNode name="horzTwo">
                <dgm:choose name="Name15">
                  <dgm:if name="Name16" func="var" arg="dir" op="equ" val="norm">
                    <dgm:alg type="lin">
                      <dgm:param type="linDir" val="fromL"/>
                      <dgm:param type="nodeVertAlign" val="t"/>
                    </dgm:alg>
                  </dgm:if>
                  <dgm:else name="Name17">
                    <dgm:alg type="lin">
                      <dgm:param type="linDir" val="fromR"/>
                      <dgm:param type="nodeVertAlign" val="t"/>
                    </dgm:alg>
                  </dgm:else>
                </dgm:choose>
                <dgm:shape xmlns:r="http://schemas.openxmlformats.org/officeDocument/2006/relationships" r:blip="">
                  <dgm:adjLst/>
                </dgm:shape>
                <dgm:presOf/>
                <dgm:constrLst/>
                <dgm:ruleLst>
                  <dgm:rule type="w" val="INF" fact="NaN" max="NaN"/>
                </dgm:ruleLst>
                <dgm:forEach name="Name18" axis="ch" ptType="node">
                  <dgm:layoutNode name="vertThree">
                    <dgm:alg type="lin">
                      <dgm:param type="linDir" val="fromT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txThree" refType="w" refFor="ch" refForName="horzThree" op="gte"/>
                    </dgm:constrLst>
                    <dgm:ruleLst/>
                    <dgm:layoutNode name="txThree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userH"/>
                        <dgm:constr type="h" refType="userH"/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choose name="Name19">
                      <dgm:if name="Name20" axis="des" ptType="node" func="cnt" op="gt" val="0">
                        <dgm:layoutNode name="parTrans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if>
                      <dgm:else name="Name21"/>
                    </dgm:choose>
                    <dgm:layoutNode name="horzThree">
                      <dgm:choose name="Name22">
                        <dgm:if name="Name23" func="var" arg="dir" op="equ" val="norm">
                          <dgm:alg type="lin">
                            <dgm:param type="linDir" val="fromL"/>
                            <dgm:param type="nodeVertAlign" val="t"/>
                          </dgm:alg>
                        </dgm:if>
                        <dgm:else name="Name24">
                          <dgm:alg type="lin">
                            <dgm:param type="linDir" val="fromR"/>
                            <dgm:param type="nodeVertAlign" val="t"/>
                          </dgm:alg>
                        </dgm:else>
                      </dgm:choose>
                      <dgm:shape xmlns:r="http://schemas.openxmlformats.org/officeDocument/2006/relationships" r:blip="">
                        <dgm:adjLst/>
                      </dgm:shape>
                      <dgm:presOf/>
                      <dgm:constrLst/>
                      <dgm:ruleLst>
                        <dgm:rule type="w" val="INF" fact="NaN" max="NaN"/>
                      </dgm:ruleLst>
                      <dgm:forEach name="repeat" axis="ch" ptType="node">
                        <dgm:layoutNode name="vertFour">
                          <dgm:varLst>
                            <dgm:chPref val="3"/>
                          </dgm:varLst>
                          <dgm:alg type="lin">
                            <dgm:param type="linDir" val="fromT"/>
                          </dgm:alg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w" for="ch" forName="txFour" refType="w" refFor="ch" refForName="horzFour" op="gte"/>
                          </dgm:constrLst>
                          <dgm:ruleLst/>
                          <dgm:layoutNode name="txFour">
                            <dgm:varLst>
                              <dgm:chPref val="3"/>
                            </dgm:varLst>
                            <dgm:alg type="tx"/>
                            <dgm:shape xmlns:r="http://schemas.openxmlformats.org/officeDocument/2006/relationships" type="roundRect" r:blip="">
                              <dgm:adjLst>
                                <dgm:adj idx="1" val="0.1"/>
                              </dgm:adjLst>
                            </dgm:shape>
                            <dgm:presOf axis="self"/>
                            <dgm:constrLst>
                              <dgm:constr type="userH"/>
                              <dgm:constr type="h" refType="userH"/>
                              <dgm:constr type="tMarg" refType="primFontSz" fact="0.3"/>
                              <dgm:constr type="bMarg" refType="primFontSz" fact="0.3"/>
                              <dgm:constr type="lMarg" refType="primFontSz" fact="0.3"/>
                              <dgm:constr type="rMarg" refType="primFontSz" fact="0.3"/>
                            </dgm:constrLst>
                            <dgm:ruleLst>
                              <dgm:rule type="primFontSz" val="5" fact="NaN" max="NaN"/>
                            </dgm:ruleLst>
                          </dgm:layoutNode>
                          <dgm:choose name="Name25">
                            <dgm:if name="Name26" axis="des" ptType="node" func="cnt" op="gt" val="0">
                              <dgm:layoutNode name="parTrans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if>
                            <dgm:else name="Name27"/>
                          </dgm:choose>
                          <dgm:layoutNode name="horzFour">
                            <dgm:choose name="Name28">
                              <dgm:if name="Name29" func="var" arg="dir" op="equ" val="norm">
                                <dgm:alg type="lin">
                                  <dgm:param type="linDir" val="fromL"/>
                                  <dgm:param type="nodeVertAlign" val="t"/>
                                </dgm:alg>
                              </dgm:if>
                              <dgm:else name="Name30">
                                <dgm:alg type="lin">
                                  <dgm:param type="linDir" val="fromR"/>
                                  <dgm:param type="nodeVertAlign" val="t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>
                              <dgm:rule type="w" val="INF" fact="NaN" max="NaN"/>
                            </dgm:ruleLst>
                            <dgm:forEach name="Name31" ref="repeat"/>
                          </dgm:layoutNode>
                        </dgm:layoutNode>
                        <dgm:choose name="Name32">
                          <dgm:if name="Name33" axis="self" ptType="node" func="revPos" op="gte" val="2">
                            <dgm:forEach name="Name34" axis="followSib" ptType="sibTrans" cnt="1">
                              <dgm:layoutNode name="sibSpaceFour">
                                <dgm:alg type="sp"/>
                                <dgm:shape xmlns:r="http://schemas.openxmlformats.org/officeDocument/2006/relationships" r:blip="">
                                  <dgm:adjLst/>
                                </dgm:shape>
                                <dgm:presOf/>
                                <dgm:constrLst/>
                                <dgm:ruleLst/>
                              </dgm:layoutNode>
                            </dgm:forEach>
                          </dgm:if>
                          <dgm:else name="Name35"/>
                        </dgm:choose>
                      </dgm:forEach>
                    </dgm:layoutNode>
                  </dgm:layoutNode>
                  <dgm:choose name="Name36">
                    <dgm:if name="Name37" axis="self" ptType="node" func="revPos" op="gte" val="2">
                      <dgm:forEach name="Name38" axis="followSib" ptType="sibTrans" cnt="1">
                        <dgm:layoutNode name="sibSpaceThree">
                          <dgm:alg type="sp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/>
                          <dgm:ruleLst/>
                        </dgm:layoutNode>
                      </dgm:forEach>
                    </dgm:if>
                    <dgm:else name="Name39"/>
                  </dgm:choose>
                </dgm:forEach>
              </dgm:layoutNode>
            </dgm:layoutNode>
            <dgm:choose name="Name40">
              <dgm:if name="Name41" axis="self" ptType="node" func="revPos" op="gte" val="2">
                <dgm:forEach name="Name42" axis="followSib" ptType="sibTrans" cnt="1">
                  <dgm:layoutNode name="sibSpaceTwo">
                    <dgm:alg type="sp"/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</dgm:layoutNode>
                </dgm:forEach>
              </dgm:if>
              <dgm:else name="Name43"/>
            </dgm:choose>
          </dgm:forEach>
        </dgm:layoutNode>
      </dgm:layoutNode>
      <dgm:choose name="Name44">
        <dgm:if name="Name45" axis="self" ptType="node" func="revPos" op="gte" val="2">
          <dgm:forEach name="Name46" axis="followSib" ptType="sibTrans" cnt="1">
            <dgm:layoutNode name="sibSpaceOn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if>
        <dgm:else name="Name47"/>
      </dgm:choose>
    </dgm:forEach>
  </dgm:layoutNode>
</dgm:layoutDef>
</file>

<file path=word/diagrams/layout4.xml><?xml version="1.0" encoding="utf-8"?>
<dgm:layoutDef xmlns:dgm="http://schemas.openxmlformats.org/drawingml/2006/diagram" xmlns:a="http://schemas.openxmlformats.org/drawingml/2006/main" uniqueId="urn:microsoft.com/office/officeart/2005/8/layout/process5">
  <dgm:title val=""/>
  <dgm:desc val=""/>
  <dgm:catLst>
    <dgm:cat type="process" pri="17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diagram">
    <dgm:varLst>
      <dgm:dir/>
      <dgm:resizeHandles val="exact"/>
    </dgm:varLst>
    <dgm:choose name="Name0">
      <dgm:if name="Name1" axis="self" func="var" arg="dir" op="equ" val="norm">
        <dgm:alg type="snake">
          <dgm:param type="grDir" val="tL"/>
          <dgm:param type="flowDir" val="row"/>
          <dgm:param type="contDir" val="revDir"/>
          <dgm:param type="bkpt" val="endCnv"/>
        </dgm:alg>
      </dgm:if>
      <dgm:else name="Name2">
        <dgm:alg type="snake">
          <dgm:param type="grDir" val="tR"/>
          <dgm:param type="flowDir" val="row"/>
          <dgm:param type="contDir" val="rev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4"/>
      <dgm:constr type="sp" refType="w" refFor="ch" refForName="sibTrans" op="equ"/>
      <dgm:constr type="primFontSz" for="ch" ptType="node" op="equ" val="65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oundRect" r:blip="">
          <dgm:adjLst>
            <dgm:adj idx="1" val="0.1"/>
          </dgm:adjLst>
        </dgm:shape>
        <dgm:presOf axis="desOrSelf" ptType="node"/>
        <dgm:constrLst>
          <dgm:constr type="h" refType="w" fact="0.6"/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alg type="conn">
            <dgm:param type="begPts" val="auto"/>
            <dgm:param type="endPts" val="auto"/>
          </dgm:alg>
          <dgm:shape xmlns:r="http://schemas.openxmlformats.org/officeDocument/2006/relationships" type="conn" r:blip="">
            <dgm:adjLst/>
          </dgm:shape>
          <dgm:presOf axis="self"/>
          <dgm:constrLst>
            <dgm:constr type="h" refType="w" fact="0.62"/>
            <dgm:constr 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conn" r:blip="" hideGeom="1">
              <dgm:adjLst/>
            </dgm:shape>
            <dgm:presOf axis="self"/>
            <dgm:constrLst>
              <dgm:constr type="lMarg"/>
              <dgm:constr type="rMarg"/>
              <dgm:constr type="tMarg"/>
              <dgm:constr type="bMarg"/>
            </dgm:constrLst>
            <dgm:ruleLst>
              <dgm:rule type="primFontSz" val="5" fact="NaN" max="NaN"/>
            </dgm:ruleLst>
          </dgm:layoutNode>
        </dgm:layoutNode>
      </dgm:forEach>
    </dgm:forEach>
  </dgm:layoutNode>
</dgm:layoutDef>
</file>

<file path=word/diagrams/layout5.xml><?xml version="1.0" encoding="utf-8"?>
<dgm:layoutDef xmlns:dgm="http://schemas.openxmlformats.org/drawingml/2006/diagram" xmlns:a="http://schemas.openxmlformats.org/drawingml/2006/main" uniqueId="urn:microsoft.com/office/officeart/2005/8/layout/vList2">
  <dgm:title val=""/>
  <dgm:desc val=""/>
  <dgm:catLst>
    <dgm:cat type="list" pri="3000"/>
    <dgm:cat type="convert" pri="1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2">
          <dgm:prSet phldr="1"/>
        </dgm:pt>
        <dgm:pt modelId="21">
          <dgm:prSet phldr="1"/>
        </dgm:pt>
      </dgm:ptLst>
      <dgm:cxnLst>
        <dgm:cxn modelId="4" srcId="0" destId="1" srcOrd="0" destOrd="0"/>
        <dgm:cxn modelId="5" srcId="0" destId="2" srcOrd="1" destOrd="0"/>
        <dgm:cxn modelId="12" srcId="1" destId="11" srcOrd="0" destOrd="0"/>
        <dgm:cxn modelId="23" srcId="2" destId="21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">
    <dgm:varLst>
      <dgm:animLvl val="lvl"/>
      <dgm:resizeHandles val="exact"/>
    </dgm:varLst>
    <dgm:alg type="lin">
      <dgm:param type="linDir" val="fromT"/>
      <dgm:param type="vertAlign" val="mid"/>
    </dgm:alg>
    <dgm:shape xmlns:r="http://schemas.openxmlformats.org/officeDocument/2006/relationships" r:blip="">
      <dgm:adjLst/>
    </dgm:shape>
    <dgm:presOf/>
    <dgm:constrLst>
      <dgm:constr type="w" for="ch" forName="parentText" refType="w"/>
      <dgm:constr type="h" for="ch" forName="parentText" refType="primFontSz" refFor="ch" refForName="parentText" fact="0.52"/>
      <dgm:constr type="w" for="ch" forName="childText" refType="w"/>
      <dgm:constr type="h" for="ch" forName="childText" refType="primFontSz" refFor="ch" refForName="parentText" fact="0.46"/>
      <dgm:constr type="h" for="ch" forName="parentText" op="equ"/>
      <dgm:constr type="primFontSz" for="ch" forName="parentText" op="equ" val="65"/>
      <dgm:constr type="primFontSz" for="ch" forName="childText" refType="primFontSz" refFor="ch" refForName="parentText" op="equ"/>
      <dgm:constr type="h" for="ch" forName="spacer" refType="primFontSz" refFor="ch" refForName="parentText" fact="0.08"/>
    </dgm:constrLst>
    <dgm:ruleLst>
      <dgm:rule type="primFontSz" for="ch" forName="parentText" val="5" fact="NaN" max="NaN"/>
    </dgm:ruleLst>
    <dgm:forEach name="Name0" axis="ch" ptType="node">
      <dgm:layoutNode name="parentText" styleLbl="node1">
        <dgm:varLst>
          <dgm:chMax val="0"/>
          <dgm:bulletEnabled val="1"/>
        </dgm:varLst>
        <dgm:alg type="tx">
          <dgm:param type="parTxLTRAlign" val="l"/>
          <dgm:param type="parTxRTLAlign" val="r"/>
        </dgm:alg>
        <dgm:shape xmlns:r="http://schemas.openxmlformats.org/officeDocument/2006/relationships" type="roundRect" r:blip="">
          <dgm:adjLst/>
        </dgm:shape>
        <dgm:presOf axis="self"/>
        <dgm:constrLst>
          <dgm:constr type="tMarg" refType="primFontSz" fact="0.3"/>
          <dgm:constr type="bMarg" refType="primFontSz" fact="0.3"/>
          <dgm:constr type="lMarg" refType="primFontSz" fact="0.3"/>
          <dgm:constr type="rMarg" refType="primFontSz" fact="0.3"/>
        </dgm:constrLst>
        <dgm:ruleLst>
          <dgm:rule type="h" val="INF" fact="NaN" max="NaN"/>
        </dgm:ruleLst>
      </dgm:layoutNode>
      <dgm:choose name="Name1">
        <dgm:if name="Name2" axis="ch" ptType="node" func="cnt" op="gte" val="1">
          <dgm:layoutNode name="childText" styleLbl="revTx">
            <dgm:varLst>
              <dgm:bulletEnabled val="1"/>
            </dgm:varLst>
            <dgm:alg type="tx">
              <dgm:param type="stBulletLvl" val="1"/>
              <dgm:param type="lnSpAfChP" val="20"/>
            </dgm:alg>
            <dgm:shape xmlns:r="http://schemas.openxmlformats.org/officeDocument/2006/relationships" type="rect" r:blip="">
              <dgm:adjLst/>
            </dgm:shape>
            <dgm:presOf axis="des" ptType="node"/>
            <dgm:constrLst>
              <dgm:constr type="tMarg" refType="primFontSz" fact="0.1"/>
              <dgm:constr type="bMarg" refType="primFontSz" fact="0.1"/>
              <dgm:constr type="lMarg" refType="w" fact="0.09"/>
            </dgm:constrLst>
            <dgm:ruleLst>
              <dgm:rule type="h" val="INF" fact="NaN" max="NaN"/>
            </dgm:ruleLst>
          </dgm:layoutNode>
        </dgm:if>
        <dgm:else name="Name3">
          <dgm:choose name="Name4">
            <dgm:if name="Name5" axis="par ch" ptType="doc node" func="cnt" op="gte" val="2">
              <dgm:forEach name="Name6" axis="followSib" ptType="sibTrans" cnt="1">
                <dgm:layoutNode name="spacer">
                  <dgm:alg type="sp"/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</dgm:layoutNode>
              </dgm:forEach>
            </dgm:if>
            <dgm:else name="Name7"/>
          </dgm:choose>
        </dgm:else>
      </dgm:choose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4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5.xml><?xml version="1.0" encoding="utf-8"?>
<dgm:styleDef xmlns:dgm="http://schemas.openxmlformats.org/drawingml/2006/diagram" xmlns:a="http://schemas.openxmlformats.org/drawingml/2006/main" uniqueId="urn:microsoft.com/office/officeart/2005/8/quickstyle/3d3">
  <dgm:title val=""/>
  <dgm:desc val=""/>
  <dgm:catLst>
    <dgm:cat type="3D" pri="11300"/>
  </dgm:catLst>
  <dgm:scene3d>
    <a:camera prst="orthographicFront"/>
    <a:lightRig rig="threePt" dir="t"/>
  </dgm:scene3d>
  <dgm:styleLbl name="node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l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ven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clear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node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f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182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ibTrans2D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>
        <a:rot lat="0" lon="0" rev="0"/>
      </a:camera>
      <a:lightRig rig="contrasting" dir="t">
        <a:rot lat="0" lon="0" rev="1200000"/>
      </a:lightRig>
    </dgm:scene3d>
    <dgm:sp3d z="10000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2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3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2D4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parChTrans1D1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>
        <a:rot lat="0" lon="0" rev="0"/>
      </a:camera>
      <a:lightRig rig="contrasting" dir="t">
        <a:rot lat="0" lon="0" rev="1200000"/>
      </a:lightRig>
    </dgm:scene3d>
    <dgm:sp3d z="-110000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2700" prstMaterial="flat">
      <a:bevelT w="177800" h="2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>
        <a:rot lat="0" lon="0" rev="0"/>
      </a:camera>
      <a:lightRig rig="contrasting" dir="t">
        <a:rot lat="0" lon="0" rev="1200000"/>
      </a:lightRig>
    </dgm:scene3d>
    <dgm:sp3d z="-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>
        <a:rot lat="0" lon="0" rev="0"/>
      </a:camera>
      <a:lightRig rig="contrasting" dir="t">
        <a:rot lat="0" lon="0" rev="1200000"/>
      </a:lightRig>
    </dgm:scene3d>
    <dgm:sp3d z="-300000" prstMaterial="plastic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>
        <a:rot lat="0" lon="0" rev="0"/>
      </a:camera>
      <a:lightRig rig="contrasting" dir="t">
        <a:rot lat="0" lon="0" rev="1200000"/>
      </a:lightRig>
    </dgm:scene3d>
    <dgm:sp3d contourW="12700" prstMaterial="flat">
      <a:bevelT w="100800" h="154000"/>
      <a:bevelB w="1524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>
        <a:rot lat="0" lon="0" rev="0"/>
      </a:camera>
      <a:lightRig rig="contrasting" dir="t">
        <a:rot lat="0" lon="0" rev="1200000"/>
      </a:lightRig>
    </dgm:scene3d>
    <dgm:sp3d z="-152400" prstMaterial="matte"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>
        <a:rot lat="0" lon="0" rev="0"/>
      </a:camera>
      <a:lightRig rig="contrasting" dir="t">
        <a:rot lat="0" lon="0" rev="1200000"/>
      </a:lightRig>
    </dgm:scene3d>
    <dgm:sp3d z="300000" contourW="19050" prstMaterial="metal">
      <a:bevelT w="88900" h="203200"/>
      <a:bevelB w="165100" h="254000"/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20BF9-6194-4577-BCFA-72C11723B5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41</Pages>
  <Words>7955</Words>
  <Characters>45346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GV</dc:creator>
  <cp:lastModifiedBy>Галяев Владимир Сергеевич</cp:lastModifiedBy>
  <cp:revision>60</cp:revision>
  <dcterms:created xsi:type="dcterms:W3CDTF">2016-02-15T11:29:00Z</dcterms:created>
  <dcterms:modified xsi:type="dcterms:W3CDTF">2017-06-29T16:05:00Z</dcterms:modified>
</cp:coreProperties>
</file>