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EAE" w:rsidRPr="00D206C3" w:rsidRDefault="00D206C3" w:rsidP="001C58CF">
      <w:pPr>
        <w:spacing w:after="130" w:line="259" w:lineRule="auto"/>
        <w:ind w:left="540" w:right="0" w:firstLine="0"/>
        <w:jc w:val="left"/>
        <w:rPr>
          <w:szCs w:val="28"/>
        </w:rPr>
      </w:pPr>
      <w:r>
        <w:rPr>
          <w:rFonts w:ascii="Arial" w:eastAsia="Arial" w:hAnsi="Arial" w:cs="Arial"/>
          <w:sz w:val="24"/>
        </w:rPr>
        <w:t xml:space="preserve"> </w:t>
      </w:r>
      <w:r w:rsidRPr="00D206C3">
        <w:rPr>
          <w:rFonts w:eastAsia="Arial"/>
          <w:b/>
          <w:szCs w:val="28"/>
        </w:rPr>
        <w:t xml:space="preserve"> </w:t>
      </w:r>
      <w:r w:rsidR="001C58CF">
        <w:rPr>
          <w:rFonts w:eastAsia="Arial"/>
          <w:b/>
          <w:szCs w:val="28"/>
        </w:rPr>
        <w:t xml:space="preserve">                                         </w:t>
      </w:r>
      <w:bookmarkStart w:id="0" w:name="_GoBack"/>
      <w:bookmarkEnd w:id="0"/>
      <w:r w:rsidR="001C58CF">
        <w:rPr>
          <w:rFonts w:eastAsia="Arial"/>
          <w:b/>
          <w:szCs w:val="28"/>
        </w:rPr>
        <w:t xml:space="preserve"> </w:t>
      </w:r>
      <w:r w:rsidRPr="00D206C3">
        <w:rPr>
          <w:rFonts w:eastAsia="Arial"/>
          <w:b/>
          <w:szCs w:val="28"/>
        </w:rPr>
        <w:t xml:space="preserve">ПАМЯТКА </w:t>
      </w:r>
    </w:p>
    <w:p w:rsidR="00557EAE" w:rsidRPr="00D206C3" w:rsidRDefault="00D206C3">
      <w:pPr>
        <w:spacing w:after="13" w:line="268" w:lineRule="auto"/>
        <w:ind w:left="1526" w:right="0" w:firstLine="0"/>
        <w:jc w:val="left"/>
        <w:rPr>
          <w:szCs w:val="28"/>
        </w:rPr>
      </w:pPr>
      <w:r w:rsidRPr="00D206C3">
        <w:rPr>
          <w:rFonts w:eastAsia="Arial"/>
          <w:b/>
          <w:szCs w:val="28"/>
        </w:rPr>
        <w:t xml:space="preserve">для государственных гражданских служащих </w:t>
      </w:r>
    </w:p>
    <w:p w:rsidR="00557EAE" w:rsidRPr="00D206C3" w:rsidRDefault="003B2AFA">
      <w:pPr>
        <w:spacing w:after="13" w:line="268" w:lineRule="auto"/>
        <w:ind w:left="1730" w:right="0" w:hanging="996"/>
        <w:jc w:val="left"/>
        <w:rPr>
          <w:szCs w:val="28"/>
        </w:rPr>
      </w:pPr>
      <w:r>
        <w:rPr>
          <w:rFonts w:eastAsia="Arial"/>
          <w:b/>
          <w:szCs w:val="28"/>
        </w:rPr>
        <w:t>Министерства финансов Республики Дагестан</w:t>
      </w:r>
      <w:r w:rsidR="00D206C3" w:rsidRPr="00D206C3">
        <w:rPr>
          <w:rFonts w:eastAsia="Arial"/>
          <w:b/>
          <w:szCs w:val="28"/>
        </w:rPr>
        <w:t xml:space="preserve"> по вопросам противодействия коррупции </w:t>
      </w:r>
    </w:p>
    <w:p w:rsidR="00557EAE" w:rsidRDefault="00557EAE">
      <w:pPr>
        <w:spacing w:after="0" w:line="259" w:lineRule="auto"/>
        <w:ind w:left="616" w:right="0" w:firstLine="0"/>
        <w:jc w:val="center"/>
      </w:pPr>
    </w:p>
    <w:p w:rsidR="00557EAE" w:rsidRDefault="00D206C3" w:rsidP="00B0192C">
      <w:pPr>
        <w:spacing w:after="0" w:line="259" w:lineRule="auto"/>
        <w:ind w:right="0" w:firstLine="0"/>
        <w:jc w:val="left"/>
      </w:pPr>
      <w:r>
        <w:rPr>
          <w:rFonts w:ascii="Arial" w:eastAsia="Arial" w:hAnsi="Arial" w:cs="Arial"/>
          <w:b/>
          <w:sz w:val="23"/>
        </w:rPr>
        <w:t xml:space="preserve">                                                </w:t>
      </w:r>
      <w:r>
        <w:rPr>
          <w:b/>
        </w:rPr>
        <w:t>Общие положения</w:t>
      </w:r>
      <w:r>
        <w:t xml:space="preserve"> </w:t>
      </w:r>
    </w:p>
    <w:p w:rsidR="001701DF" w:rsidRPr="004109CB" w:rsidRDefault="001701DF" w:rsidP="001701DF">
      <w:pPr>
        <w:autoSpaceDE w:val="0"/>
        <w:autoSpaceDN w:val="0"/>
        <w:adjustRightInd w:val="0"/>
        <w:ind w:firstLine="709"/>
        <w:rPr>
          <w:szCs w:val="28"/>
        </w:rPr>
      </w:pPr>
      <w:r w:rsidRPr="004109CB">
        <w:rPr>
          <w:szCs w:val="28"/>
        </w:rPr>
        <w:t>Настоящая памятка разработана с целью противодействия и профилактики коррупции на государственной гражданской службе, формирования в обществе нетерпимости к коррупционному поведению.</w:t>
      </w:r>
    </w:p>
    <w:p w:rsidR="00557EAE" w:rsidRDefault="001701DF" w:rsidP="001701DF">
      <w:pPr>
        <w:ind w:left="-15" w:right="0"/>
      </w:pPr>
      <w:r>
        <w:rPr>
          <w:szCs w:val="28"/>
        </w:rPr>
        <w:t xml:space="preserve">В </w:t>
      </w:r>
      <w:proofErr w:type="gramStart"/>
      <w:r>
        <w:rPr>
          <w:szCs w:val="28"/>
        </w:rPr>
        <w:t xml:space="preserve">соответствии </w:t>
      </w:r>
      <w:r w:rsidRPr="004109CB">
        <w:rPr>
          <w:szCs w:val="28"/>
        </w:rPr>
        <w:t xml:space="preserve"> стать</w:t>
      </w:r>
      <w:r>
        <w:rPr>
          <w:szCs w:val="28"/>
        </w:rPr>
        <w:t>и</w:t>
      </w:r>
      <w:proofErr w:type="gramEnd"/>
      <w:r w:rsidRPr="004109CB">
        <w:rPr>
          <w:szCs w:val="28"/>
        </w:rPr>
        <w:t xml:space="preserve"> 1 Федерального закона </w:t>
      </w:r>
      <w:r w:rsidRPr="004109CB">
        <w:rPr>
          <w:bCs/>
          <w:szCs w:val="28"/>
        </w:rPr>
        <w:t>от 25.12.2008 № 273-Ф</w:t>
      </w:r>
      <w:r>
        <w:rPr>
          <w:bCs/>
          <w:szCs w:val="28"/>
        </w:rPr>
        <w:t>З «О противодействии коррупции», Законом Республики Дагестан от 07.04.2009 года №21 «противодействии коррупции в Республики Дагестан» и иными нормативными правовыми актами</w:t>
      </w:r>
      <w:r w:rsidR="00D206C3">
        <w:t xml:space="preserve">.  </w:t>
      </w:r>
    </w:p>
    <w:p w:rsidR="00557EAE" w:rsidRDefault="00D206C3">
      <w:pPr>
        <w:spacing w:after="29" w:line="259" w:lineRule="auto"/>
        <w:ind w:left="540" w:right="0" w:firstLine="0"/>
        <w:jc w:val="left"/>
      </w:pPr>
      <w:r>
        <w:rPr>
          <w:rFonts w:ascii="Arial" w:eastAsia="Arial" w:hAnsi="Arial" w:cs="Arial"/>
          <w:b/>
        </w:rPr>
        <w:t xml:space="preserve"> </w:t>
      </w:r>
    </w:p>
    <w:p w:rsidR="00557EAE" w:rsidRDefault="00D206C3">
      <w:pPr>
        <w:numPr>
          <w:ilvl w:val="0"/>
          <w:numId w:val="1"/>
        </w:numPr>
        <w:spacing w:after="0" w:line="259" w:lineRule="auto"/>
        <w:ind w:right="0" w:hanging="360"/>
        <w:jc w:val="center"/>
      </w:pPr>
      <w:r>
        <w:rPr>
          <w:b/>
        </w:rPr>
        <w:t xml:space="preserve">Основные понятия </w:t>
      </w:r>
    </w:p>
    <w:p w:rsidR="00557EAE" w:rsidRDefault="00D206C3">
      <w:pPr>
        <w:spacing w:after="26" w:line="259" w:lineRule="auto"/>
        <w:ind w:left="540" w:right="0" w:firstLine="0"/>
        <w:jc w:val="left"/>
      </w:pPr>
      <w:r>
        <w:t xml:space="preserve"> </w:t>
      </w:r>
    </w:p>
    <w:p w:rsidR="00557EAE" w:rsidRDefault="00D206C3" w:rsidP="00015828">
      <w:pPr>
        <w:ind w:left="-15" w:right="0"/>
      </w:pPr>
      <w:r>
        <w:rPr>
          <w:b/>
          <w:i/>
        </w:rPr>
        <w:t xml:space="preserve">Коррупция </w:t>
      </w:r>
      <w: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от имени или в интересах юридического лица.   </w:t>
      </w:r>
    </w:p>
    <w:p w:rsidR="00557EAE" w:rsidRDefault="00D206C3">
      <w:pPr>
        <w:ind w:left="-15" w:right="0"/>
      </w:pPr>
      <w:r>
        <w:rPr>
          <w:b/>
          <w:i/>
        </w:rPr>
        <w:t xml:space="preserve">Противодействие коррупции </w:t>
      </w:r>
      <w:r>
        <w:t xml:space="preserve">- деятельность </w:t>
      </w:r>
      <w:r w:rsidR="008C1917">
        <w:t>Министерства финансов Республики Дагестан</w:t>
      </w:r>
      <w:r>
        <w:t xml:space="preserve">:  </w:t>
      </w:r>
    </w:p>
    <w:p w:rsidR="00557EAE" w:rsidRDefault="00D206C3">
      <w:pPr>
        <w:spacing w:after="64" w:line="259" w:lineRule="auto"/>
        <w:ind w:left="540" w:right="-215" w:firstLine="0"/>
        <w:jc w:val="left"/>
      </w:pPr>
      <w:r>
        <w:rPr>
          <w:noProof/>
        </w:rPr>
        <w:drawing>
          <wp:inline distT="0" distB="0" distL="0" distR="0">
            <wp:extent cx="5738749" cy="19812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5"/>
                    <a:stretch>
                      <a:fillRect/>
                    </a:stretch>
                  </pic:blipFill>
                  <pic:spPr>
                    <a:xfrm>
                      <a:off x="0" y="0"/>
                      <a:ext cx="5738749" cy="198120"/>
                    </a:xfrm>
                    <a:prstGeom prst="rect">
                      <a:avLst/>
                    </a:prstGeom>
                  </pic:spPr>
                </pic:pic>
              </a:graphicData>
            </a:graphic>
          </wp:inline>
        </w:drawing>
      </w:r>
    </w:p>
    <w:p w:rsidR="00557EAE" w:rsidRDefault="00D206C3">
      <w:pPr>
        <w:ind w:left="-15" w:right="0" w:firstLine="0"/>
      </w:pPr>
      <w:r>
        <w:t xml:space="preserve">последующему устранению причин коррупции (профилактика коррупции);  </w:t>
      </w:r>
    </w:p>
    <w:p w:rsidR="00557EAE" w:rsidRDefault="00D206C3">
      <w:pPr>
        <w:spacing w:after="64" w:line="259" w:lineRule="auto"/>
        <w:ind w:left="540" w:right="-221" w:firstLine="0"/>
        <w:jc w:val="left"/>
      </w:pPr>
      <w:r>
        <w:rPr>
          <w:noProof/>
        </w:rPr>
        <w:drawing>
          <wp:inline distT="0" distB="0" distL="0" distR="0">
            <wp:extent cx="5742305" cy="198120"/>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6"/>
                    <a:stretch>
                      <a:fillRect/>
                    </a:stretch>
                  </pic:blipFill>
                  <pic:spPr>
                    <a:xfrm>
                      <a:off x="0" y="0"/>
                      <a:ext cx="5742305" cy="198120"/>
                    </a:xfrm>
                    <a:prstGeom prst="rect">
                      <a:avLst/>
                    </a:prstGeom>
                  </pic:spPr>
                </pic:pic>
              </a:graphicData>
            </a:graphic>
          </wp:inline>
        </w:drawing>
      </w:r>
    </w:p>
    <w:p w:rsidR="00557EAE" w:rsidRDefault="00D206C3">
      <w:pPr>
        <w:ind w:left="-15" w:right="0" w:firstLine="0"/>
      </w:pPr>
      <w:r>
        <w:t xml:space="preserve">расследованию коррупционных правонарушений (борьба с коррупцией);  </w:t>
      </w:r>
    </w:p>
    <w:p w:rsidR="00557EAE" w:rsidRDefault="00D206C3">
      <w:pPr>
        <w:spacing w:after="63" w:line="259" w:lineRule="auto"/>
        <w:ind w:left="540" w:right="-206" w:firstLine="0"/>
        <w:jc w:val="left"/>
      </w:pPr>
      <w:r>
        <w:rPr>
          <w:noProof/>
        </w:rPr>
        <w:drawing>
          <wp:inline distT="0" distB="0" distL="0" distR="0">
            <wp:extent cx="5732526" cy="19812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7"/>
                    <a:stretch>
                      <a:fillRect/>
                    </a:stretch>
                  </pic:blipFill>
                  <pic:spPr>
                    <a:xfrm>
                      <a:off x="0" y="0"/>
                      <a:ext cx="5732526" cy="198120"/>
                    </a:xfrm>
                    <a:prstGeom prst="rect">
                      <a:avLst/>
                    </a:prstGeom>
                  </pic:spPr>
                </pic:pic>
              </a:graphicData>
            </a:graphic>
          </wp:inline>
        </w:drawing>
      </w:r>
    </w:p>
    <w:p w:rsidR="00557EAE" w:rsidRDefault="00D206C3" w:rsidP="00015828">
      <w:pPr>
        <w:ind w:left="-15" w:right="0" w:firstLine="0"/>
      </w:pPr>
      <w:r>
        <w:t xml:space="preserve">правонарушений.   </w:t>
      </w:r>
    </w:p>
    <w:p w:rsidR="00557EAE" w:rsidRDefault="00D206C3">
      <w:pPr>
        <w:ind w:left="-15" w:right="0"/>
      </w:pPr>
      <w:r>
        <w:rPr>
          <w:b/>
          <w:i/>
        </w:rPr>
        <w:t xml:space="preserve">Конфликт интересов </w:t>
      </w:r>
      <w:r>
        <w:t xml:space="preserve">-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w:t>
      </w:r>
    </w:p>
    <w:p w:rsidR="00557EAE" w:rsidRDefault="00D206C3">
      <w:pPr>
        <w:spacing w:after="0" w:line="259" w:lineRule="auto"/>
        <w:ind w:left="540" w:right="0" w:firstLine="0"/>
        <w:jc w:val="left"/>
      </w:pPr>
      <w:r>
        <w:lastRenderedPageBreak/>
        <w:t xml:space="preserve"> </w:t>
      </w:r>
    </w:p>
    <w:p w:rsidR="00557EAE" w:rsidRDefault="00D206C3" w:rsidP="00015828">
      <w:pPr>
        <w:ind w:left="-15" w:right="0"/>
      </w:pPr>
      <w:r>
        <w:rPr>
          <w:b/>
          <w:i/>
        </w:rPr>
        <w:t xml:space="preserve">Личная заинтересованность </w:t>
      </w:r>
      <w:r>
        <w:t xml:space="preserve">- возможность получения </w:t>
      </w:r>
      <w:proofErr w:type="gramStart"/>
      <w:r>
        <w:t>государственным  служащим</w:t>
      </w:r>
      <w:proofErr w:type="gramEnd"/>
      <w:r>
        <w:t xml:space="preserve">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r>
        <w:rPr>
          <w:rFonts w:ascii="Tahoma" w:eastAsia="Tahoma" w:hAnsi="Tahoma" w:cs="Tahoma"/>
        </w:rPr>
        <w:t xml:space="preserve">  </w:t>
      </w:r>
    </w:p>
    <w:p w:rsidR="00557EAE" w:rsidRDefault="00D206C3">
      <w:pPr>
        <w:ind w:left="-15" w:right="0"/>
      </w:pPr>
      <w:r>
        <w:rPr>
          <w:b/>
          <w:i/>
        </w:rPr>
        <w:t>Функции государственного</w:t>
      </w:r>
      <w:r w:rsidR="003B2AFA">
        <w:rPr>
          <w:b/>
          <w:i/>
        </w:rPr>
        <w:t xml:space="preserve"> гражданского </w:t>
      </w:r>
      <w:proofErr w:type="gramStart"/>
      <w:r w:rsidR="003B2AFA">
        <w:rPr>
          <w:b/>
          <w:i/>
        </w:rPr>
        <w:t xml:space="preserve">служащего </w:t>
      </w:r>
      <w:r>
        <w:t xml:space="preserve"> полномочия</w:t>
      </w:r>
      <w:proofErr w:type="gramEnd"/>
      <w:r>
        <w:t xml:space="preserve"> государственного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557EAE" w:rsidRDefault="00D206C3">
      <w:pPr>
        <w:spacing w:after="35" w:line="259" w:lineRule="auto"/>
        <w:ind w:left="540" w:right="0" w:firstLine="0"/>
        <w:jc w:val="left"/>
      </w:pPr>
      <w:r>
        <w:rPr>
          <w:rFonts w:ascii="Arial" w:eastAsia="Arial" w:hAnsi="Arial" w:cs="Arial"/>
          <w:b/>
        </w:rPr>
        <w:t xml:space="preserve"> </w:t>
      </w:r>
    </w:p>
    <w:p w:rsidR="00557EAE" w:rsidRDefault="00D206C3">
      <w:pPr>
        <w:spacing w:after="0" w:line="270" w:lineRule="auto"/>
        <w:ind w:left="2089" w:right="0" w:hanging="10"/>
        <w:jc w:val="left"/>
      </w:pPr>
      <w:r>
        <w:rPr>
          <w:b/>
        </w:rPr>
        <w:t>3.</w:t>
      </w:r>
      <w:r>
        <w:rPr>
          <w:rFonts w:ascii="Arial" w:eastAsia="Arial" w:hAnsi="Arial" w:cs="Arial"/>
          <w:b/>
        </w:rPr>
        <w:t xml:space="preserve"> </w:t>
      </w:r>
      <w:r>
        <w:rPr>
          <w:b/>
        </w:rPr>
        <w:t xml:space="preserve">Стандарт антикоррупционного поведения </w:t>
      </w:r>
    </w:p>
    <w:p w:rsidR="00557EAE" w:rsidRDefault="00D206C3">
      <w:pPr>
        <w:spacing w:after="0" w:line="259" w:lineRule="auto"/>
        <w:ind w:left="540" w:right="0" w:firstLine="0"/>
        <w:jc w:val="left"/>
      </w:pPr>
      <w:r>
        <w:t xml:space="preserve"> </w:t>
      </w:r>
    </w:p>
    <w:p w:rsidR="00557EAE" w:rsidRDefault="00D206C3">
      <w:pPr>
        <w:ind w:left="-15" w:right="0"/>
      </w:pPr>
      <w:r>
        <w:t xml:space="preserve">Соблюдение запретов, ограничений, требований к служебному поведению, установленных в целях противодействия коррупции предполагает активность действий государственного гражданского служащего Министерства </w:t>
      </w:r>
      <w:r w:rsidR="003B2AFA">
        <w:t>финансов РД</w:t>
      </w:r>
      <w:r>
        <w:t xml:space="preserve"> (далее - государственный служащий), направленных на предотвращение коррупционных проявлений, и (или) строгое соблюдение установленных предписаний в виде отказа от совершения каких-либо действий. При этом поведение государственного служащего должно соответствовать этическим правилам, сформировавшимся в обществе.  </w:t>
      </w:r>
    </w:p>
    <w:p w:rsidR="00557EAE" w:rsidRDefault="00D206C3">
      <w:pPr>
        <w:ind w:left="-15" w:right="0"/>
      </w:pPr>
      <w:r>
        <w:t xml:space="preserve">В основе поведения государственного служащего лежит фактор непосредственных действий по исполнению должностных обязанностей в соответствии с должностным регламентом. Отклонение при осуществлении своих полномочий от положений должностного регламента может способствовать совершению коррупционных правонарушений, а также являться признаком коррупционного поведения.  </w:t>
      </w:r>
    </w:p>
    <w:p w:rsidR="00557EAE" w:rsidRDefault="00D206C3">
      <w:pPr>
        <w:ind w:left="-15" w:right="0"/>
      </w:pPr>
      <w:r>
        <w:t xml:space="preserve">В процессе выполнения служебных обязанностей государственный служащий обязан принимать меры по безусловному и полному соблюдению административных регламентов.  </w:t>
      </w:r>
    </w:p>
    <w:p w:rsidR="00557EAE" w:rsidRDefault="00D206C3">
      <w:pPr>
        <w:spacing w:after="44" w:line="247" w:lineRule="auto"/>
        <w:ind w:right="8" w:firstLine="540"/>
      </w:pPr>
      <w:r>
        <w:t xml:space="preserve">Государственному служащему следует уделять внимание манере своего общения с коллегами, представителями организаций, иными гражданами и, в частности </w:t>
      </w:r>
      <w:r>
        <w:rPr>
          <w:i/>
        </w:rPr>
        <w:t>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r>
        <w:t xml:space="preserve">.  </w:t>
      </w:r>
    </w:p>
    <w:p w:rsidR="00557EAE" w:rsidRDefault="00D206C3">
      <w:pPr>
        <w:ind w:left="-15" w:right="0"/>
      </w:pPr>
      <w:r>
        <w:t xml:space="preserve">Государственный служащий, наделенный организационно распорядительными полномочиями по отношению к другим государственным служащим, призван:  </w:t>
      </w:r>
    </w:p>
    <w:p w:rsidR="00557EAE" w:rsidRDefault="00D206C3">
      <w:pPr>
        <w:spacing w:after="39"/>
        <w:ind w:left="540" w:right="0" w:firstLine="0"/>
      </w:pPr>
      <w:r>
        <w:t xml:space="preserve">а) принимать меры по предотвращению и урегулированию конфликтов </w:t>
      </w:r>
    </w:p>
    <w:p w:rsidR="00557EAE" w:rsidRDefault="00D206C3">
      <w:pPr>
        <w:spacing w:after="38"/>
        <w:ind w:left="-15" w:right="0" w:firstLine="0"/>
      </w:pPr>
      <w:r>
        <w:t xml:space="preserve">интересов;  </w:t>
      </w:r>
    </w:p>
    <w:p w:rsidR="00557EAE" w:rsidRDefault="00D206C3">
      <w:pPr>
        <w:ind w:left="540" w:right="0" w:firstLine="0"/>
      </w:pPr>
      <w:r>
        <w:t xml:space="preserve">б) принимать меры по предупреждению коррупции;  </w:t>
      </w:r>
    </w:p>
    <w:p w:rsidR="00557EAE" w:rsidRDefault="00D206C3">
      <w:pPr>
        <w:ind w:left="-15" w:right="0"/>
      </w:pPr>
      <w:r>
        <w:lastRenderedPageBreak/>
        <w:t xml:space="preserve">в) не допускать случаев принуждения государственных служащих к участию в деятельности политических партий, иных общественных объединений.  </w:t>
      </w:r>
    </w:p>
    <w:p w:rsidR="00557EAE" w:rsidRDefault="00D206C3">
      <w:pPr>
        <w:ind w:left="-15" w:right="0"/>
      </w:pPr>
      <w:r>
        <w:t xml:space="preserve">Требования к служебному поведению и (или) требования об урегулировании конфликта интересов государственных служащих установлены:  </w:t>
      </w:r>
    </w:p>
    <w:p w:rsidR="00557EAE" w:rsidRDefault="00D206C3">
      <w:pPr>
        <w:ind w:left="-15" w:right="0"/>
      </w:pPr>
      <w:r>
        <w:t xml:space="preserve">Кроме того, требования к служебному поведению государственных служащих включены в утвержденные государственными органами кодексы этики и служебного поведения.  </w:t>
      </w:r>
    </w:p>
    <w:p w:rsidR="00557EAE" w:rsidRDefault="00D206C3" w:rsidP="00015828">
      <w:pPr>
        <w:spacing w:after="0" w:line="259" w:lineRule="auto"/>
        <w:ind w:left="540" w:right="0" w:firstLine="0"/>
        <w:jc w:val="left"/>
      </w:pPr>
      <w:r>
        <w:rPr>
          <w:b/>
        </w:rPr>
        <w:t xml:space="preserve"> Представление сведений о доходах, расходах, имуществе и обязательствах имущественного характера. </w:t>
      </w:r>
      <w:r>
        <w:t xml:space="preserve"> </w:t>
      </w:r>
    </w:p>
    <w:p w:rsidR="00557EAE" w:rsidRDefault="00D206C3">
      <w:pPr>
        <w:spacing w:after="40"/>
        <w:ind w:left="-15" w:right="0"/>
      </w:pPr>
      <w:r>
        <w:t xml:space="preserve">Государственный служащий обязан представлять представителю нанимателя сведения о своих доходах, расходах,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w:t>
      </w:r>
    </w:p>
    <w:p w:rsidR="00557EAE" w:rsidRDefault="00D206C3" w:rsidP="00015828">
      <w:pPr>
        <w:spacing w:after="34"/>
        <w:ind w:left="-15" w:right="0"/>
      </w:pPr>
      <w:r>
        <w:t xml:space="preserve">Перечни должностей, на которые распространяется данная обязанность, утверждается приказом по Министерству.  </w:t>
      </w:r>
      <w:r>
        <w:rPr>
          <w:b/>
        </w:rPr>
        <w:t xml:space="preserve"> </w:t>
      </w:r>
    </w:p>
    <w:p w:rsidR="00557EAE" w:rsidRDefault="00D206C3">
      <w:pPr>
        <w:spacing w:after="0" w:line="270" w:lineRule="auto"/>
        <w:ind w:left="535" w:right="0" w:hanging="10"/>
        <w:jc w:val="left"/>
      </w:pPr>
      <w:r>
        <w:rPr>
          <w:b/>
        </w:rPr>
        <w:t xml:space="preserve">Уведомление о склонении к коррупционным правонарушениям. </w:t>
      </w:r>
      <w:r>
        <w:t xml:space="preserve"> </w:t>
      </w:r>
    </w:p>
    <w:p w:rsidR="00557EAE" w:rsidRDefault="00D206C3">
      <w:pPr>
        <w:ind w:left="-15" w:right="0"/>
      </w:pPr>
      <w:r>
        <w:t xml:space="preserve">Государственный служащий обязан уведомлять представителя нанимателя, органы прокуратуры или другие государственные органы обо всех случаях склонения его к совершению коррупционных правонарушений.  </w:t>
      </w:r>
    </w:p>
    <w:p w:rsidR="00557EAE" w:rsidRDefault="00D206C3" w:rsidP="00015828">
      <w:pPr>
        <w:ind w:left="-15" w:right="0"/>
      </w:pPr>
      <w: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служащего.  </w:t>
      </w:r>
      <w:r>
        <w:rPr>
          <w:b/>
        </w:rPr>
        <w:t xml:space="preserve"> </w:t>
      </w:r>
    </w:p>
    <w:p w:rsidR="00557EAE" w:rsidRDefault="00D206C3">
      <w:pPr>
        <w:spacing w:after="0" w:line="270" w:lineRule="auto"/>
        <w:ind w:right="0" w:firstLine="540"/>
        <w:jc w:val="left"/>
      </w:pPr>
      <w:r>
        <w:rPr>
          <w:b/>
        </w:rPr>
        <w:t xml:space="preserve">Уведомление о возникновении конфликта интересов или о возможности его возникновения. </w:t>
      </w:r>
      <w:r>
        <w:t xml:space="preserve"> </w:t>
      </w:r>
    </w:p>
    <w:p w:rsidR="00557EAE" w:rsidRDefault="00D206C3">
      <w:pPr>
        <w:spacing w:after="35"/>
        <w:ind w:left="-15" w:right="0"/>
      </w:pPr>
      <w:r>
        <w:t xml:space="preserve">Государственный служащий обязан принимать меры по недопущению любой возможности возникновения конфликта интересов.  </w:t>
      </w:r>
    </w:p>
    <w:p w:rsidR="00557EAE" w:rsidRDefault="00D206C3">
      <w:pPr>
        <w:ind w:left="-15" w:right="0"/>
      </w:pPr>
      <w:r>
        <w:t xml:space="preserve">В случае возникновения у государственного служащего личной заинтересованности, которая приводит или может привести к конфликту интересов, он обязан проинформировать об этом представителя нанимателя, а также непосредственного руководителя в письменной форме.  </w:t>
      </w:r>
    </w:p>
    <w:p w:rsidR="00557EAE" w:rsidRDefault="00D206C3" w:rsidP="00015828">
      <w:pPr>
        <w:ind w:left="-15" w:right="0"/>
      </w:pPr>
      <w:r>
        <w:t xml:space="preserve">Представитель нанимателя, если ему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557EAE" w:rsidRDefault="00D206C3">
      <w:pPr>
        <w:spacing w:after="0" w:line="270" w:lineRule="auto"/>
        <w:ind w:left="535" w:right="0" w:hanging="10"/>
        <w:jc w:val="left"/>
      </w:pPr>
      <w:r>
        <w:rPr>
          <w:b/>
        </w:rPr>
        <w:t xml:space="preserve">Получение подарков, услуг, наград и иных благ. </w:t>
      </w:r>
      <w:r>
        <w:t xml:space="preserve"> </w:t>
      </w:r>
    </w:p>
    <w:p w:rsidR="00557EAE" w:rsidRDefault="00D206C3">
      <w:pPr>
        <w:ind w:left="-15" w:right="0"/>
      </w:pPr>
      <w:r>
        <w:t xml:space="preserve">Запрещается получать в связи с исполнением должностных (служебных)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557EAE" w:rsidRDefault="00D206C3">
      <w:pPr>
        <w:ind w:left="-15" w:right="0"/>
      </w:pPr>
      <w:r>
        <w:lastRenderedPageBreak/>
        <w:t xml:space="preserve">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передаются в государственный орган, за исключением случаев, установленных Гражданским кодексом Российской Федерации. Указанное правило применяется в случае, если стоимость подарка превышает три тысячи рублей. Государственный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  </w:t>
      </w:r>
    </w:p>
    <w:p w:rsidR="00015828" w:rsidRDefault="00D206C3" w:rsidP="00015828">
      <w:pPr>
        <w:ind w:left="-15" w:right="0"/>
      </w:pPr>
      <w:r>
        <w:t xml:space="preserve">Запрещается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государственного служащего входит взаимодействие с указанными организациями и объединениями. </w:t>
      </w:r>
      <w:r w:rsidR="00015828">
        <w:t xml:space="preserve">      </w:t>
      </w:r>
    </w:p>
    <w:p w:rsidR="00557EAE" w:rsidRDefault="00D206C3" w:rsidP="00015828">
      <w:pPr>
        <w:ind w:left="-15" w:right="0"/>
      </w:pPr>
      <w:r>
        <w:rPr>
          <w:b/>
        </w:rPr>
        <w:t xml:space="preserve">Выполнение иной работы. </w:t>
      </w:r>
      <w:r>
        <w:t xml:space="preserve"> </w:t>
      </w:r>
    </w:p>
    <w:p w:rsidR="00557EAE" w:rsidRDefault="00D206C3">
      <w:pPr>
        <w:ind w:left="-15" w:right="0"/>
      </w:pPr>
      <w:r>
        <w:t xml:space="preserve">Запрещается участвовать на платной основе в деятельности органа управления коммерческой организацией, за исключением случаев, установленных </w:t>
      </w:r>
      <w:r w:rsidR="00015828">
        <w:t>З</w:t>
      </w:r>
      <w:r>
        <w:t>аконом</w:t>
      </w:r>
      <w:r w:rsidR="00015828">
        <w:t xml:space="preserve"> Республики Дагестан от 12.10.2005 г. №32                   </w:t>
      </w:r>
      <w:proofErr w:type="gramStart"/>
      <w:r w:rsidR="00015828">
        <w:t xml:space="preserve">   «</w:t>
      </w:r>
      <w:proofErr w:type="gramEnd"/>
      <w:r w:rsidR="00015828">
        <w:t>О государственной гражданской службе Республики Дагестан»</w:t>
      </w:r>
      <w:r>
        <w:t xml:space="preserve">. Государственному служащему не запрещено осуществлять аналогичную деятельность (в том числе и на платной основе) в органах управления некоммерческих организаций, которые могут создаваться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а также в других формах, предусмотренных законом.  </w:t>
      </w:r>
    </w:p>
    <w:p w:rsidR="00557EAE" w:rsidRDefault="00D206C3">
      <w:pPr>
        <w:ind w:left="-15" w:right="0"/>
      </w:pPr>
      <w:r>
        <w:t xml:space="preserve">Запрещается осуществлять предпринимательскую деятельность. Предпринимательской является самостоятельная, осуществляемая на свой риск деятельность, направленная </w:t>
      </w:r>
      <w:proofErr w:type="gramStart"/>
      <w:r>
        <w:t>на систематическое получение</w:t>
      </w:r>
      <w:proofErr w:type="gramEnd"/>
      <w:r>
        <w:t xml:space="preserve">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w:t>
      </w:r>
    </w:p>
    <w:p w:rsidR="00557EAE" w:rsidRDefault="00D206C3">
      <w:pPr>
        <w:ind w:left="-15" w:right="0"/>
      </w:pPr>
      <w:r>
        <w:t xml:space="preserve">Запрещается быть поверенным или представителем по делам третьих лиц в государственном органе, в котором государственный служащий замещает должность государственной службы, если иное не предусмотрено федеральными законами.  </w:t>
      </w:r>
    </w:p>
    <w:p w:rsidR="00557EAE" w:rsidRDefault="00D206C3" w:rsidP="00015828">
      <w:pPr>
        <w:ind w:left="-15" w:right="0"/>
      </w:pPr>
      <w:r>
        <w:t xml:space="preserve">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Под иностранной некоммерческой </w:t>
      </w:r>
      <w:r>
        <w:lastRenderedPageBreak/>
        <w:t xml:space="preserve">неправительственной организацией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  </w:t>
      </w:r>
      <w:r>
        <w:rPr>
          <w:b/>
        </w:rPr>
        <w:t xml:space="preserve"> </w:t>
      </w:r>
    </w:p>
    <w:p w:rsidR="00557EAE" w:rsidRDefault="00D206C3">
      <w:pPr>
        <w:spacing w:after="0" w:line="270" w:lineRule="auto"/>
        <w:ind w:left="535" w:right="0" w:hanging="10"/>
        <w:jc w:val="left"/>
      </w:pPr>
      <w:r>
        <w:rPr>
          <w:b/>
        </w:rPr>
        <w:t xml:space="preserve">Уведомление о выполнении иной оплачиваемой работы. </w:t>
      </w:r>
      <w:r>
        <w:t xml:space="preserve"> </w:t>
      </w:r>
    </w:p>
    <w:p w:rsidR="00557EAE" w:rsidRDefault="00D206C3">
      <w:pPr>
        <w:ind w:left="-15" w:right="0"/>
      </w:pPr>
      <w:r>
        <w:t xml:space="preserve">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t>
      </w:r>
    </w:p>
    <w:p w:rsidR="00557EAE" w:rsidRDefault="00D206C3">
      <w:pPr>
        <w:spacing w:after="0" w:line="270" w:lineRule="auto"/>
        <w:ind w:left="535" w:right="0" w:hanging="10"/>
        <w:jc w:val="left"/>
      </w:pPr>
      <w:r>
        <w:rPr>
          <w:b/>
        </w:rPr>
        <w:t xml:space="preserve">Владение акциями и иными ценными бумагами. </w:t>
      </w:r>
      <w:r>
        <w:t xml:space="preserve"> </w:t>
      </w:r>
    </w:p>
    <w:p w:rsidR="00557EAE" w:rsidRDefault="00D206C3">
      <w:pPr>
        <w:spacing w:after="35"/>
        <w:ind w:left="-15" w:right="0"/>
      </w:pPr>
      <w:r>
        <w:t xml:space="preserve">Запрещается приобретать в случаях, установленных федеральным законом, ценные бумаги, по которым может быть получен доход.  </w:t>
      </w:r>
    </w:p>
    <w:p w:rsidR="00557EAE" w:rsidRDefault="00D206C3" w:rsidP="00015828">
      <w:pPr>
        <w:ind w:left="-15" w:right="0"/>
      </w:pPr>
      <w:r>
        <w:t xml:space="preserve">В случае, если владение государственным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w:t>
      </w:r>
      <w:r w:rsidR="00015828">
        <w:t>Республики Дагестан</w:t>
      </w:r>
      <w:r>
        <w:t xml:space="preserve">.  </w:t>
      </w:r>
      <w:r>
        <w:rPr>
          <w:b/>
        </w:rPr>
        <w:t xml:space="preserve"> </w:t>
      </w:r>
    </w:p>
    <w:p w:rsidR="00557EAE" w:rsidRDefault="00D206C3">
      <w:pPr>
        <w:spacing w:after="0" w:line="270" w:lineRule="auto"/>
        <w:ind w:right="0" w:firstLine="540"/>
        <w:jc w:val="left"/>
      </w:pPr>
      <w:r>
        <w:rPr>
          <w:b/>
        </w:rPr>
        <w:t xml:space="preserve">Счета (вклады), наличные денежные средства и ценности в иностранных банках, иностранные финансовые инструменты. </w:t>
      </w:r>
      <w:r>
        <w:t xml:space="preserve"> </w:t>
      </w:r>
    </w:p>
    <w:p w:rsidR="00557EAE" w:rsidRDefault="00D206C3" w:rsidP="00015828">
      <w:pPr>
        <w:ind w:left="-15" w:right="0"/>
      </w:pPr>
      <w:r>
        <w:t xml:space="preserve">Государственному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b/>
        </w:rPr>
        <w:t xml:space="preserve"> </w:t>
      </w:r>
    </w:p>
    <w:p w:rsidR="00557EAE" w:rsidRDefault="00D206C3">
      <w:pPr>
        <w:spacing w:after="0" w:line="270" w:lineRule="auto"/>
        <w:ind w:left="535" w:right="0" w:hanging="10"/>
        <w:jc w:val="left"/>
      </w:pPr>
      <w:r>
        <w:rPr>
          <w:b/>
        </w:rPr>
        <w:t xml:space="preserve">Использование государственного имущества. </w:t>
      </w:r>
      <w:r>
        <w:t xml:space="preserve"> </w:t>
      </w:r>
    </w:p>
    <w:p w:rsidR="00557EAE" w:rsidRDefault="00D206C3" w:rsidP="00015828">
      <w:pPr>
        <w:ind w:left="-15" w:right="0"/>
      </w:pPr>
      <w:r>
        <w:t xml:space="preserve">Запрещается использовать в целях, не связанных с исполнением должностных обязанностей, средств материально-технического, финансового и иного обеспечения, другого государственного имущества, а также передавать их другим лицам.  </w:t>
      </w:r>
      <w:r>
        <w:rPr>
          <w:b/>
        </w:rPr>
        <w:t xml:space="preserve"> </w:t>
      </w:r>
    </w:p>
    <w:p w:rsidR="00015828" w:rsidRDefault="00124F1A" w:rsidP="00015828">
      <w:pPr>
        <w:spacing w:after="0" w:line="270" w:lineRule="auto"/>
        <w:ind w:right="0" w:firstLine="0"/>
      </w:pPr>
      <w:r>
        <w:rPr>
          <w:b/>
        </w:rPr>
        <w:t xml:space="preserve">      </w:t>
      </w:r>
      <w:r w:rsidR="00D206C3">
        <w:rPr>
          <w:b/>
        </w:rPr>
        <w:t xml:space="preserve">Политическая, общественная и профсоюзная деятельность. </w:t>
      </w:r>
      <w:r w:rsidR="00D206C3">
        <w:t xml:space="preserve"> </w:t>
      </w:r>
    </w:p>
    <w:p w:rsidR="00557EAE" w:rsidRDefault="00124F1A" w:rsidP="00015828">
      <w:pPr>
        <w:spacing w:after="0" w:line="270" w:lineRule="auto"/>
        <w:ind w:right="0" w:firstLine="0"/>
      </w:pPr>
      <w:r>
        <w:t xml:space="preserve">        </w:t>
      </w:r>
      <w:r w:rsidR="00D206C3">
        <w:t xml:space="preserve">Запрещается использовать преимущества должностного положения для предвыборной агитации, а также для агитации по вопросам референдума. Под использованием должностного положения следует иметь в виду возможность использования кандидатом организационных, финансовых и информационных средств, к которым кандидат имеет преимущественный или </w:t>
      </w:r>
      <w:r w:rsidR="00D206C3">
        <w:lastRenderedPageBreak/>
        <w:t xml:space="preserve">облегченный доступ благодаря своей должности и которые могут способствовать его избранию.  </w:t>
      </w:r>
    </w:p>
    <w:p w:rsidR="00557EAE" w:rsidRDefault="00D206C3">
      <w:pPr>
        <w:ind w:left="-15" w:right="0"/>
      </w:pPr>
      <w:r>
        <w:t xml:space="preserve">Запрещается использовать должностные полномочия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государственного служащего. Государственные служащие не связаны при исполнении должностных обязанностей решениями партий, политических движений и иных общественных объединений, а также не имеют права заниматься «партийным строительством» или созданием подразделений конфессиональных служб в государственных органах. Исключение из этого запрета - право государственных служащих создавать или способствовать созданию профессиональных союзов, ветеранских и иных профессиональных ассоциаций.  </w:t>
      </w:r>
    </w:p>
    <w:p w:rsidR="00B36480" w:rsidRDefault="00D206C3" w:rsidP="00015828">
      <w:pPr>
        <w:ind w:left="-15" w:right="0"/>
      </w:pPr>
      <w:r>
        <w:t xml:space="preserve">Запрещается замещать должность гражданской службы в случае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w:t>
      </w:r>
    </w:p>
    <w:p w:rsidR="00557EAE" w:rsidRDefault="00D206C3">
      <w:pPr>
        <w:ind w:left="-15" w:right="0"/>
      </w:pPr>
      <w:r>
        <w:t xml:space="preserve">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  </w:t>
      </w:r>
    </w:p>
    <w:p w:rsidR="00557EAE" w:rsidRDefault="00D206C3">
      <w:pPr>
        <w:spacing w:after="34"/>
        <w:ind w:left="-15" w:right="0"/>
      </w:pPr>
      <w:r>
        <w:t xml:space="preserve">Взыскания, предусмотренные статьями 59.1 и 59.2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  </w:t>
      </w:r>
    </w:p>
    <w:p w:rsidR="00557EAE" w:rsidRDefault="00D206C3">
      <w:pPr>
        <w:ind w:left="-15" w:right="0"/>
      </w:pPr>
      <w:r>
        <w:t xml:space="preserve">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59.1 или 59.2 Федерального закона.  </w:t>
      </w:r>
    </w:p>
    <w:p w:rsidR="00557EAE" w:rsidRDefault="00D206C3">
      <w:pPr>
        <w:ind w:left="-15" w:right="0"/>
      </w:pPr>
      <w:r>
        <w:t xml:space="preserve">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 </w:t>
      </w:r>
    </w:p>
    <w:sectPr w:rsidR="00557EAE" w:rsidSect="001C58CF">
      <w:pgSz w:w="11906" w:h="16838"/>
      <w:pgMar w:top="851" w:right="842" w:bottom="1218"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5F67"/>
    <w:multiLevelType w:val="hybridMultilevel"/>
    <w:tmpl w:val="89E48F9E"/>
    <w:lvl w:ilvl="0" w:tplc="1B8899EC">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A2D7D8">
      <w:start w:val="1"/>
      <w:numFmt w:val="lowerLetter"/>
      <w:lvlText w:val="%2"/>
      <w:lvlJc w:val="left"/>
      <w:pPr>
        <w:ind w:left="2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4CC5FC">
      <w:start w:val="1"/>
      <w:numFmt w:val="lowerRoman"/>
      <w:lvlText w:val="%3"/>
      <w:lvlJc w:val="left"/>
      <w:pPr>
        <w:ind w:left="2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A215B4">
      <w:start w:val="1"/>
      <w:numFmt w:val="decimal"/>
      <w:lvlText w:val="%4"/>
      <w:lvlJc w:val="left"/>
      <w:pPr>
        <w:ind w:left="3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A83564">
      <w:start w:val="1"/>
      <w:numFmt w:val="lowerLetter"/>
      <w:lvlText w:val="%5"/>
      <w:lvlJc w:val="left"/>
      <w:pPr>
        <w:ind w:left="4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CC2AF0">
      <w:start w:val="1"/>
      <w:numFmt w:val="lowerRoman"/>
      <w:lvlText w:val="%6"/>
      <w:lvlJc w:val="left"/>
      <w:pPr>
        <w:ind w:left="4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D0ED84">
      <w:start w:val="1"/>
      <w:numFmt w:val="decimal"/>
      <w:lvlText w:val="%7"/>
      <w:lvlJc w:val="left"/>
      <w:pPr>
        <w:ind w:left="5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062098">
      <w:start w:val="1"/>
      <w:numFmt w:val="lowerLetter"/>
      <w:lvlText w:val="%8"/>
      <w:lvlJc w:val="left"/>
      <w:pPr>
        <w:ind w:left="6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78FC3A">
      <w:start w:val="1"/>
      <w:numFmt w:val="lowerRoman"/>
      <w:lvlText w:val="%9"/>
      <w:lvlJc w:val="left"/>
      <w:pPr>
        <w:ind w:left="7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2E60380"/>
    <w:multiLevelType w:val="hybridMultilevel"/>
    <w:tmpl w:val="E0B64342"/>
    <w:lvl w:ilvl="0" w:tplc="C1149846">
      <w:start w:val="1"/>
      <w:numFmt w:val="decimal"/>
      <w:lvlText w:val="%1)"/>
      <w:lvlJc w:val="left"/>
      <w:pPr>
        <w:ind w:left="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6CB3D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E64C3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B29FD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72A8D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8C8AE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1C7BA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EE8CC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B2C5E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B9B4CE2"/>
    <w:multiLevelType w:val="hybridMultilevel"/>
    <w:tmpl w:val="931E7098"/>
    <w:lvl w:ilvl="0" w:tplc="1750D34C">
      <w:start w:val="1"/>
      <w:numFmt w:val="decimal"/>
      <w:lvlText w:val="%1."/>
      <w:lvlJc w:val="left"/>
      <w:pPr>
        <w:ind w:left="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3CD21A">
      <w:start w:val="1"/>
      <w:numFmt w:val="lowerLetter"/>
      <w:lvlText w:val="%2"/>
      <w:lvlJc w:val="left"/>
      <w:pPr>
        <w:ind w:left="4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4A0D24">
      <w:start w:val="1"/>
      <w:numFmt w:val="lowerRoman"/>
      <w:lvlText w:val="%3"/>
      <w:lvlJc w:val="left"/>
      <w:pPr>
        <w:ind w:left="5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C80C82">
      <w:start w:val="1"/>
      <w:numFmt w:val="decimal"/>
      <w:lvlText w:val="%4"/>
      <w:lvlJc w:val="left"/>
      <w:pPr>
        <w:ind w:left="6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F248D6">
      <w:start w:val="1"/>
      <w:numFmt w:val="lowerLetter"/>
      <w:lvlText w:val="%5"/>
      <w:lvlJc w:val="left"/>
      <w:pPr>
        <w:ind w:left="6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EC7F8C">
      <w:start w:val="1"/>
      <w:numFmt w:val="lowerRoman"/>
      <w:lvlText w:val="%6"/>
      <w:lvlJc w:val="left"/>
      <w:pPr>
        <w:ind w:left="7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F42658">
      <w:start w:val="1"/>
      <w:numFmt w:val="decimal"/>
      <w:lvlText w:val="%7"/>
      <w:lvlJc w:val="left"/>
      <w:pPr>
        <w:ind w:left="8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1C91C2">
      <w:start w:val="1"/>
      <w:numFmt w:val="lowerLetter"/>
      <w:lvlText w:val="%8"/>
      <w:lvlJc w:val="left"/>
      <w:pPr>
        <w:ind w:left="8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1AE6F0">
      <w:start w:val="1"/>
      <w:numFmt w:val="lowerRoman"/>
      <w:lvlText w:val="%9"/>
      <w:lvlJc w:val="left"/>
      <w:pPr>
        <w:ind w:left="9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AE"/>
    <w:rsid w:val="00015828"/>
    <w:rsid w:val="00105705"/>
    <w:rsid w:val="00124F1A"/>
    <w:rsid w:val="001666B6"/>
    <w:rsid w:val="001701DF"/>
    <w:rsid w:val="001C58CF"/>
    <w:rsid w:val="002454B3"/>
    <w:rsid w:val="00250B27"/>
    <w:rsid w:val="003B2AFA"/>
    <w:rsid w:val="00534839"/>
    <w:rsid w:val="00557EAE"/>
    <w:rsid w:val="008C1917"/>
    <w:rsid w:val="00B0192C"/>
    <w:rsid w:val="00B36480"/>
    <w:rsid w:val="00BA3FFC"/>
    <w:rsid w:val="00D206C3"/>
    <w:rsid w:val="00FE4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A2B0D-4037-477B-8BAD-FBECDA48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right="4" w:firstLine="53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F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4F1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2206</Words>
  <Characters>12577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Суайбат Кудиясулова</dc:creator>
  <cp:keywords/>
  <cp:lastModifiedBy>Суайбат Кудиясулова</cp:lastModifiedBy>
  <cp:revision>3</cp:revision>
  <cp:lastPrinted>2017-12-05T13:22:00Z</cp:lastPrinted>
  <dcterms:created xsi:type="dcterms:W3CDTF">2017-12-05T13:38:00Z</dcterms:created>
  <dcterms:modified xsi:type="dcterms:W3CDTF">2017-12-05T13:38:00Z</dcterms:modified>
</cp:coreProperties>
</file>