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F7">
        <w:rPr>
          <w:rFonts w:ascii="Times New Roman" w:hAnsi="Times New Roman" w:cs="Times New Roman"/>
          <w:b/>
          <w:sz w:val="28"/>
          <w:szCs w:val="28"/>
        </w:rPr>
        <w:t xml:space="preserve">Обзор работы с обращениями граждан в Министерстве финансов Республики Дагестан в </w:t>
      </w:r>
      <w:r w:rsidR="008611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86118E" w:rsidRPr="0086118E">
        <w:rPr>
          <w:rFonts w:ascii="Times New Roman" w:hAnsi="Times New Roman" w:cs="Times New Roman"/>
          <w:b/>
          <w:sz w:val="28"/>
          <w:szCs w:val="28"/>
        </w:rPr>
        <w:t>8</w:t>
      </w:r>
      <w:r w:rsidRPr="004744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44F7" w:rsidRPr="004744F7" w:rsidRDefault="004744F7" w:rsidP="00474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При организации работы с обращениями граждан Министерство финансов Республики Дагестан руководствуется Федеральными законами</w:t>
      </w:r>
      <w:r w:rsidR="00A22EBE">
        <w:rPr>
          <w:rFonts w:ascii="Times New Roman" w:hAnsi="Times New Roman" w:cs="Times New Roman"/>
          <w:sz w:val="28"/>
          <w:szCs w:val="28"/>
        </w:rPr>
        <w:t>:</w:t>
      </w:r>
      <w:r w:rsidRPr="004744F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от 2 мая 2006 года № 59-ФЗ «О порядке рассмотрения обращений граждан Российской Федерации».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>Обращения граждан поступают в министерство от Администрации Главы и Правительства Республики Дагестан, Народного Собрания Республики Дагестан, Управления Президента Российской Федерации по работе с обращениями граждан и организаций, из Аппарата Полномочного Представителя Президента Российской Федерации в Северо-Кавказском федеральном округе, по почте (письма от граждан), нарочно.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работы по личному приему граждан, в соответствии с приказом Министерства финансов Республики Дагестан от 18 апреля 2017 года № 59 § 8, определен распорядок и график приема граждан руководителем ведомства, а также его заместителями. </w:t>
      </w:r>
    </w:p>
    <w:p w:rsidR="004744F7" w:rsidRPr="004744F7" w:rsidRDefault="004744F7" w:rsidP="004744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hAnsi="Times New Roman" w:cs="Times New Roman"/>
          <w:sz w:val="28"/>
          <w:szCs w:val="28"/>
        </w:rPr>
        <w:t xml:space="preserve">В </w:t>
      </w:r>
      <w:r w:rsidR="0086118E">
        <w:rPr>
          <w:rFonts w:ascii="Times New Roman" w:hAnsi="Times New Roman" w:cs="Times New Roman"/>
          <w:sz w:val="28"/>
          <w:szCs w:val="28"/>
        </w:rPr>
        <w:t>третьем</w:t>
      </w:r>
      <w:r w:rsidRPr="004744F7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A22EBE">
        <w:rPr>
          <w:rFonts w:ascii="Times New Roman" w:hAnsi="Times New Roman" w:cs="Times New Roman"/>
          <w:sz w:val="28"/>
          <w:szCs w:val="28"/>
        </w:rPr>
        <w:t>8</w:t>
      </w:r>
      <w:r w:rsidRPr="004744F7">
        <w:rPr>
          <w:rFonts w:ascii="Times New Roman" w:hAnsi="Times New Roman" w:cs="Times New Roman"/>
          <w:sz w:val="28"/>
          <w:szCs w:val="28"/>
        </w:rPr>
        <w:t xml:space="preserve"> года в министерство 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86118E">
        <w:rPr>
          <w:rFonts w:ascii="Times New Roman" w:eastAsia="Calibri" w:hAnsi="Times New Roman" w:cs="Times New Roman"/>
          <w:sz w:val="28"/>
          <w:szCs w:val="28"/>
        </w:rPr>
        <w:t>45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обращений, из них: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обращения, поступившие непосредственно от граждан –</w:t>
      </w:r>
      <w:r w:rsidR="0086118E">
        <w:rPr>
          <w:rFonts w:ascii="Times New Roman" w:eastAsia="Calibri" w:hAnsi="Times New Roman" w:cs="Times New Roman"/>
          <w:sz w:val="28"/>
          <w:szCs w:val="28"/>
        </w:rPr>
        <w:t>11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Администрации Главы и Правительства Республики Дагестан – </w:t>
      </w:r>
      <w:r w:rsidR="0058210B">
        <w:rPr>
          <w:rFonts w:ascii="Times New Roman" w:eastAsia="Calibri" w:hAnsi="Times New Roman" w:cs="Times New Roman"/>
          <w:sz w:val="28"/>
          <w:szCs w:val="28"/>
        </w:rPr>
        <w:t>28</w:t>
      </w:r>
      <w:r w:rsidRPr="00474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44F7" w:rsidRPr="004744F7" w:rsidRDefault="004744F7" w:rsidP="004744F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- из Управления Президента Российской Федерации по работе с обращениями граждан и организаций – </w:t>
      </w:r>
      <w:r w:rsidR="0058210B">
        <w:rPr>
          <w:rFonts w:ascii="Times New Roman" w:eastAsia="Calibri" w:hAnsi="Times New Roman" w:cs="Times New Roman"/>
          <w:sz w:val="28"/>
          <w:szCs w:val="28"/>
        </w:rPr>
        <w:t>6.</w:t>
      </w:r>
      <w:r w:rsidRPr="004744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210B" w:rsidRDefault="004744F7" w:rsidP="0058210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4F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58210B" w:rsidRPr="0058210B">
        <w:rPr>
          <w:rFonts w:ascii="Times New Roman" w:eastAsia="Calibri" w:hAnsi="Times New Roman" w:cs="Times New Roman"/>
          <w:sz w:val="28"/>
          <w:szCs w:val="28"/>
        </w:rPr>
        <w:t xml:space="preserve">В числе обращений, поступивших через Администрацию Главы и Правительства РД, наиболее актуальными являются следующие вопросы: оказания материальной помощи инвалидам на улучшение жилищных условий, содействия в строительстве новой школы, в том числе спортивной и реконструкции детского сада в муниципальных образованиях республики, оказания материальной помощи на лечение, по вопросу трудоустройства и т.д. </w:t>
      </w:r>
      <w:proofErr w:type="gramEnd"/>
    </w:p>
    <w:p w:rsidR="00A22EBE" w:rsidRDefault="00A22EBE" w:rsidP="0058210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EBE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из общего числа обращений полученных через Администрацию Главы и Правительства Республики Дагестан даны разъяснения </w:t>
      </w:r>
      <w:r w:rsidR="0058210B">
        <w:rPr>
          <w:rFonts w:ascii="Times New Roman" w:eastAsia="Calibri" w:hAnsi="Times New Roman" w:cs="Times New Roman"/>
          <w:sz w:val="28"/>
          <w:szCs w:val="28"/>
        </w:rPr>
        <w:t>31</w:t>
      </w:r>
      <w:r w:rsidRPr="00A22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10B">
        <w:rPr>
          <w:rFonts w:ascii="Times New Roman" w:eastAsia="Calibri" w:hAnsi="Times New Roman" w:cs="Times New Roman"/>
          <w:sz w:val="28"/>
          <w:szCs w:val="28"/>
        </w:rPr>
        <w:t>г</w:t>
      </w:r>
      <w:r w:rsidRPr="00A22EBE">
        <w:rPr>
          <w:rFonts w:ascii="Times New Roman" w:eastAsia="Calibri" w:hAnsi="Times New Roman" w:cs="Times New Roman"/>
          <w:sz w:val="28"/>
          <w:szCs w:val="28"/>
        </w:rPr>
        <w:t>раждан</w:t>
      </w:r>
      <w:r w:rsidR="0058210B">
        <w:rPr>
          <w:rFonts w:ascii="Times New Roman" w:eastAsia="Calibri" w:hAnsi="Times New Roman" w:cs="Times New Roman"/>
          <w:sz w:val="28"/>
          <w:szCs w:val="28"/>
        </w:rPr>
        <w:t>ину</w:t>
      </w:r>
      <w:r w:rsidRPr="00A22EBE">
        <w:rPr>
          <w:rFonts w:ascii="Times New Roman" w:eastAsia="Calibri" w:hAnsi="Times New Roman" w:cs="Times New Roman"/>
          <w:sz w:val="28"/>
          <w:szCs w:val="28"/>
        </w:rPr>
        <w:t xml:space="preserve">, в процессе рассмотрения находится </w:t>
      </w:r>
      <w:r w:rsidR="0058210B">
        <w:rPr>
          <w:rFonts w:ascii="Times New Roman" w:eastAsia="Calibri" w:hAnsi="Times New Roman" w:cs="Times New Roman"/>
          <w:sz w:val="28"/>
          <w:szCs w:val="28"/>
        </w:rPr>
        <w:t>3</w:t>
      </w:r>
      <w:r w:rsidRPr="00A22EB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58210B">
        <w:rPr>
          <w:rFonts w:ascii="Times New Roman" w:eastAsia="Calibri" w:hAnsi="Times New Roman" w:cs="Times New Roman"/>
          <w:sz w:val="28"/>
          <w:szCs w:val="28"/>
        </w:rPr>
        <w:t>я</w:t>
      </w:r>
      <w:r w:rsidRPr="00A22E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2EBE" w:rsidRP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EBE">
        <w:rPr>
          <w:rFonts w:ascii="Times New Roman" w:eastAsia="Calibri" w:hAnsi="Times New Roman" w:cs="Times New Roman"/>
          <w:sz w:val="28"/>
          <w:szCs w:val="28"/>
        </w:rPr>
        <w:t>Все обращения рассмотр</w:t>
      </w:r>
      <w:bookmarkStart w:id="0" w:name="_GoBack"/>
      <w:bookmarkEnd w:id="0"/>
      <w:r w:rsidRPr="00A22EBE">
        <w:rPr>
          <w:rFonts w:ascii="Times New Roman" w:eastAsia="Calibri" w:hAnsi="Times New Roman" w:cs="Times New Roman"/>
          <w:sz w:val="28"/>
          <w:szCs w:val="28"/>
        </w:rPr>
        <w:t>ены, ни одно обращение не оставлено без внимания. На все обращения граждан даны разъяснения на основе положений федеральных и республиканских законодательных актов, и установленных правил</w:t>
      </w:r>
    </w:p>
    <w:p w:rsidR="00A22EBE" w:rsidRPr="00A22EBE" w:rsidRDefault="00A22EBE" w:rsidP="00A22EB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sectPr w:rsidR="00A22EBE" w:rsidRPr="00A2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F7"/>
    <w:rsid w:val="00205D6D"/>
    <w:rsid w:val="004744F7"/>
    <w:rsid w:val="0058210B"/>
    <w:rsid w:val="00714B48"/>
    <w:rsid w:val="00826BB4"/>
    <w:rsid w:val="0086118E"/>
    <w:rsid w:val="00A22EBE"/>
    <w:rsid w:val="00D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 Османова</dc:creator>
  <cp:lastModifiedBy>Абидат Османова</cp:lastModifiedBy>
  <cp:revision>2</cp:revision>
  <dcterms:created xsi:type="dcterms:W3CDTF">2018-11-14T08:29:00Z</dcterms:created>
  <dcterms:modified xsi:type="dcterms:W3CDTF">2018-11-14T08:29:00Z</dcterms:modified>
</cp:coreProperties>
</file>