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A2B1C" w:rsidRDefault="00BA2B1C">
      <w:pPr>
        <w:pStyle w:val="ConsPlusTitlePage"/>
      </w:pPr>
      <w:r>
        <w:t xml:space="preserve">Документ предоставлен </w:t>
      </w:r>
      <w:hyperlink r:id="rId4">
        <w:r>
          <w:rPr>
            <w:color w:val="0000FF"/>
          </w:rPr>
          <w:t>КонсультантПлюс</w:t>
        </w:r>
      </w:hyperlink>
      <w:r>
        <w:br/>
      </w:r>
    </w:p>
    <w:p w:rsidR="00BA2B1C" w:rsidRDefault="00BA2B1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BA2B1C">
        <w:tc>
          <w:tcPr>
            <w:tcW w:w="4677" w:type="dxa"/>
            <w:tcBorders>
              <w:top w:val="nil"/>
              <w:left w:val="nil"/>
              <w:bottom w:val="nil"/>
              <w:right w:val="nil"/>
            </w:tcBorders>
          </w:tcPr>
          <w:p w:rsidR="00BA2B1C" w:rsidRDefault="00BA2B1C">
            <w:pPr>
              <w:pStyle w:val="ConsPlusNormal"/>
            </w:pPr>
            <w:r>
              <w:t>6 апреля 2023 года</w:t>
            </w:r>
          </w:p>
        </w:tc>
        <w:tc>
          <w:tcPr>
            <w:tcW w:w="4677" w:type="dxa"/>
            <w:tcBorders>
              <w:top w:val="nil"/>
              <w:left w:val="nil"/>
              <w:bottom w:val="nil"/>
              <w:right w:val="nil"/>
            </w:tcBorders>
          </w:tcPr>
          <w:p w:rsidR="00BA2B1C" w:rsidRDefault="00BA2B1C">
            <w:pPr>
              <w:pStyle w:val="ConsPlusNormal"/>
              <w:jc w:val="right"/>
            </w:pPr>
            <w:r>
              <w:t>N 21</w:t>
            </w:r>
          </w:p>
        </w:tc>
      </w:tr>
    </w:tbl>
    <w:p w:rsidR="00BA2B1C" w:rsidRDefault="00BA2B1C">
      <w:pPr>
        <w:pStyle w:val="ConsPlusNormal"/>
        <w:pBdr>
          <w:bottom w:val="single" w:sz="6" w:space="0" w:color="auto"/>
        </w:pBdr>
        <w:spacing w:before="100" w:after="100"/>
        <w:jc w:val="both"/>
        <w:rPr>
          <w:sz w:val="2"/>
          <w:szCs w:val="2"/>
        </w:rPr>
      </w:pPr>
    </w:p>
    <w:p w:rsidR="00BA2B1C" w:rsidRDefault="00BA2B1C">
      <w:pPr>
        <w:pStyle w:val="ConsPlusNormal"/>
        <w:jc w:val="both"/>
      </w:pPr>
    </w:p>
    <w:p w:rsidR="00BA2B1C" w:rsidRDefault="00BA2B1C">
      <w:pPr>
        <w:pStyle w:val="ConsPlusTitle"/>
        <w:jc w:val="center"/>
      </w:pPr>
      <w:r>
        <w:t>РЕСПУБЛИКА ДАГЕСТАН</w:t>
      </w:r>
    </w:p>
    <w:p w:rsidR="00BA2B1C" w:rsidRDefault="00BA2B1C">
      <w:pPr>
        <w:pStyle w:val="ConsPlusTitle"/>
        <w:jc w:val="both"/>
      </w:pPr>
    </w:p>
    <w:p w:rsidR="00BA2B1C" w:rsidRDefault="00BA2B1C">
      <w:pPr>
        <w:pStyle w:val="ConsPlusTitle"/>
        <w:jc w:val="center"/>
      </w:pPr>
      <w:r>
        <w:t>ЗАКОН</w:t>
      </w:r>
    </w:p>
    <w:p w:rsidR="00BA2B1C" w:rsidRDefault="00BA2B1C">
      <w:pPr>
        <w:pStyle w:val="ConsPlusTitle"/>
        <w:jc w:val="both"/>
      </w:pPr>
    </w:p>
    <w:p w:rsidR="00BA2B1C" w:rsidRDefault="00BA2B1C">
      <w:pPr>
        <w:pStyle w:val="ConsPlusTitle"/>
        <w:jc w:val="center"/>
      </w:pPr>
      <w:r>
        <w:t>О ВНЕСЕНИИ ИЗМЕНЕНИЙ В ЗАКОН РЕСПУБЛИКИ ДАГЕСТАН</w:t>
      </w:r>
    </w:p>
    <w:p w:rsidR="00BA2B1C" w:rsidRDefault="00BA2B1C">
      <w:pPr>
        <w:pStyle w:val="ConsPlusTitle"/>
        <w:jc w:val="center"/>
      </w:pPr>
      <w:r>
        <w:t>"О РЕСПУБЛИКАНСКОМ БЮДЖЕТЕ РЕСПУБЛИКИ ДАГЕСТАН</w:t>
      </w:r>
    </w:p>
    <w:p w:rsidR="00BA2B1C" w:rsidRDefault="00BA2B1C">
      <w:pPr>
        <w:pStyle w:val="ConsPlusTitle"/>
        <w:jc w:val="center"/>
      </w:pPr>
      <w:r>
        <w:t>НА 2023 ГОД И НА ПЛАНОВЫЙ ПЕРИОД 2024 И 2025 ГОДОВ"</w:t>
      </w:r>
    </w:p>
    <w:p w:rsidR="00BA2B1C" w:rsidRDefault="00BA2B1C">
      <w:pPr>
        <w:pStyle w:val="ConsPlusNormal"/>
        <w:jc w:val="both"/>
      </w:pPr>
    </w:p>
    <w:p w:rsidR="00BA2B1C" w:rsidRDefault="00BA2B1C">
      <w:pPr>
        <w:pStyle w:val="ConsPlusNormal"/>
        <w:jc w:val="right"/>
      </w:pPr>
      <w:r>
        <w:t>Принят Народным Собранием</w:t>
      </w:r>
    </w:p>
    <w:p w:rsidR="00BA2B1C" w:rsidRDefault="00BA2B1C">
      <w:pPr>
        <w:pStyle w:val="ConsPlusNormal"/>
        <w:jc w:val="right"/>
      </w:pPr>
      <w:r>
        <w:t>Республики Дагестан</w:t>
      </w:r>
    </w:p>
    <w:p w:rsidR="00BA2B1C" w:rsidRDefault="00BA2B1C">
      <w:pPr>
        <w:pStyle w:val="ConsPlusNormal"/>
        <w:jc w:val="right"/>
      </w:pPr>
      <w:r>
        <w:t>30 марта 2023 года</w:t>
      </w:r>
    </w:p>
    <w:p w:rsidR="00BA2B1C" w:rsidRDefault="00BA2B1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BA2B1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BA2B1C" w:rsidRDefault="00BA2B1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BA2B1C" w:rsidRDefault="00BA2B1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BA2B1C" w:rsidRDefault="00BA2B1C">
            <w:pPr>
              <w:pStyle w:val="ConsPlusNormal"/>
              <w:jc w:val="both"/>
            </w:pPr>
            <w:r>
              <w:rPr>
                <w:color w:val="392C69"/>
              </w:rPr>
              <w:t>КонсультантПлюс: примечание.</w:t>
            </w:r>
          </w:p>
          <w:p w:rsidR="00BA2B1C" w:rsidRDefault="00BA2B1C">
            <w:pPr>
              <w:pStyle w:val="ConsPlusNormal"/>
              <w:jc w:val="both"/>
            </w:pPr>
            <w:r>
              <w:rPr>
                <w:color w:val="392C69"/>
              </w:rPr>
              <w:t>Документ включен в информационный банк без приложений. Текст в полном объеме будет включен в информационный банк в ближайшее время.</w:t>
            </w:r>
          </w:p>
        </w:tc>
        <w:tc>
          <w:tcPr>
            <w:tcW w:w="113" w:type="dxa"/>
            <w:tcBorders>
              <w:top w:val="nil"/>
              <w:left w:val="nil"/>
              <w:bottom w:val="nil"/>
              <w:right w:val="nil"/>
            </w:tcBorders>
            <w:shd w:val="clear" w:color="auto" w:fill="F4F3F8"/>
            <w:tcMar>
              <w:top w:w="0" w:type="dxa"/>
              <w:left w:w="0" w:type="dxa"/>
              <w:bottom w:w="0" w:type="dxa"/>
              <w:right w:w="0" w:type="dxa"/>
            </w:tcMar>
          </w:tcPr>
          <w:p w:rsidR="00BA2B1C" w:rsidRDefault="00BA2B1C">
            <w:pPr>
              <w:pStyle w:val="ConsPlusNormal"/>
            </w:pPr>
          </w:p>
        </w:tc>
      </w:tr>
    </w:tbl>
    <w:p w:rsidR="00BA2B1C" w:rsidRDefault="00BA2B1C">
      <w:pPr>
        <w:pStyle w:val="ConsPlusNormal"/>
        <w:jc w:val="both"/>
      </w:pPr>
    </w:p>
    <w:p w:rsidR="00BA2B1C" w:rsidRDefault="00BA2B1C">
      <w:pPr>
        <w:pStyle w:val="ConsPlusTitle"/>
        <w:ind w:firstLine="540"/>
        <w:jc w:val="both"/>
        <w:outlineLvl w:val="0"/>
      </w:pPr>
      <w:r>
        <w:t>Статья 1</w:t>
      </w:r>
    </w:p>
    <w:p w:rsidR="00BA2B1C" w:rsidRDefault="00BA2B1C">
      <w:pPr>
        <w:pStyle w:val="ConsPlusNormal"/>
        <w:jc w:val="both"/>
      </w:pPr>
    </w:p>
    <w:p w:rsidR="00BA2B1C" w:rsidRDefault="00BA2B1C">
      <w:pPr>
        <w:pStyle w:val="ConsPlusNormal"/>
        <w:ind w:firstLine="540"/>
        <w:jc w:val="both"/>
      </w:pPr>
      <w:r>
        <w:t xml:space="preserve">Внести в </w:t>
      </w:r>
      <w:hyperlink r:id="rId5">
        <w:r>
          <w:rPr>
            <w:color w:val="0000FF"/>
          </w:rPr>
          <w:t>Закон</w:t>
        </w:r>
      </w:hyperlink>
      <w:r>
        <w:t xml:space="preserve"> Республики Дагестан от 12 декабря 2022 года N 95 "О республиканском бюджете Республики Дагестан на 2023 год и на плановый период 2024 и 2025 годов" (интернет-портал правовой информации Республики Дагестан (www.pravo.e-dag.ru), 2022, 13 декабря, N 05004010276) следующие изменения:</w:t>
      </w:r>
    </w:p>
    <w:p w:rsidR="00BA2B1C" w:rsidRDefault="00BA2B1C">
      <w:pPr>
        <w:pStyle w:val="ConsPlusNormal"/>
        <w:spacing w:before="220"/>
        <w:ind w:firstLine="540"/>
        <w:jc w:val="both"/>
      </w:pPr>
      <w:r>
        <w:t xml:space="preserve">1) в </w:t>
      </w:r>
      <w:hyperlink r:id="rId6">
        <w:r>
          <w:rPr>
            <w:color w:val="0000FF"/>
          </w:rPr>
          <w:t>статье 1</w:t>
        </w:r>
      </w:hyperlink>
      <w:r>
        <w:t>:</w:t>
      </w:r>
    </w:p>
    <w:p w:rsidR="00BA2B1C" w:rsidRDefault="00BA2B1C">
      <w:pPr>
        <w:pStyle w:val="ConsPlusNormal"/>
        <w:spacing w:before="220"/>
        <w:ind w:firstLine="540"/>
        <w:jc w:val="both"/>
      </w:pPr>
      <w:r>
        <w:t xml:space="preserve">а) в </w:t>
      </w:r>
      <w:hyperlink r:id="rId7">
        <w:r>
          <w:rPr>
            <w:color w:val="0000FF"/>
          </w:rPr>
          <w:t>части 1</w:t>
        </w:r>
      </w:hyperlink>
      <w:r>
        <w:t>:</w:t>
      </w:r>
    </w:p>
    <w:p w:rsidR="00BA2B1C" w:rsidRDefault="00BA2B1C">
      <w:pPr>
        <w:pStyle w:val="ConsPlusNormal"/>
        <w:spacing w:before="220"/>
        <w:ind w:firstLine="540"/>
        <w:jc w:val="both"/>
      </w:pPr>
      <w:r>
        <w:t xml:space="preserve">в </w:t>
      </w:r>
      <w:hyperlink r:id="rId8">
        <w:r>
          <w:rPr>
            <w:color w:val="0000FF"/>
          </w:rPr>
          <w:t>пункте 1</w:t>
        </w:r>
      </w:hyperlink>
      <w:r>
        <w:t xml:space="preserve"> слова "в сумме 177234663,9 тыс. рублей" заменить словами "в сумме 177872339,3 тыс. рублей", слова в "сумме 133156809,8 тыс. рублей" заменить словами "в сумме 133794485,3 тыс. рублей";</w:t>
      </w:r>
    </w:p>
    <w:p w:rsidR="00BA2B1C" w:rsidRDefault="00BA2B1C">
      <w:pPr>
        <w:pStyle w:val="ConsPlusNormal"/>
        <w:spacing w:before="220"/>
        <w:ind w:firstLine="540"/>
        <w:jc w:val="both"/>
      </w:pPr>
      <w:r>
        <w:t xml:space="preserve">в </w:t>
      </w:r>
      <w:hyperlink r:id="rId9">
        <w:r>
          <w:rPr>
            <w:color w:val="0000FF"/>
          </w:rPr>
          <w:t>пункте 2</w:t>
        </w:r>
      </w:hyperlink>
      <w:r>
        <w:t xml:space="preserve"> слова "в сумме 192874441,5 тыс. рублей" заменить словами "в сумме 190482117,9 тыс. рублей";</w:t>
      </w:r>
    </w:p>
    <w:p w:rsidR="00BA2B1C" w:rsidRDefault="00BA2B1C">
      <w:pPr>
        <w:pStyle w:val="ConsPlusNormal"/>
        <w:spacing w:before="220"/>
        <w:ind w:firstLine="540"/>
        <w:jc w:val="both"/>
      </w:pPr>
      <w:r>
        <w:t xml:space="preserve">в </w:t>
      </w:r>
      <w:hyperlink r:id="rId10">
        <w:r>
          <w:rPr>
            <w:color w:val="0000FF"/>
          </w:rPr>
          <w:t>пункте 3</w:t>
        </w:r>
      </w:hyperlink>
      <w:r>
        <w:t xml:space="preserve"> слова "в сумме 17843739,7 тыс. рублей" заменить словами "в сумме 14813740,0 тыс. рублей";</w:t>
      </w:r>
    </w:p>
    <w:p w:rsidR="00BA2B1C" w:rsidRDefault="00BA2B1C">
      <w:pPr>
        <w:pStyle w:val="ConsPlusNormal"/>
        <w:spacing w:before="220"/>
        <w:ind w:firstLine="540"/>
        <w:jc w:val="both"/>
      </w:pPr>
      <w:r>
        <w:t xml:space="preserve">в </w:t>
      </w:r>
      <w:hyperlink r:id="rId11">
        <w:r>
          <w:rPr>
            <w:color w:val="0000FF"/>
          </w:rPr>
          <w:t>пункте 5</w:t>
        </w:r>
      </w:hyperlink>
      <w:r>
        <w:t xml:space="preserve"> слова "в сумме 15639777,6 тыс. рублей" заменить словами "в сумме 12609778,6 тыс. рублей";</w:t>
      </w:r>
    </w:p>
    <w:p w:rsidR="00BA2B1C" w:rsidRDefault="00BA2B1C">
      <w:pPr>
        <w:pStyle w:val="ConsPlusNormal"/>
        <w:spacing w:before="220"/>
        <w:ind w:firstLine="540"/>
        <w:jc w:val="both"/>
      </w:pPr>
      <w:r>
        <w:t xml:space="preserve">б) в </w:t>
      </w:r>
      <w:hyperlink r:id="rId12">
        <w:r>
          <w:rPr>
            <w:color w:val="0000FF"/>
          </w:rPr>
          <w:t>части 3</w:t>
        </w:r>
      </w:hyperlink>
      <w:r>
        <w:t>:</w:t>
      </w:r>
    </w:p>
    <w:p w:rsidR="00BA2B1C" w:rsidRDefault="00BA2B1C">
      <w:pPr>
        <w:pStyle w:val="ConsPlusNormal"/>
        <w:spacing w:before="220"/>
        <w:ind w:firstLine="540"/>
        <w:jc w:val="both"/>
      </w:pPr>
      <w:r>
        <w:t xml:space="preserve">в </w:t>
      </w:r>
      <w:hyperlink r:id="rId13">
        <w:r>
          <w:rPr>
            <w:color w:val="0000FF"/>
          </w:rPr>
          <w:t>пункте 1</w:t>
        </w:r>
      </w:hyperlink>
      <w:r>
        <w:t xml:space="preserve"> слова "в сумме 148496289,7 тыс. рублей" заменить словами "в сумме 148340869,8 тыс. рублей", слова "в сумме 101929382,7 тыс. рублей" заменить словами "в сумме 101773962,8 тыс. рублей";</w:t>
      </w:r>
    </w:p>
    <w:p w:rsidR="00BA2B1C" w:rsidRDefault="00BA2B1C">
      <w:pPr>
        <w:pStyle w:val="ConsPlusNormal"/>
        <w:spacing w:before="220"/>
        <w:ind w:firstLine="540"/>
        <w:jc w:val="both"/>
      </w:pPr>
      <w:r>
        <w:t xml:space="preserve">в </w:t>
      </w:r>
      <w:hyperlink r:id="rId14">
        <w:r>
          <w:rPr>
            <w:color w:val="0000FF"/>
          </w:rPr>
          <w:t>пункте 2</w:t>
        </w:r>
      </w:hyperlink>
      <w:r>
        <w:t xml:space="preserve"> слова "в сумме 169614059,4 тыс. рублей" заменить словами "в сумме 172488639,2 тыс. рублей", слова "в сумме 3485532,9 тыс. рублей" заменить словами "в сумме 2629530,7 тыс. рублей", слова "в сумме 177225060,0 тыс. рублей" заменить словами "в сумме 176422256,7 тыс. </w:t>
      </w:r>
      <w:r>
        <w:lastRenderedPageBreak/>
        <w:t>рублей";</w:t>
      </w:r>
    </w:p>
    <w:p w:rsidR="00BA2B1C" w:rsidRDefault="00BA2B1C">
      <w:pPr>
        <w:pStyle w:val="ConsPlusNormal"/>
        <w:spacing w:before="220"/>
        <w:ind w:firstLine="540"/>
        <w:jc w:val="both"/>
      </w:pPr>
      <w:r>
        <w:t xml:space="preserve">в </w:t>
      </w:r>
      <w:hyperlink r:id="rId15">
        <w:r>
          <w:rPr>
            <w:color w:val="0000FF"/>
          </w:rPr>
          <w:t>пункте 5</w:t>
        </w:r>
      </w:hyperlink>
      <w:r>
        <w:t xml:space="preserve"> слова "в сумме 21117769,7 тыс. рублей" заменить словами "в сумме 24147769,4 тыс. рублей", слова "в сумме 36281673,4 тыс. рублей" заменить словами "в сумме 35478870,1 тыс. рублей";</w:t>
      </w:r>
    </w:p>
    <w:p w:rsidR="00BA2B1C" w:rsidRDefault="00BA2B1C">
      <w:pPr>
        <w:pStyle w:val="ConsPlusNormal"/>
        <w:spacing w:before="220"/>
        <w:ind w:firstLine="540"/>
        <w:jc w:val="both"/>
      </w:pPr>
      <w:r>
        <w:t xml:space="preserve">2) в </w:t>
      </w:r>
      <w:hyperlink r:id="rId16">
        <w:r>
          <w:rPr>
            <w:color w:val="0000FF"/>
          </w:rPr>
          <w:t>части 1 статьи 3</w:t>
        </w:r>
      </w:hyperlink>
      <w:r>
        <w:t xml:space="preserve"> слова "в сумме 15171045,6 тыс. рублей" заменить словами "в сумме 14176652,9 тыс. рублей", слова "в сумме 3791840,4 тыс. рублей" заменить словами "в сумме 2181049,6 тыс. рублей", слова "в сумме 3956788,4 тыс. рублей" заменить словами "в сумме 2279769,1 тыс. рублей";</w:t>
      </w:r>
    </w:p>
    <w:p w:rsidR="00BA2B1C" w:rsidRDefault="00BA2B1C">
      <w:pPr>
        <w:pStyle w:val="ConsPlusNormal"/>
        <w:spacing w:before="220"/>
        <w:ind w:firstLine="540"/>
        <w:jc w:val="both"/>
      </w:pPr>
      <w:r>
        <w:t xml:space="preserve">3) в </w:t>
      </w:r>
      <w:hyperlink r:id="rId17">
        <w:r>
          <w:rPr>
            <w:color w:val="0000FF"/>
          </w:rPr>
          <w:t>статье 4</w:t>
        </w:r>
      </w:hyperlink>
      <w:r>
        <w:t xml:space="preserve"> слова "в сумме 1405200,4 тыс. рублей" заменить словами "в сумме 2408143,4 тыс. рублей";</w:t>
      </w:r>
    </w:p>
    <w:p w:rsidR="00BA2B1C" w:rsidRDefault="00BA2B1C">
      <w:pPr>
        <w:pStyle w:val="ConsPlusNormal"/>
        <w:spacing w:before="220"/>
        <w:ind w:firstLine="540"/>
        <w:jc w:val="both"/>
      </w:pPr>
      <w:r>
        <w:t xml:space="preserve">4) </w:t>
      </w:r>
      <w:hyperlink r:id="rId18">
        <w:r>
          <w:rPr>
            <w:color w:val="0000FF"/>
          </w:rPr>
          <w:t>пункт 7 части 1 статьи 11</w:t>
        </w:r>
      </w:hyperlink>
      <w:r>
        <w:t xml:space="preserve"> дополнить абзацем следующего содержания: "осуществление выплаты ежемесячного пособия на ребенка;";</w:t>
      </w:r>
    </w:p>
    <w:p w:rsidR="00BA2B1C" w:rsidRDefault="00BA2B1C">
      <w:pPr>
        <w:pStyle w:val="ConsPlusNormal"/>
        <w:spacing w:before="220"/>
        <w:ind w:firstLine="540"/>
        <w:jc w:val="both"/>
      </w:pPr>
      <w:r>
        <w:t xml:space="preserve">5) в </w:t>
      </w:r>
      <w:hyperlink r:id="rId19">
        <w:r>
          <w:rPr>
            <w:color w:val="0000FF"/>
          </w:rPr>
          <w:t>части 1 статьи 12</w:t>
        </w:r>
      </w:hyperlink>
      <w:r>
        <w:t>:</w:t>
      </w:r>
    </w:p>
    <w:p w:rsidR="00BA2B1C" w:rsidRDefault="00BA2B1C">
      <w:pPr>
        <w:pStyle w:val="ConsPlusNormal"/>
        <w:spacing w:before="220"/>
        <w:ind w:firstLine="540"/>
        <w:jc w:val="both"/>
      </w:pPr>
      <w:r>
        <w:t xml:space="preserve">а) </w:t>
      </w:r>
      <w:hyperlink r:id="rId20">
        <w:r>
          <w:rPr>
            <w:color w:val="0000FF"/>
          </w:rPr>
          <w:t>пункт 16</w:t>
        </w:r>
      </w:hyperlink>
      <w:r>
        <w:t xml:space="preserve"> признать утратившим силу;</w:t>
      </w:r>
    </w:p>
    <w:p w:rsidR="00BA2B1C" w:rsidRDefault="00BA2B1C">
      <w:pPr>
        <w:pStyle w:val="ConsPlusNormal"/>
        <w:spacing w:before="220"/>
        <w:ind w:firstLine="540"/>
        <w:jc w:val="both"/>
      </w:pPr>
      <w:r>
        <w:t xml:space="preserve">б) </w:t>
      </w:r>
      <w:hyperlink r:id="rId21">
        <w:r>
          <w:rPr>
            <w:color w:val="0000FF"/>
          </w:rPr>
          <w:t>дополнить</w:t>
        </w:r>
      </w:hyperlink>
      <w:r>
        <w:t xml:space="preserve"> пунктами 26 - 28 следующего содержания:</w:t>
      </w:r>
    </w:p>
    <w:p w:rsidR="00BA2B1C" w:rsidRDefault="00BA2B1C">
      <w:pPr>
        <w:pStyle w:val="ConsPlusNormal"/>
        <w:spacing w:before="220"/>
        <w:ind w:firstLine="540"/>
        <w:jc w:val="both"/>
      </w:pPr>
      <w:r>
        <w:t>"26) туроператорам на возмещение части затрат на туристско-экскурсионные поездки по Республике Дагестан для детей;</w:t>
      </w:r>
    </w:p>
    <w:p w:rsidR="00BA2B1C" w:rsidRDefault="00BA2B1C">
      <w:pPr>
        <w:pStyle w:val="ConsPlusNormal"/>
        <w:spacing w:before="220"/>
        <w:ind w:firstLine="540"/>
        <w:jc w:val="both"/>
      </w:pPr>
      <w:r>
        <w:t>27) на предоставление субсидии автономной некоммерческой организации "Футбольный клуб "Победа" для участия в первенстве России по футболу среди команд клубов Футбольной национальной лиги и Кубке России;</w:t>
      </w:r>
    </w:p>
    <w:p w:rsidR="00BA2B1C" w:rsidRDefault="00BA2B1C">
      <w:pPr>
        <w:pStyle w:val="ConsPlusNormal"/>
        <w:spacing w:before="220"/>
        <w:ind w:firstLine="540"/>
        <w:jc w:val="both"/>
      </w:pPr>
      <w:r>
        <w:t>28) на обеспечение деятельности первичного отделения Общероссийского общественно-государственного движения детей и молодежи "Движение первых" в Республике Дагестан.";</w:t>
      </w:r>
    </w:p>
    <w:p w:rsidR="00BA2B1C" w:rsidRDefault="00BA2B1C">
      <w:pPr>
        <w:pStyle w:val="ConsPlusNormal"/>
        <w:spacing w:before="220"/>
        <w:ind w:firstLine="540"/>
        <w:jc w:val="both"/>
      </w:pPr>
      <w:r>
        <w:t xml:space="preserve">6) </w:t>
      </w:r>
      <w:hyperlink r:id="rId22">
        <w:r>
          <w:rPr>
            <w:color w:val="0000FF"/>
          </w:rPr>
          <w:t>приложение 1</w:t>
        </w:r>
      </w:hyperlink>
      <w:r>
        <w:t xml:space="preserve"> изложить в следующей редакции:</w:t>
      </w:r>
    </w:p>
    <w:p w:rsidR="00BA2B1C" w:rsidRDefault="00BA2B1C">
      <w:pPr>
        <w:pStyle w:val="ConsPlusNormal"/>
        <w:spacing w:before="220"/>
        <w:ind w:firstLine="540"/>
        <w:jc w:val="both"/>
      </w:pPr>
      <w:r>
        <w:t xml:space="preserve">7) </w:t>
      </w:r>
      <w:hyperlink r:id="rId23">
        <w:r>
          <w:rPr>
            <w:color w:val="0000FF"/>
          </w:rPr>
          <w:t>приложение 2</w:t>
        </w:r>
      </w:hyperlink>
      <w:r>
        <w:t xml:space="preserve"> изложить в следующей редакции:</w:t>
      </w:r>
    </w:p>
    <w:p w:rsidR="00BA2B1C" w:rsidRDefault="00BA2B1C">
      <w:pPr>
        <w:pStyle w:val="ConsPlusNormal"/>
        <w:spacing w:before="220"/>
        <w:ind w:firstLine="540"/>
        <w:jc w:val="both"/>
      </w:pPr>
      <w:r>
        <w:t xml:space="preserve">8) </w:t>
      </w:r>
      <w:hyperlink r:id="rId24">
        <w:r>
          <w:rPr>
            <w:color w:val="0000FF"/>
          </w:rPr>
          <w:t>приложение 3</w:t>
        </w:r>
      </w:hyperlink>
      <w:r>
        <w:t xml:space="preserve"> изложить в следующей редакции:</w:t>
      </w:r>
    </w:p>
    <w:p w:rsidR="00BA2B1C" w:rsidRDefault="00BA2B1C">
      <w:pPr>
        <w:pStyle w:val="ConsPlusNormal"/>
        <w:spacing w:before="220"/>
        <w:ind w:firstLine="540"/>
        <w:jc w:val="both"/>
      </w:pPr>
      <w:r>
        <w:t xml:space="preserve">9) </w:t>
      </w:r>
      <w:hyperlink r:id="rId25">
        <w:r>
          <w:rPr>
            <w:color w:val="0000FF"/>
          </w:rPr>
          <w:t>приложение 4</w:t>
        </w:r>
      </w:hyperlink>
      <w:r>
        <w:t xml:space="preserve"> изложить в следующей редакции:</w:t>
      </w:r>
    </w:p>
    <w:p w:rsidR="00BA2B1C" w:rsidRDefault="00BA2B1C">
      <w:pPr>
        <w:pStyle w:val="ConsPlusNormal"/>
        <w:spacing w:before="220"/>
        <w:ind w:firstLine="540"/>
        <w:jc w:val="both"/>
      </w:pPr>
      <w:r>
        <w:t xml:space="preserve">10) </w:t>
      </w:r>
      <w:hyperlink r:id="rId26">
        <w:r>
          <w:rPr>
            <w:color w:val="0000FF"/>
          </w:rPr>
          <w:t>приложение 6</w:t>
        </w:r>
      </w:hyperlink>
      <w:r>
        <w:t xml:space="preserve"> изложить в следующей редакции:</w:t>
      </w:r>
    </w:p>
    <w:p w:rsidR="00BA2B1C" w:rsidRDefault="00BA2B1C">
      <w:pPr>
        <w:pStyle w:val="ConsPlusNormal"/>
        <w:spacing w:before="220"/>
        <w:ind w:firstLine="540"/>
        <w:jc w:val="both"/>
      </w:pPr>
      <w:r>
        <w:t xml:space="preserve">11) </w:t>
      </w:r>
      <w:hyperlink r:id="rId27">
        <w:r>
          <w:rPr>
            <w:color w:val="0000FF"/>
          </w:rPr>
          <w:t>приложение 7</w:t>
        </w:r>
      </w:hyperlink>
      <w:r>
        <w:t xml:space="preserve"> изложить в следующей редакции:</w:t>
      </w:r>
    </w:p>
    <w:p w:rsidR="00BA2B1C" w:rsidRDefault="00BA2B1C">
      <w:pPr>
        <w:pStyle w:val="ConsPlusNormal"/>
        <w:spacing w:before="220"/>
        <w:ind w:firstLine="540"/>
        <w:jc w:val="both"/>
      </w:pPr>
      <w:r>
        <w:t xml:space="preserve">12) </w:t>
      </w:r>
      <w:hyperlink r:id="rId28">
        <w:r>
          <w:rPr>
            <w:color w:val="0000FF"/>
          </w:rPr>
          <w:t>приложение 8</w:t>
        </w:r>
      </w:hyperlink>
      <w:r>
        <w:t xml:space="preserve"> изложить в следующей редакции:</w:t>
      </w:r>
    </w:p>
    <w:p w:rsidR="00BA2B1C" w:rsidRDefault="00BA2B1C">
      <w:pPr>
        <w:pStyle w:val="ConsPlusNormal"/>
        <w:spacing w:before="220"/>
        <w:ind w:firstLine="540"/>
        <w:jc w:val="both"/>
      </w:pPr>
      <w:r>
        <w:t xml:space="preserve">13) </w:t>
      </w:r>
      <w:hyperlink r:id="rId29">
        <w:r>
          <w:rPr>
            <w:color w:val="0000FF"/>
          </w:rPr>
          <w:t>приложение 9</w:t>
        </w:r>
      </w:hyperlink>
      <w:r>
        <w:t xml:space="preserve"> изложить в следующей редакции:</w:t>
      </w:r>
    </w:p>
    <w:p w:rsidR="00BA2B1C" w:rsidRDefault="00BA2B1C">
      <w:pPr>
        <w:pStyle w:val="ConsPlusNormal"/>
        <w:spacing w:before="220"/>
        <w:ind w:firstLine="540"/>
        <w:jc w:val="both"/>
      </w:pPr>
      <w:r>
        <w:t xml:space="preserve">14) </w:t>
      </w:r>
      <w:hyperlink r:id="rId30">
        <w:r>
          <w:rPr>
            <w:color w:val="0000FF"/>
          </w:rPr>
          <w:t>приложение 10</w:t>
        </w:r>
      </w:hyperlink>
      <w:r>
        <w:t xml:space="preserve"> изложить в следующей редакции:</w:t>
      </w:r>
    </w:p>
    <w:p w:rsidR="00BA2B1C" w:rsidRDefault="00BA2B1C">
      <w:pPr>
        <w:pStyle w:val="ConsPlusNormal"/>
        <w:spacing w:before="220"/>
        <w:ind w:firstLine="540"/>
        <w:jc w:val="both"/>
      </w:pPr>
      <w:r>
        <w:t xml:space="preserve">15) </w:t>
      </w:r>
      <w:hyperlink r:id="rId31">
        <w:r>
          <w:rPr>
            <w:color w:val="0000FF"/>
          </w:rPr>
          <w:t>приложение 11</w:t>
        </w:r>
      </w:hyperlink>
      <w:r>
        <w:t xml:space="preserve"> изложить в следующей редакции:</w:t>
      </w:r>
    </w:p>
    <w:p w:rsidR="00BA2B1C" w:rsidRDefault="00BA2B1C">
      <w:pPr>
        <w:pStyle w:val="ConsPlusNormal"/>
        <w:spacing w:before="220"/>
        <w:ind w:firstLine="540"/>
        <w:jc w:val="both"/>
      </w:pPr>
      <w:r>
        <w:t xml:space="preserve">16) </w:t>
      </w:r>
      <w:hyperlink r:id="rId32">
        <w:r>
          <w:rPr>
            <w:color w:val="0000FF"/>
          </w:rPr>
          <w:t>приложение 12</w:t>
        </w:r>
      </w:hyperlink>
      <w:r>
        <w:t xml:space="preserve"> изложить в следующей редакции:</w:t>
      </w:r>
    </w:p>
    <w:p w:rsidR="00BA2B1C" w:rsidRDefault="00BA2B1C">
      <w:pPr>
        <w:pStyle w:val="ConsPlusNormal"/>
        <w:spacing w:before="220"/>
        <w:ind w:firstLine="540"/>
        <w:jc w:val="both"/>
      </w:pPr>
      <w:r>
        <w:t xml:space="preserve">17) </w:t>
      </w:r>
      <w:hyperlink r:id="rId33">
        <w:r>
          <w:rPr>
            <w:color w:val="0000FF"/>
          </w:rPr>
          <w:t>приложение 13</w:t>
        </w:r>
      </w:hyperlink>
      <w:r>
        <w:t xml:space="preserve"> изложить в следующей редакции:</w:t>
      </w:r>
    </w:p>
    <w:p w:rsidR="00BA2B1C" w:rsidRDefault="00BA2B1C">
      <w:pPr>
        <w:pStyle w:val="ConsPlusNormal"/>
        <w:spacing w:before="220"/>
        <w:ind w:firstLine="540"/>
        <w:jc w:val="both"/>
      </w:pPr>
      <w:r>
        <w:t xml:space="preserve">18) </w:t>
      </w:r>
      <w:hyperlink r:id="rId34">
        <w:r>
          <w:rPr>
            <w:color w:val="0000FF"/>
          </w:rPr>
          <w:t>приложение 14</w:t>
        </w:r>
      </w:hyperlink>
      <w:r>
        <w:t xml:space="preserve"> изложить в следующей редакции:</w:t>
      </w:r>
    </w:p>
    <w:p w:rsidR="00BA2B1C" w:rsidRDefault="00BA2B1C">
      <w:pPr>
        <w:pStyle w:val="ConsPlusNormal"/>
        <w:spacing w:before="220"/>
        <w:ind w:firstLine="540"/>
        <w:jc w:val="both"/>
      </w:pPr>
      <w:r>
        <w:lastRenderedPageBreak/>
        <w:t xml:space="preserve">19) </w:t>
      </w:r>
      <w:hyperlink r:id="rId35">
        <w:r>
          <w:rPr>
            <w:color w:val="0000FF"/>
          </w:rPr>
          <w:t>приложение 15</w:t>
        </w:r>
      </w:hyperlink>
      <w:r>
        <w:t xml:space="preserve"> изложить в следующей редакции:</w:t>
      </w:r>
    </w:p>
    <w:p w:rsidR="00BA2B1C" w:rsidRDefault="00BA2B1C">
      <w:pPr>
        <w:pStyle w:val="ConsPlusNormal"/>
        <w:spacing w:before="220"/>
        <w:ind w:firstLine="540"/>
        <w:jc w:val="both"/>
      </w:pPr>
      <w:r>
        <w:t xml:space="preserve">20) </w:t>
      </w:r>
      <w:hyperlink r:id="rId36">
        <w:r>
          <w:rPr>
            <w:color w:val="0000FF"/>
          </w:rPr>
          <w:t>приложение 16</w:t>
        </w:r>
      </w:hyperlink>
      <w:r>
        <w:t xml:space="preserve"> изложить в следующей редакции:</w:t>
      </w:r>
    </w:p>
    <w:p w:rsidR="00BA2B1C" w:rsidRDefault="00BA2B1C">
      <w:pPr>
        <w:pStyle w:val="ConsPlusNormal"/>
        <w:spacing w:before="220"/>
        <w:ind w:firstLine="540"/>
        <w:jc w:val="both"/>
      </w:pPr>
      <w:r>
        <w:t xml:space="preserve">21) в </w:t>
      </w:r>
      <w:hyperlink r:id="rId37">
        <w:r>
          <w:rPr>
            <w:color w:val="0000FF"/>
          </w:rPr>
          <w:t>приложении 17</w:t>
        </w:r>
      </w:hyperlink>
      <w:r>
        <w:t>:</w:t>
      </w:r>
    </w:p>
    <w:p w:rsidR="00BA2B1C" w:rsidRDefault="00BA2B1C">
      <w:pPr>
        <w:pStyle w:val="ConsPlusNormal"/>
        <w:spacing w:before="220"/>
        <w:ind w:firstLine="540"/>
        <w:jc w:val="both"/>
      </w:pPr>
      <w:r>
        <w:t xml:space="preserve">а) </w:t>
      </w:r>
      <w:hyperlink r:id="rId38">
        <w:r>
          <w:rPr>
            <w:color w:val="0000FF"/>
          </w:rPr>
          <w:t>таблицу 3</w:t>
        </w:r>
      </w:hyperlink>
      <w:r>
        <w:t xml:space="preserve"> изложить в следующей редакции:</w:t>
      </w:r>
    </w:p>
    <w:p w:rsidR="00BA2B1C" w:rsidRDefault="00BA2B1C">
      <w:pPr>
        <w:pStyle w:val="ConsPlusNormal"/>
        <w:spacing w:before="220"/>
        <w:ind w:firstLine="540"/>
        <w:jc w:val="both"/>
      </w:pPr>
      <w:r>
        <w:t xml:space="preserve">б) </w:t>
      </w:r>
      <w:hyperlink r:id="rId39">
        <w:r>
          <w:rPr>
            <w:color w:val="0000FF"/>
          </w:rPr>
          <w:t>таблицу 4</w:t>
        </w:r>
      </w:hyperlink>
      <w:r>
        <w:t xml:space="preserve"> изложить в следующей редакции:</w:t>
      </w:r>
    </w:p>
    <w:p w:rsidR="00BA2B1C" w:rsidRDefault="00BA2B1C">
      <w:pPr>
        <w:pStyle w:val="ConsPlusNormal"/>
        <w:spacing w:before="220"/>
        <w:ind w:firstLine="540"/>
        <w:jc w:val="both"/>
      </w:pPr>
      <w:r>
        <w:t xml:space="preserve">в) </w:t>
      </w:r>
      <w:hyperlink r:id="rId40">
        <w:r>
          <w:rPr>
            <w:color w:val="0000FF"/>
          </w:rPr>
          <w:t>таблицу 11</w:t>
        </w:r>
      </w:hyperlink>
      <w:r>
        <w:t xml:space="preserve"> изложить в следующей редакции:</w:t>
      </w:r>
    </w:p>
    <w:p w:rsidR="00BA2B1C" w:rsidRDefault="00BA2B1C">
      <w:pPr>
        <w:pStyle w:val="ConsPlusNormal"/>
        <w:spacing w:before="220"/>
        <w:ind w:firstLine="540"/>
        <w:jc w:val="both"/>
      </w:pPr>
      <w:r>
        <w:t xml:space="preserve">г) </w:t>
      </w:r>
      <w:hyperlink r:id="rId41">
        <w:r>
          <w:rPr>
            <w:color w:val="0000FF"/>
          </w:rPr>
          <w:t>таблицу 12</w:t>
        </w:r>
      </w:hyperlink>
      <w:r>
        <w:t xml:space="preserve"> изложить в следующей редакции:</w:t>
      </w:r>
    </w:p>
    <w:p w:rsidR="00BA2B1C" w:rsidRDefault="00BA2B1C">
      <w:pPr>
        <w:pStyle w:val="ConsPlusNormal"/>
        <w:spacing w:before="220"/>
        <w:ind w:firstLine="540"/>
        <w:jc w:val="both"/>
      </w:pPr>
      <w:r>
        <w:t xml:space="preserve">д) </w:t>
      </w:r>
      <w:hyperlink r:id="rId42">
        <w:r>
          <w:rPr>
            <w:color w:val="0000FF"/>
          </w:rPr>
          <w:t>таблицу 15</w:t>
        </w:r>
      </w:hyperlink>
      <w:r>
        <w:t xml:space="preserve"> изложить в следующей редакции:</w:t>
      </w:r>
    </w:p>
    <w:p w:rsidR="00BA2B1C" w:rsidRDefault="00BA2B1C">
      <w:pPr>
        <w:pStyle w:val="ConsPlusNormal"/>
        <w:spacing w:before="220"/>
        <w:ind w:firstLine="540"/>
        <w:jc w:val="both"/>
      </w:pPr>
      <w:r>
        <w:t xml:space="preserve">е) </w:t>
      </w:r>
      <w:hyperlink r:id="rId43">
        <w:r>
          <w:rPr>
            <w:color w:val="0000FF"/>
          </w:rPr>
          <w:t>таблицу 18</w:t>
        </w:r>
      </w:hyperlink>
      <w:r>
        <w:t xml:space="preserve"> изложить в следующей редакции:</w:t>
      </w:r>
    </w:p>
    <w:p w:rsidR="00BA2B1C" w:rsidRDefault="00BA2B1C">
      <w:pPr>
        <w:pStyle w:val="ConsPlusNormal"/>
        <w:spacing w:before="220"/>
        <w:ind w:firstLine="540"/>
        <w:jc w:val="both"/>
      </w:pPr>
      <w:r>
        <w:t xml:space="preserve">ё) </w:t>
      </w:r>
      <w:hyperlink r:id="rId44">
        <w:r>
          <w:rPr>
            <w:color w:val="0000FF"/>
          </w:rPr>
          <w:t>таблицу 24</w:t>
        </w:r>
      </w:hyperlink>
      <w:r>
        <w:t xml:space="preserve"> изложить в следующей редакции:</w:t>
      </w:r>
    </w:p>
    <w:p w:rsidR="00BA2B1C" w:rsidRDefault="00BA2B1C">
      <w:pPr>
        <w:pStyle w:val="ConsPlusNormal"/>
        <w:spacing w:before="220"/>
        <w:ind w:firstLine="540"/>
        <w:jc w:val="both"/>
      </w:pPr>
      <w:r>
        <w:t xml:space="preserve">ж) </w:t>
      </w:r>
      <w:hyperlink r:id="rId45">
        <w:r>
          <w:rPr>
            <w:color w:val="0000FF"/>
          </w:rPr>
          <w:t>таблицу 26</w:t>
        </w:r>
      </w:hyperlink>
      <w:r>
        <w:t xml:space="preserve"> изложить в следующей редакции:</w:t>
      </w:r>
    </w:p>
    <w:p w:rsidR="00BA2B1C" w:rsidRDefault="00BA2B1C">
      <w:pPr>
        <w:pStyle w:val="ConsPlusNormal"/>
        <w:spacing w:before="220"/>
        <w:ind w:firstLine="540"/>
        <w:jc w:val="both"/>
      </w:pPr>
      <w:r>
        <w:t xml:space="preserve">з) </w:t>
      </w:r>
      <w:hyperlink r:id="rId46">
        <w:r>
          <w:rPr>
            <w:color w:val="0000FF"/>
          </w:rPr>
          <w:t>таблицу 32</w:t>
        </w:r>
      </w:hyperlink>
      <w:r>
        <w:t xml:space="preserve"> изложить в следующей редакции:</w:t>
      </w:r>
    </w:p>
    <w:p w:rsidR="00BA2B1C" w:rsidRDefault="00BA2B1C">
      <w:pPr>
        <w:pStyle w:val="ConsPlusNormal"/>
        <w:spacing w:before="220"/>
        <w:ind w:firstLine="540"/>
        <w:jc w:val="both"/>
      </w:pPr>
      <w:r>
        <w:t xml:space="preserve">и) </w:t>
      </w:r>
      <w:hyperlink r:id="rId47">
        <w:r>
          <w:rPr>
            <w:color w:val="0000FF"/>
          </w:rPr>
          <w:t>дополнить</w:t>
        </w:r>
      </w:hyperlink>
      <w:r>
        <w:t xml:space="preserve"> таблицей 38 следующего содержания:</w:t>
      </w:r>
    </w:p>
    <w:p w:rsidR="00BA2B1C" w:rsidRDefault="00BA2B1C">
      <w:pPr>
        <w:pStyle w:val="ConsPlusNormal"/>
        <w:spacing w:before="220"/>
        <w:ind w:firstLine="540"/>
        <w:jc w:val="both"/>
      </w:pPr>
      <w:r>
        <w:t xml:space="preserve">й) </w:t>
      </w:r>
      <w:hyperlink r:id="rId48">
        <w:r>
          <w:rPr>
            <w:color w:val="0000FF"/>
          </w:rPr>
          <w:t>дополнить</w:t>
        </w:r>
      </w:hyperlink>
      <w:r>
        <w:t xml:space="preserve"> таблицей 39 следующего содержания:</w:t>
      </w:r>
    </w:p>
    <w:p w:rsidR="00BA2B1C" w:rsidRDefault="00BA2B1C">
      <w:pPr>
        <w:pStyle w:val="ConsPlusNormal"/>
        <w:spacing w:before="220"/>
        <w:ind w:firstLine="540"/>
        <w:jc w:val="both"/>
      </w:pPr>
      <w:r>
        <w:t xml:space="preserve">к) </w:t>
      </w:r>
      <w:hyperlink r:id="rId49">
        <w:r>
          <w:rPr>
            <w:color w:val="0000FF"/>
          </w:rPr>
          <w:t>дополнить</w:t>
        </w:r>
      </w:hyperlink>
      <w:r>
        <w:t xml:space="preserve"> таблицей 40 следующего содержания:</w:t>
      </w:r>
    </w:p>
    <w:p w:rsidR="00BA2B1C" w:rsidRDefault="00BA2B1C">
      <w:pPr>
        <w:pStyle w:val="ConsPlusNormal"/>
        <w:spacing w:before="220"/>
        <w:ind w:firstLine="540"/>
        <w:jc w:val="both"/>
      </w:pPr>
      <w:r>
        <w:t xml:space="preserve">л) </w:t>
      </w:r>
      <w:hyperlink r:id="rId50">
        <w:r>
          <w:rPr>
            <w:color w:val="0000FF"/>
          </w:rPr>
          <w:t>дополнить</w:t>
        </w:r>
      </w:hyperlink>
      <w:r>
        <w:t xml:space="preserve"> таблицей 41 следующего содержания:</w:t>
      </w:r>
    </w:p>
    <w:p w:rsidR="00BA2B1C" w:rsidRDefault="00BA2B1C">
      <w:pPr>
        <w:pStyle w:val="ConsPlusNormal"/>
        <w:spacing w:before="220"/>
        <w:ind w:firstLine="540"/>
        <w:jc w:val="both"/>
      </w:pPr>
      <w:r>
        <w:t xml:space="preserve">22) в </w:t>
      </w:r>
      <w:hyperlink r:id="rId51">
        <w:r>
          <w:rPr>
            <w:color w:val="0000FF"/>
          </w:rPr>
          <w:t>приложении 18</w:t>
        </w:r>
      </w:hyperlink>
      <w:r>
        <w:t>:</w:t>
      </w:r>
    </w:p>
    <w:p w:rsidR="00BA2B1C" w:rsidRDefault="00BA2B1C">
      <w:pPr>
        <w:pStyle w:val="ConsPlusNormal"/>
        <w:spacing w:before="220"/>
        <w:ind w:firstLine="540"/>
        <w:jc w:val="both"/>
      </w:pPr>
      <w:r>
        <w:t xml:space="preserve">а) </w:t>
      </w:r>
      <w:hyperlink r:id="rId52">
        <w:r>
          <w:rPr>
            <w:color w:val="0000FF"/>
          </w:rPr>
          <w:t>таблицу 17</w:t>
        </w:r>
      </w:hyperlink>
      <w:r>
        <w:t xml:space="preserve"> изложить в следующей редакции:</w:t>
      </w:r>
    </w:p>
    <w:p w:rsidR="00BA2B1C" w:rsidRDefault="00BA2B1C">
      <w:pPr>
        <w:pStyle w:val="ConsPlusNormal"/>
        <w:spacing w:before="220"/>
        <w:ind w:firstLine="540"/>
        <w:jc w:val="both"/>
      </w:pPr>
      <w:r>
        <w:t xml:space="preserve">б) </w:t>
      </w:r>
      <w:hyperlink r:id="rId53">
        <w:r>
          <w:rPr>
            <w:color w:val="0000FF"/>
          </w:rPr>
          <w:t>таблицу 22</w:t>
        </w:r>
      </w:hyperlink>
      <w:r>
        <w:t xml:space="preserve"> изложить в следующей редакции:</w:t>
      </w:r>
    </w:p>
    <w:p w:rsidR="00BA2B1C" w:rsidRDefault="00BA2B1C">
      <w:pPr>
        <w:pStyle w:val="ConsPlusNormal"/>
        <w:spacing w:before="220"/>
        <w:ind w:firstLine="540"/>
        <w:jc w:val="both"/>
      </w:pPr>
      <w:r>
        <w:t xml:space="preserve">23) </w:t>
      </w:r>
      <w:hyperlink r:id="rId54">
        <w:r>
          <w:rPr>
            <w:color w:val="0000FF"/>
          </w:rPr>
          <w:t>приложение 20</w:t>
        </w:r>
      </w:hyperlink>
      <w:r>
        <w:t xml:space="preserve"> изложить в следующей редакции:</w:t>
      </w:r>
    </w:p>
    <w:p w:rsidR="00BA2B1C" w:rsidRDefault="00BA2B1C">
      <w:pPr>
        <w:pStyle w:val="ConsPlusNormal"/>
        <w:spacing w:before="220"/>
        <w:ind w:firstLine="540"/>
        <w:jc w:val="both"/>
      </w:pPr>
      <w:r>
        <w:t xml:space="preserve">24) </w:t>
      </w:r>
      <w:hyperlink r:id="rId55">
        <w:r>
          <w:rPr>
            <w:color w:val="0000FF"/>
          </w:rPr>
          <w:t>приложение 21</w:t>
        </w:r>
      </w:hyperlink>
      <w:r>
        <w:t xml:space="preserve"> изложить в следующей редакции:</w:t>
      </w:r>
    </w:p>
    <w:p w:rsidR="00BA2B1C" w:rsidRDefault="00BA2B1C">
      <w:pPr>
        <w:pStyle w:val="ConsPlusNormal"/>
        <w:jc w:val="both"/>
      </w:pPr>
    </w:p>
    <w:p w:rsidR="00BA2B1C" w:rsidRDefault="00BA2B1C">
      <w:pPr>
        <w:pStyle w:val="ConsPlusTitle"/>
        <w:ind w:firstLine="540"/>
        <w:jc w:val="both"/>
        <w:outlineLvl w:val="0"/>
      </w:pPr>
      <w:r>
        <w:t>Статья 2</w:t>
      </w:r>
    </w:p>
    <w:p w:rsidR="00BA2B1C" w:rsidRDefault="00BA2B1C">
      <w:pPr>
        <w:pStyle w:val="ConsPlusNormal"/>
        <w:jc w:val="both"/>
      </w:pPr>
    </w:p>
    <w:p w:rsidR="00BA2B1C" w:rsidRDefault="00BA2B1C">
      <w:pPr>
        <w:pStyle w:val="ConsPlusNormal"/>
        <w:ind w:firstLine="540"/>
        <w:jc w:val="both"/>
      </w:pPr>
      <w:r>
        <w:t>Настоящий Закон вступает в силу со дня его официального опубликования.</w:t>
      </w:r>
    </w:p>
    <w:p w:rsidR="00BA2B1C" w:rsidRDefault="00BA2B1C">
      <w:pPr>
        <w:pStyle w:val="ConsPlusNormal"/>
        <w:jc w:val="both"/>
      </w:pPr>
    </w:p>
    <w:p w:rsidR="00BA2B1C" w:rsidRDefault="00BA2B1C">
      <w:pPr>
        <w:pStyle w:val="ConsPlusNormal"/>
        <w:jc w:val="right"/>
      </w:pPr>
      <w:r>
        <w:t>Глава</w:t>
      </w:r>
    </w:p>
    <w:p w:rsidR="00BA2B1C" w:rsidRDefault="00BA2B1C">
      <w:pPr>
        <w:pStyle w:val="ConsPlusNormal"/>
        <w:jc w:val="right"/>
      </w:pPr>
      <w:r>
        <w:t>Республики Дагестан</w:t>
      </w:r>
    </w:p>
    <w:p w:rsidR="00BA2B1C" w:rsidRDefault="00BA2B1C">
      <w:pPr>
        <w:pStyle w:val="ConsPlusNormal"/>
        <w:jc w:val="right"/>
      </w:pPr>
      <w:r>
        <w:t>С.МЕЛИКОВ</w:t>
      </w:r>
    </w:p>
    <w:p w:rsidR="00BA2B1C" w:rsidRDefault="00BA2B1C">
      <w:pPr>
        <w:pStyle w:val="ConsPlusNormal"/>
      </w:pPr>
      <w:r>
        <w:t>Махачкала</w:t>
      </w:r>
    </w:p>
    <w:p w:rsidR="00BA2B1C" w:rsidRDefault="00BA2B1C">
      <w:pPr>
        <w:pStyle w:val="ConsPlusNormal"/>
        <w:spacing w:before="220"/>
      </w:pPr>
      <w:r>
        <w:t>6 апреля 2023 года</w:t>
      </w:r>
    </w:p>
    <w:p w:rsidR="00BA2B1C" w:rsidRDefault="00BA2B1C">
      <w:pPr>
        <w:pStyle w:val="ConsPlusNormal"/>
        <w:spacing w:before="220"/>
      </w:pPr>
      <w:r>
        <w:t>N 21</w:t>
      </w:r>
    </w:p>
    <w:p w:rsidR="00BA2B1C" w:rsidRDefault="00BA2B1C">
      <w:pPr>
        <w:pStyle w:val="ConsPlusNormal"/>
        <w:jc w:val="both"/>
      </w:pPr>
    </w:p>
    <w:p w:rsidR="00BA2B1C" w:rsidRDefault="00BA2B1C">
      <w:pPr>
        <w:pStyle w:val="ConsPlusNormal"/>
        <w:jc w:val="both"/>
      </w:pPr>
    </w:p>
    <w:p w:rsidR="00BA2B1C" w:rsidRDefault="00BA2B1C">
      <w:pPr>
        <w:pStyle w:val="ConsPlusNormal"/>
        <w:pBdr>
          <w:bottom w:val="single" w:sz="6" w:space="0" w:color="auto"/>
        </w:pBdr>
        <w:spacing w:before="100" w:after="100"/>
        <w:jc w:val="both"/>
        <w:rPr>
          <w:sz w:val="2"/>
          <w:szCs w:val="2"/>
        </w:rPr>
      </w:pPr>
    </w:p>
    <w:p w:rsidR="00A86D9E" w:rsidRDefault="00A86D9E"/>
    <w:sectPr w:rsidR="00A86D9E" w:rsidSect="0068750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B1C"/>
    <w:rsid w:val="00A86D9E"/>
    <w:rsid w:val="00BA2B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F2A44-A15B-494E-9E70-23C3BE435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A2B1C"/>
    <w:pPr>
      <w:widowControl w:val="0"/>
      <w:autoSpaceDE w:val="0"/>
      <w:autoSpaceDN w:val="0"/>
      <w:spacing w:after="0" w:line="240" w:lineRule="auto"/>
    </w:pPr>
    <w:rPr>
      <w:rFonts w:ascii="Calibri" w:eastAsiaTheme="minorEastAsia" w:hAnsi="Calibri" w:cs="Calibri"/>
      <w:kern w:val="0"/>
      <w:lang w:eastAsia="ru-RU"/>
      <w14:ligatures w14:val="none"/>
    </w:rPr>
  </w:style>
  <w:style w:type="paragraph" w:customStyle="1" w:styleId="ConsPlusTitle">
    <w:name w:val="ConsPlusTitle"/>
    <w:rsid w:val="00BA2B1C"/>
    <w:pPr>
      <w:widowControl w:val="0"/>
      <w:autoSpaceDE w:val="0"/>
      <w:autoSpaceDN w:val="0"/>
      <w:spacing w:after="0" w:line="240" w:lineRule="auto"/>
    </w:pPr>
    <w:rPr>
      <w:rFonts w:ascii="Calibri" w:eastAsiaTheme="minorEastAsia" w:hAnsi="Calibri" w:cs="Calibri"/>
      <w:b/>
      <w:kern w:val="0"/>
      <w:lang w:eastAsia="ru-RU"/>
      <w14:ligatures w14:val="none"/>
    </w:rPr>
  </w:style>
  <w:style w:type="paragraph" w:customStyle="1" w:styleId="ConsPlusTitlePage">
    <w:name w:val="ConsPlusTitlePage"/>
    <w:rsid w:val="00BA2B1C"/>
    <w:pPr>
      <w:widowControl w:val="0"/>
      <w:autoSpaceDE w:val="0"/>
      <w:autoSpaceDN w:val="0"/>
      <w:spacing w:after="0" w:line="240" w:lineRule="auto"/>
    </w:pPr>
    <w:rPr>
      <w:rFonts w:ascii="Tahoma" w:eastAsiaTheme="minorEastAsia" w:hAnsi="Tahoma" w:cs="Tahoma"/>
      <w:kern w:val="0"/>
      <w:sz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96DA80ECADC330BAF129DA376A2E4CC81F114F68325DF3E35092118A6F0AB930541903469C2B8FBC19D27C2C33742AE0F268747EA7F04768A888013FgEI" TargetMode="External"/><Relationship Id="rId18" Type="http://schemas.openxmlformats.org/officeDocument/2006/relationships/hyperlink" Target="consultantplus://offline/ref=96DA80ECADC330BAF129DA376A2E4CC81F114F68325DF3E35092118A6F0AB930541903469C2B8FBC19D37D2D33742AE0F268747EA7F04768A888013FgEI" TargetMode="External"/><Relationship Id="rId26" Type="http://schemas.openxmlformats.org/officeDocument/2006/relationships/hyperlink" Target="consultantplus://offline/ref=96DA80ECADC330BAF129DA376A2E4CC81F114F68325DF3E35092118A6F0AB930541903469C2B8FBC19D3752E33742AE0F268747EA7F04768A888013FgEI" TargetMode="External"/><Relationship Id="rId39" Type="http://schemas.openxmlformats.org/officeDocument/2006/relationships/hyperlink" Target="consultantplus://offline/ref=96DA80ECADC330BAF129DA376A2E4CC81F114F68325DF3E35092118A6F0AB930541903469C2B8FBC19D0792933742AE0F268747EA7F04768A888013FgEI" TargetMode="External"/><Relationship Id="rId21" Type="http://schemas.openxmlformats.org/officeDocument/2006/relationships/hyperlink" Target="consultantplus://offline/ref=96DA80ECADC330BAF129DA376A2E4CC81F114F68325DF3E35092118A6F0AB930541903469C2B8FBC19D37E2933742AE0F268747EA7F04768A888013FgEI" TargetMode="External"/><Relationship Id="rId34" Type="http://schemas.openxmlformats.org/officeDocument/2006/relationships/hyperlink" Target="consultantplus://offline/ref=96DA80ECADC330BAF129DA376A2E4CC81F114F68325DF3E35092118A6F0AB930541903469C2B8FBC19D07D2233742AE0F268747EA7F04768A888013FgEI" TargetMode="External"/><Relationship Id="rId42" Type="http://schemas.openxmlformats.org/officeDocument/2006/relationships/hyperlink" Target="consultantplus://offline/ref=96DA80ECADC330BAF129DA376A2E4CC81F114F68325DF3E35092118A6F0AB930541903469C2B8FBC19D07A2C33742AE0F268747EA7F04768A888013FgEI" TargetMode="External"/><Relationship Id="rId47" Type="http://schemas.openxmlformats.org/officeDocument/2006/relationships/hyperlink" Target="consultantplus://offline/ref=96DA80ECADC330BAF129DA376A2E4CC81F114F68325DF3E35092118A6F0AB930541903469C2B8FBC19D07E2833742AE0F268747EA7F04768A888013FgEI" TargetMode="External"/><Relationship Id="rId50" Type="http://schemas.openxmlformats.org/officeDocument/2006/relationships/hyperlink" Target="consultantplus://offline/ref=96DA80ECADC330BAF129DA376A2E4CC81F114F68325DF3E35092118A6F0AB930541903469C2B8FBC19D07E2833742AE0F268747EA7F04768A888013FgEI" TargetMode="External"/><Relationship Id="rId55" Type="http://schemas.openxmlformats.org/officeDocument/2006/relationships/hyperlink" Target="consultantplus://offline/ref=96DA80ECADC330BAF129DA376A2E4CC81F114F68325DF3E35092118A6F0AB930541903469C2B8FBC19D67F2D33742AE0F268747EA7F04768A888013FgEI" TargetMode="External"/><Relationship Id="rId7" Type="http://schemas.openxmlformats.org/officeDocument/2006/relationships/hyperlink" Target="consultantplus://offline/ref=96DA80ECADC330BAF129DA376A2E4CC81F114F68325DF3E35092118A6F0AB930541903469C2B8FBC19D27D2233742AE0F268747EA7F04768A888013FgEI" TargetMode="External"/><Relationship Id="rId12" Type="http://schemas.openxmlformats.org/officeDocument/2006/relationships/hyperlink" Target="consultantplus://offline/ref=96DA80ECADC330BAF129DA376A2E4CC81F114F68325DF3E35092118A6F0AB930541903469C2B8FBC19D27C2F33742AE0F268747EA7F04768A888013FgEI" TargetMode="External"/><Relationship Id="rId17" Type="http://schemas.openxmlformats.org/officeDocument/2006/relationships/hyperlink" Target="consultantplus://offline/ref=96DA80ECADC330BAF129DA376A2E4CC81F114F68325DF3E35092118A6F0AB930541903469C2B8FBC19D2792933742AE0F268747EA7F04768A888013FgEI" TargetMode="External"/><Relationship Id="rId25" Type="http://schemas.openxmlformats.org/officeDocument/2006/relationships/hyperlink" Target="consultantplus://offline/ref=96DA80ECADC330BAF129DA376A2E4CC81F114F68325DF3E35092118A6F0AB930541903469C2B8FBC19D37A2233742AE0F268747EA7F04768A888013FgEI" TargetMode="External"/><Relationship Id="rId33" Type="http://schemas.openxmlformats.org/officeDocument/2006/relationships/hyperlink" Target="consultantplus://offline/ref=96DA80ECADC330BAF129DA376A2E4CC81F114F68325DF3E35092118A6F0AB930541903469C2B8FBC19D07D2F33742AE0F268747EA7F04768A888013FgEI" TargetMode="External"/><Relationship Id="rId38" Type="http://schemas.openxmlformats.org/officeDocument/2006/relationships/hyperlink" Target="consultantplus://offline/ref=96DA80ECADC330BAF129DA376A2E4CC81F114F68325DF3E35092118A6F0AB930541903469C2B8FBC19D0792A33742AE0F268747EA7F04768A888013FgEI" TargetMode="External"/><Relationship Id="rId46" Type="http://schemas.openxmlformats.org/officeDocument/2006/relationships/hyperlink" Target="consultantplus://offline/ref=96DA80ECADC330BAF129DA376A2E4CC81F114F68325DF3E35092118A6F0AB930541903469C2B8FBC19D17F2D33742AE0F268747EA7F04768A888013FgEI" TargetMode="External"/><Relationship Id="rId2" Type="http://schemas.openxmlformats.org/officeDocument/2006/relationships/settings" Target="settings.xml"/><Relationship Id="rId16" Type="http://schemas.openxmlformats.org/officeDocument/2006/relationships/hyperlink" Target="consultantplus://offline/ref=96DA80ECADC330BAF129DA376A2E4CC81F114F68325DF3E35092118A6F0AB930541903469C2B8FBC19D27F2333742AE0F268747EA7F04768A888013FgEI" TargetMode="External"/><Relationship Id="rId20" Type="http://schemas.openxmlformats.org/officeDocument/2006/relationships/hyperlink" Target="consultantplus://offline/ref=96DA80ECADC330BAF129DA376A2E4CC81F114F68325DF3E35092118A6F0AB930541903469C2B8FBC19D3782A33742AE0F268747EA7F04768A888013FgEI" TargetMode="External"/><Relationship Id="rId29" Type="http://schemas.openxmlformats.org/officeDocument/2006/relationships/hyperlink" Target="consultantplus://offline/ref=96DA80ECADC330BAF129DA376A2E4CC81F114F68325DF3E35092118A6F0AB930541903469C2B8FBC19D3742933742AE0F268747EA7F04768A888013FgEI" TargetMode="External"/><Relationship Id="rId41" Type="http://schemas.openxmlformats.org/officeDocument/2006/relationships/hyperlink" Target="consultantplus://offline/ref=96DA80ECADC330BAF129DA376A2E4CC81F114F68325DF3E35092118A6F0AB930541903469C2B8FBC19D07B2D33742AE0F268747EA7F04768A888013FgEI" TargetMode="External"/><Relationship Id="rId54" Type="http://schemas.openxmlformats.org/officeDocument/2006/relationships/hyperlink" Target="consultantplus://offline/ref=96DA80ECADC330BAF129DA376A2E4CC81F114F68325DF3E35092118A6F0AB930541903469C2B8FBC19D67F2E33742AE0F268747EA7F04768A888013FgEI" TargetMode="External"/><Relationship Id="rId1" Type="http://schemas.openxmlformats.org/officeDocument/2006/relationships/styles" Target="styles.xml"/><Relationship Id="rId6" Type="http://schemas.openxmlformats.org/officeDocument/2006/relationships/hyperlink" Target="consultantplus://offline/ref=96DA80ECADC330BAF129DA376A2E4CC81F114F68325DF3E35092118A6F0AB930541903469C2B8FBC19D27D2D33742AE0F268747EA7F04768A888013FgEI" TargetMode="External"/><Relationship Id="rId11" Type="http://schemas.openxmlformats.org/officeDocument/2006/relationships/hyperlink" Target="consultantplus://offline/ref=96DA80ECADC330BAF129DA376A2E4CC81F114F68325DF3E35092118A6F0AB930541903469C2B8FBC19D27C2933742AE0F268747EA7F04768A888013FgEI" TargetMode="External"/><Relationship Id="rId24" Type="http://schemas.openxmlformats.org/officeDocument/2006/relationships/hyperlink" Target="consultantplus://offline/ref=96DA80ECADC330BAF129DA376A2E4CC81F114F68325DF3E35092118A6F0AB930541903469C2B8FBC19D37A2F33742AE0F268747EA7F04768A888013FgEI" TargetMode="External"/><Relationship Id="rId32" Type="http://schemas.openxmlformats.org/officeDocument/2006/relationships/hyperlink" Target="consultantplus://offline/ref=96DA80ECADC330BAF129DA376A2E4CC81F114F68325DF3E35092118A6F0AB930541903469C2B8FBC19D07D2833742AE0F268747EA7F04768A888013FgEI" TargetMode="External"/><Relationship Id="rId37" Type="http://schemas.openxmlformats.org/officeDocument/2006/relationships/hyperlink" Target="consultantplus://offline/ref=96DA80ECADC330BAF129DA376A2E4CC81F114F68325DF3E35092118A6F0AB930541903469C2B8FBC19D07E2E33742AE0F268747EA7F04768A888013FgEI" TargetMode="External"/><Relationship Id="rId40" Type="http://schemas.openxmlformats.org/officeDocument/2006/relationships/hyperlink" Target="consultantplus://offline/ref=96DA80ECADC330BAF129DA376A2E4CC81F114F68325DF3E35092118A6F0AB930541903469C2B8FBC19D07B2E33742AE0F268747EA7F04768A888013FgEI" TargetMode="External"/><Relationship Id="rId45" Type="http://schemas.openxmlformats.org/officeDocument/2006/relationships/hyperlink" Target="consultantplus://offline/ref=96DA80ECADC330BAF129DA376A2E4CC81F114F68325DF3E35092118A6F0AB930541903469C2B8FBC19D17D2333742AE0F268747EA7F04768A888013FgEI" TargetMode="External"/><Relationship Id="rId53" Type="http://schemas.openxmlformats.org/officeDocument/2006/relationships/hyperlink" Target="consultantplus://offline/ref=96DA80ECADC330BAF129DA376A2E4CC81F114F68325DF3E35092118A6F0AB930541903469C2B8FBC19D67D2333742AE0F268747EA7F04768A888013FgEI" TargetMode="External"/><Relationship Id="rId5" Type="http://schemas.openxmlformats.org/officeDocument/2006/relationships/hyperlink" Target="consultantplus://offline/ref=96DA80ECADC330BAF129DA376A2E4CC81F114F68325DF3E35092118A6F0AB930541903549C7383BD1BCC7D2E26227BA63Ag4I" TargetMode="External"/><Relationship Id="rId15" Type="http://schemas.openxmlformats.org/officeDocument/2006/relationships/hyperlink" Target="consultantplus://offline/ref=96DA80ECADC330BAF129DA376A2E4CC81F114F68325DF3E35092118A6F0AB930541903469C2B8FBC19D27F2A33742AE0F268747EA7F04768A888013FgEI" TargetMode="External"/><Relationship Id="rId23" Type="http://schemas.openxmlformats.org/officeDocument/2006/relationships/hyperlink" Target="consultantplus://offline/ref=96DA80ECADC330BAF129DA376A2E4CC81F114F68325DF3E35092118A6F0AB930541903469C2B8FBC19D37A2833742AE0F268747EA7F04768A888013FgEI" TargetMode="External"/><Relationship Id="rId28" Type="http://schemas.openxmlformats.org/officeDocument/2006/relationships/hyperlink" Target="consultantplus://offline/ref=96DA80ECADC330BAF129DA376A2E4CC81F114F68325DF3E35092118A6F0AB930541903469C2B8FBC19D3742A33742AE0F268747EA7F04768A888013FgEI" TargetMode="External"/><Relationship Id="rId36" Type="http://schemas.openxmlformats.org/officeDocument/2006/relationships/hyperlink" Target="consultantplus://offline/ref=96DA80ECADC330BAF129DA376A2E4CC81F114F68325DF3E35092118A6F0AB930541903469C2B8FBC19D07C2D33742AE0F268747EA7F04768A888013FgEI" TargetMode="External"/><Relationship Id="rId49" Type="http://schemas.openxmlformats.org/officeDocument/2006/relationships/hyperlink" Target="consultantplus://offline/ref=96DA80ECADC330BAF129DA376A2E4CC81F114F68325DF3E35092118A6F0AB930541903469C2B8FBC19D07E2833742AE0F268747EA7F04768A888013FgEI" TargetMode="External"/><Relationship Id="rId57" Type="http://schemas.openxmlformats.org/officeDocument/2006/relationships/theme" Target="theme/theme1.xml"/><Relationship Id="rId10" Type="http://schemas.openxmlformats.org/officeDocument/2006/relationships/hyperlink" Target="consultantplus://offline/ref=96DA80ECADC330BAF129DA376A2E4CC81F114F68325DF3E35092118A6F0AB930541903469C2B8FBC19D27C2B33742AE0F268747EA7F04768A888013FgEI" TargetMode="External"/><Relationship Id="rId19" Type="http://schemas.openxmlformats.org/officeDocument/2006/relationships/hyperlink" Target="consultantplus://offline/ref=96DA80ECADC330BAF129DA376A2E4CC81F114F68325DF3E35092118A6F0AB930541903469C2B8FBC19D37E2E33742AE0F268747EA7F04768A888013FgEI" TargetMode="External"/><Relationship Id="rId31" Type="http://schemas.openxmlformats.org/officeDocument/2006/relationships/hyperlink" Target="consultantplus://offline/ref=96DA80ECADC330BAF129DA376A2E4CC81F114F68325DF3E35092118A6F0AB930541903469C2B8FBC19D3742333742AE0F268747EA7F04768A888013FgEI" TargetMode="External"/><Relationship Id="rId44" Type="http://schemas.openxmlformats.org/officeDocument/2006/relationships/hyperlink" Target="consultantplus://offline/ref=96DA80ECADC330BAF129DA376A2E4CC81F114F68325DF3E35092118A6F0AB930541903469C2B8FBC19D17D2933742AE0F268747EA7F04768A888013FgEI" TargetMode="External"/><Relationship Id="rId52" Type="http://schemas.openxmlformats.org/officeDocument/2006/relationships/hyperlink" Target="consultantplus://offline/ref=96DA80ECADC330BAF129DA376A2E4CC81F114F68325DF3E35092118A6F0AB930541903469C2B8FBC19D1742E33742AE0F268747EA7F04768A888013FgE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6DA80ECADC330BAF129DA376A2E4CC81F114F68325DF3E35092118A6F0AB930541903469C2B8FBC19D27C2A33742AE0F268747EA7F04768A888013FgEI" TargetMode="External"/><Relationship Id="rId14" Type="http://schemas.openxmlformats.org/officeDocument/2006/relationships/hyperlink" Target="consultantplus://offline/ref=96DA80ECADC330BAF129DA376A2E4CC81F114F68325DF3E35092118A6F0AB930541903469C2B8FBC19D27C2D33742AE0F268747EA7F04768A888013FgEI" TargetMode="External"/><Relationship Id="rId22" Type="http://schemas.openxmlformats.org/officeDocument/2006/relationships/hyperlink" Target="consultantplus://offline/ref=96DA80ECADC330BAF129DA376A2E4CC81F114F68325DF3E35092118A6F0AB930541903469C2B8FBC19D37B2333742AE0F268747EA7F04768A888013FgEI" TargetMode="External"/><Relationship Id="rId27" Type="http://schemas.openxmlformats.org/officeDocument/2006/relationships/hyperlink" Target="consultantplus://offline/ref=96DA80ECADC330BAF129DA376A2E4CC81F114F68325DF3E35092118A6F0AB930541903469C2B8FBC19D3752D33742AE0F268747EA7F04768A888013FgEI" TargetMode="External"/><Relationship Id="rId30" Type="http://schemas.openxmlformats.org/officeDocument/2006/relationships/hyperlink" Target="consultantplus://offline/ref=96DA80ECADC330BAF129DA376A2E4CC81F114F68325DF3E35092118A6F0AB930541903469C2B8FBC19D3742C33742AE0F268747EA7F04768A888013FgEI" TargetMode="External"/><Relationship Id="rId35" Type="http://schemas.openxmlformats.org/officeDocument/2006/relationships/hyperlink" Target="consultantplus://offline/ref=96DA80ECADC330BAF129DA376A2E4CC81F114F68325DF3E35092118A6F0AB930541903469C2B8FBC19D07C2A33742AE0F268747EA7F04768A888013FgEI" TargetMode="External"/><Relationship Id="rId43" Type="http://schemas.openxmlformats.org/officeDocument/2006/relationships/hyperlink" Target="consultantplus://offline/ref=96DA80ECADC330BAF129DA376A2E4CC81F114F68325DF3E35092118A6F0AB930541903469C2B8FBC19D0752F33742AE0F268747EA7F04768A888013FgEI" TargetMode="External"/><Relationship Id="rId48" Type="http://schemas.openxmlformats.org/officeDocument/2006/relationships/hyperlink" Target="consultantplus://offline/ref=96DA80ECADC330BAF129DA376A2E4CC81F114F68325DF3E35092118A6F0AB930541903469C2B8FBC19D07E2833742AE0F268747EA7F04768A888013FgEI" TargetMode="External"/><Relationship Id="rId56" Type="http://schemas.openxmlformats.org/officeDocument/2006/relationships/fontTable" Target="fontTable.xml"/><Relationship Id="rId8" Type="http://schemas.openxmlformats.org/officeDocument/2006/relationships/hyperlink" Target="consultantplus://offline/ref=96DA80ECADC330BAF129DA376A2E4CC81F114F68325DF3E35092118A6F0AB930541903469C2B8FBC19D27D2333742AE0F268747EA7F04768A888013FgEI" TargetMode="External"/><Relationship Id="rId51" Type="http://schemas.openxmlformats.org/officeDocument/2006/relationships/hyperlink" Target="consultantplus://offline/ref=96DA80ECADC330BAF129DA376A2E4CC81F114F68325DF3E35092118A6F0AB930541903469C2B8FBC19D1792E33742AE0F268747EA7F04768A888013FgEI"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2023</Words>
  <Characters>11537</Characters>
  <Application>Microsoft Office Word</Application>
  <DocSecurity>0</DocSecurity>
  <Lines>96</Lines>
  <Paragraphs>27</Paragraphs>
  <ScaleCrop>false</ScaleCrop>
  <Company/>
  <LinksUpToDate>false</LinksUpToDate>
  <CharactersWithSpaces>13533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Бреус</dc:creator>
  <cp:keywords/>
  <dc:description/>
  <cp:lastModifiedBy>Владислав Бреус</cp:lastModifiedBy>
  <cp:revision>1</cp:revision>
  <dcterms:created xsi:type="dcterms:W3CDTF">2023-04-12T08:32:00Z</dcterms:created>
  <dcterms:modified xsi:type="dcterms:W3CDTF">2023-04-12T08:37:00Z</dcterms:modified>
</cp:coreProperties>
</file>