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4564" w14:textId="32178602" w:rsidR="00F50D90" w:rsidRPr="00F50D90" w:rsidRDefault="00F50D90" w:rsidP="00F875F5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Приложение 1</w:t>
      </w: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0</w:t>
      </w:r>
    </w:p>
    <w:p w14:paraId="4BE0CF7D" w14:textId="77777777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2DF28852" w:rsidR="00F50D90" w:rsidRPr="00F50D90" w:rsidRDefault="00151D7D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709738E6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46B54386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7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151D7D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7254F560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40566906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  <w:t>Таблица 1</w:t>
      </w:r>
    </w:p>
    <w:p w14:paraId="4E07DC7A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68532C87" w14:textId="77777777" w:rsidR="003D1556" w:rsidRPr="003D1556" w:rsidRDefault="003D1556" w:rsidP="003D1556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Мероприятия по государственной поддержке дорожного хозяйства</w:t>
      </w:r>
    </w:p>
    <w:p w14:paraId="149724B7" w14:textId="05683FF3" w:rsidR="003D1556" w:rsidRDefault="003D1556" w:rsidP="003D1556">
      <w:pPr>
        <w:spacing w:after="0" w:line="240" w:lineRule="exact"/>
        <w:jc w:val="center"/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Республики Дагестан на 2025 год</w:t>
      </w:r>
    </w:p>
    <w:p w14:paraId="145A5070" w14:textId="7BB973A9" w:rsidR="00AF3E57" w:rsidRDefault="009F20AD" w:rsidP="003D1556">
      <w:pPr>
        <w:spacing w:after="0" w:line="240" w:lineRule="exact"/>
        <w:jc w:val="right"/>
      </w:pPr>
      <w:r>
        <w:tab/>
      </w:r>
    </w:p>
    <w:p w14:paraId="23CEED26" w14:textId="5DA16987" w:rsidR="00E016B8" w:rsidRPr="009F20AD" w:rsidRDefault="009F20AD" w:rsidP="003D096A">
      <w:pPr>
        <w:spacing w:after="120" w:line="240" w:lineRule="exact"/>
        <w:jc w:val="right"/>
        <w:rPr>
          <w:rFonts w:ascii="Times New Roman" w:hAnsi="Times New Roman" w:cs="Times New Roman"/>
        </w:rPr>
      </w:pPr>
      <w:r w:rsidRPr="009F20AD">
        <w:rPr>
          <w:rFonts w:ascii="Times New Roman" w:hAnsi="Times New Roman" w:cs="Times New Roman"/>
        </w:rPr>
        <w:tab/>
      </w:r>
      <w:r w:rsidRPr="009F20AD">
        <w:rPr>
          <w:rFonts w:ascii="Times New Roman" w:hAnsi="Times New Roman" w:cs="Times New Roman"/>
        </w:rPr>
        <w:tab/>
        <w:t xml:space="preserve"> </w:t>
      </w:r>
      <w:r w:rsidRPr="009F20AD">
        <w:rPr>
          <w:rFonts w:ascii="Times New Roman" w:hAnsi="Times New Roman" w:cs="Times New Roman"/>
        </w:rPr>
        <w:tab/>
        <w:t>(тыс. рублей)</w:t>
      </w: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402"/>
        <w:gridCol w:w="2128"/>
        <w:gridCol w:w="2253"/>
        <w:gridCol w:w="2423"/>
      </w:tblGrid>
      <w:tr w:rsidR="009F20AD" w:rsidRPr="003D1556" w14:paraId="4F6555DA" w14:textId="77777777" w:rsidTr="003C563D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0143" w14:textId="77777777" w:rsidR="00F875F5" w:rsidRPr="003D1556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Источники </w:t>
            </w:r>
          </w:p>
          <w:p w14:paraId="4D35AB1D" w14:textId="610E9D64" w:rsidR="009F20AD" w:rsidRPr="003D1556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формирования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14:paraId="1EF2459D" w14:textId="2F26604D" w:rsidR="009F20AD" w:rsidRPr="003D1556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202</w:t>
            </w:r>
            <w:r w:rsidR="00142575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  <w:tr w:rsidR="009F20AD" w:rsidRPr="003D1556" w14:paraId="3FFFA270" w14:textId="77777777" w:rsidTr="003D1556">
        <w:trPr>
          <w:trHeight w:val="2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D9B6069" w14:textId="77777777" w:rsidR="009F20AD" w:rsidRPr="003D1556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A2A4" w14:textId="60A8AEB4" w:rsidR="009F20AD" w:rsidRPr="003D1556" w:rsidRDefault="00C8531F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9F20AD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сего 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424938" w14:textId="77777777" w:rsidR="009F20AD" w:rsidRPr="003D1556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</w:tr>
      <w:tr w:rsidR="009F20AD" w:rsidRPr="003D1556" w14:paraId="72DBF566" w14:textId="77777777" w:rsidTr="003D1556">
        <w:trPr>
          <w:trHeight w:val="45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D078C43" w14:textId="77777777" w:rsidR="009F20AD" w:rsidRPr="003D1556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CBD8F" w14:textId="77777777" w:rsidR="009F20AD" w:rsidRPr="003D1556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DAE8" w14:textId="45C305D5" w:rsidR="009F20AD" w:rsidRPr="003D1556" w:rsidRDefault="00F875F5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9F20AD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5A6C929" w14:textId="77777777" w:rsidR="003D1556" w:rsidRPr="003D1556" w:rsidRDefault="00F875F5" w:rsidP="003C56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9F20AD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еспубликанский бюджет </w:t>
            </w:r>
          </w:p>
          <w:p w14:paraId="7A41CA4E" w14:textId="77777777" w:rsidR="003D1556" w:rsidRDefault="009F20AD" w:rsidP="003C56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Республики </w:t>
            </w:r>
          </w:p>
          <w:p w14:paraId="047843E3" w14:textId="5A7FF75E" w:rsidR="003D1556" w:rsidRPr="003D1556" w:rsidRDefault="009F20AD" w:rsidP="003C56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Дагестан </w:t>
            </w:r>
          </w:p>
          <w:p w14:paraId="5C7AECD1" w14:textId="2A6BCBDA" w:rsidR="009F20AD" w:rsidRPr="003D1556" w:rsidRDefault="009F20AD" w:rsidP="003C56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(дорожный фонд)</w:t>
            </w:r>
          </w:p>
        </w:tc>
      </w:tr>
      <w:tr w:rsidR="009F20AD" w:rsidRPr="00570358" w14:paraId="2C829671" w14:textId="77777777" w:rsidTr="003D1556">
        <w:trPr>
          <w:trHeight w:val="45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B624456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481DF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56E767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</w:tcBorders>
            <w:vAlign w:val="center"/>
            <w:hideMark/>
          </w:tcPr>
          <w:p w14:paraId="50F85EBE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3C2A9FB" w14:textId="77777777" w:rsidR="009F20AD" w:rsidRPr="00570358" w:rsidRDefault="009F20AD" w:rsidP="00B214B2">
      <w:pPr>
        <w:spacing w:after="0" w:line="240" w:lineRule="auto"/>
        <w:rPr>
          <w:sz w:val="2"/>
          <w:szCs w:val="2"/>
        </w:rPr>
      </w:pPr>
    </w:p>
    <w:tbl>
      <w:tblPr>
        <w:tblW w:w="1020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2127"/>
        <w:gridCol w:w="2267"/>
        <w:gridCol w:w="2413"/>
      </w:tblGrid>
      <w:tr w:rsidR="009F20AD" w:rsidRPr="00570358" w14:paraId="7B0DA325" w14:textId="77777777" w:rsidTr="003D1556">
        <w:trPr>
          <w:trHeight w:val="20"/>
          <w:tblHeader/>
        </w:trPr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D247A4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132935" w14:textId="6441460A" w:rsidR="009F20AD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20ACCC" w14:textId="37A942E2" w:rsidR="009F20AD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91E015" w14:textId="3ABD6E34" w:rsidR="00FD6D1C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3D1556" w:rsidRPr="006A3B42" w14:paraId="7A51D992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140A9E5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Доходная часть, всего:</w:t>
            </w:r>
          </w:p>
          <w:p w14:paraId="14706853" w14:textId="77777777" w:rsidR="003D155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585AD8" w14:textId="1B8D3D2B" w:rsidR="003D155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14:paraId="61A1DB65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2687A9" w14:textId="375EF97E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22F7C4" w14:textId="0C57997A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21 546 105,160</w:t>
            </w:r>
            <w:r w:rsidRPr="006A3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ECC99C" w14:textId="17A792E6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6 575 510,260</w:t>
            </w:r>
            <w:r w:rsidRPr="006A3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A19159" w14:textId="32336DFC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14 970 594,900</w:t>
            </w:r>
          </w:p>
        </w:tc>
      </w:tr>
      <w:tr w:rsidR="003D1556" w:rsidRPr="006A3B42" w14:paraId="7FB2955B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4B8DD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4D5D3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14 970 594,900</w:t>
            </w:r>
          </w:p>
          <w:p w14:paraId="6B8BA377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B05B1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CE632A4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1812B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14 970 594,900</w:t>
            </w:r>
          </w:p>
          <w:p w14:paraId="0434FBF5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6A3B42" w14:paraId="72E86D44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31D8A" w14:textId="0CB05858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дороги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0F7B8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5 858 329,560</w:t>
            </w:r>
          </w:p>
          <w:p w14:paraId="337C4937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2118C7C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475228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9278B97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D230F80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166DB4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B61D1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5 858 329,560</w:t>
            </w:r>
          </w:p>
          <w:p w14:paraId="70645714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D9765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55E4B9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343750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AFB69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CBD504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B7ED8A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0C756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18BFFFE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6A3B42" w14:paraId="1A6D611F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4BA2C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01BB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44 927,400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0AF1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44 927,400</w:t>
            </w:r>
          </w:p>
        </w:tc>
        <w:tc>
          <w:tcPr>
            <w:tcW w:w="2413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BF9B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556" w:rsidRPr="006A3B42" w14:paraId="22DCBE95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3A47F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связанные с реализацией мероприятий плана по комплексному развитию </w:t>
            </w:r>
            <w:proofErr w:type="spellStart"/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г.Дербента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A8BDA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610 299,700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423CF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610 299,700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E681C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6A3B42" w14:paraId="4A49B08A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82DC1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FED80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61 953,600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71DAB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61 953,600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9FE9D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6A3B42" w14:paraId="40649495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06805E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Расходная часть, всего:</w:t>
            </w:r>
          </w:p>
          <w:p w14:paraId="7C774EA4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10E823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21 546 105,160</w:t>
            </w:r>
          </w:p>
          <w:p w14:paraId="0BA63240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1E2892F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6 575 510,260</w:t>
            </w:r>
          </w:p>
          <w:p w14:paraId="6AB591EF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AC7111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14 970 594,900</w:t>
            </w:r>
          </w:p>
          <w:p w14:paraId="3C7A7197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6A3B42" w14:paraId="4E0E8A76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4F317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EA6D3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2 831 859,541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2D508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3486F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2 831 859,541</w:t>
            </w:r>
          </w:p>
        </w:tc>
      </w:tr>
      <w:tr w:rsidR="003D1556" w:rsidRPr="006A3B42" w14:paraId="5F2B4868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2BD4A" w14:textId="5BDDAEC8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счёт средств федерального и республиканского бюджетов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4935A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7 559 020,854</w:t>
            </w:r>
          </w:p>
          <w:p w14:paraId="2815CAE0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14AB7F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0402DA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7EE2542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6183A6F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A8665B3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F878C4" w14:textId="77777777" w:rsidR="003D155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3DD0E5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45 381,212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3A4ED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5 858 329,560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AF9BC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1 700 691,294</w:t>
            </w:r>
          </w:p>
        </w:tc>
      </w:tr>
      <w:tr w:rsidR="003D1556" w:rsidRPr="006A3B42" w14:paraId="0565B8C0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5B6F1" w14:textId="703DD1FD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внедрения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80A61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2E204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44 927,400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55E77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453,812</w:t>
            </w:r>
          </w:p>
        </w:tc>
      </w:tr>
      <w:tr w:rsidR="003D1556" w:rsidRPr="006A3B42" w14:paraId="2258A409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D5619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CC756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4 290 693,594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8084F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37EEA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4 290 693,594</w:t>
            </w:r>
          </w:p>
        </w:tc>
      </w:tr>
      <w:tr w:rsidR="003D1556" w:rsidRPr="006A3B42" w14:paraId="3B8658E6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9BC9E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5E0F3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3A52B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422C2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300 000,000</w:t>
            </w:r>
          </w:p>
        </w:tc>
      </w:tr>
      <w:tr w:rsidR="003D1556" w:rsidRPr="006A3B42" w14:paraId="136D5ACB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D4307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1245C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1 990 000,000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C9578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EF157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1 990 000,000</w:t>
            </w:r>
          </w:p>
        </w:tc>
      </w:tr>
      <w:tr w:rsidR="003D1556" w:rsidRPr="006A3B42" w14:paraId="5C4B3E95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0DC76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и организации дорожного движения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675FC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518 651,340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8F33B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7D822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518 651,340</w:t>
            </w:r>
          </w:p>
        </w:tc>
      </w:tr>
      <w:tr w:rsidR="003D1556" w:rsidRPr="006A3B42" w14:paraId="2F99F3B7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CB6BE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автодорог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B6971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90CC2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B604C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232 000,000</w:t>
            </w:r>
          </w:p>
        </w:tc>
      </w:tr>
      <w:tr w:rsidR="003D1556" w:rsidRPr="006A3B42" w14:paraId="4D541995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77E7C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C2E11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025E8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B060E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780 000,000</w:t>
            </w:r>
          </w:p>
        </w:tc>
      </w:tr>
      <w:tr w:rsidR="003D1556" w:rsidRPr="006A3B42" w14:paraId="135CDF96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64272" w14:textId="2F9EEBFE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исполнение судебных актов и штрафов по соглашениям и заключенным контрактам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FD6AC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B545C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01906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</w:tr>
      <w:tr w:rsidR="003D1556" w:rsidRPr="006A3B42" w14:paraId="42028439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A4040" w14:textId="201760CF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содержание аппарата ГКУ 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Дагестанавтодор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FD162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351 536,979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07970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F998E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351 536,979</w:t>
            </w:r>
          </w:p>
        </w:tc>
      </w:tr>
      <w:tr w:rsidR="003D1556" w:rsidRPr="006A3B42" w14:paraId="1590327E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75BEA" w14:textId="28D56178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содержание аппарата ГКУ РД 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ЦОДД</w:t>
            </w:r>
            <w:r w:rsidR="0015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E1EB6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76 709,900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D0BF4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04F53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76 709,900</w:t>
            </w:r>
          </w:p>
        </w:tc>
      </w:tr>
      <w:tr w:rsidR="003D1556" w:rsidRPr="006A3B42" w14:paraId="77EF26B8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DD1AE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средств на ликвидацию последствий стихии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1EC1B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251 251,609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BB73A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109BC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251 251,609</w:t>
            </w:r>
          </w:p>
        </w:tc>
      </w:tr>
      <w:tr w:rsidR="003D1556" w:rsidRPr="006A3B42" w14:paraId="23B933F4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D4E3E" w14:textId="16E816D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дорожного хозяйства в рамках мероприятий по обеспечению транспортной безопасности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F5B7F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5C8BD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2DDF0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42 000,000</w:t>
            </w:r>
          </w:p>
        </w:tc>
      </w:tr>
      <w:tr w:rsidR="003D1556" w:rsidRPr="006A3B42" w14:paraId="376F767C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AE38C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расходов, связанных с обработкой и рассылкой постановлений органов госконтроля (надзора)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82569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005C9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AC54A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20 000,000</w:t>
            </w:r>
          </w:p>
        </w:tc>
      </w:tr>
      <w:tr w:rsidR="003D1556" w:rsidRPr="006A3B42" w14:paraId="4BB3750D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13B47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BF086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1 550 000,000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74DCD" w14:textId="77777777" w:rsidR="003D1556" w:rsidRPr="006A3B42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07489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1 550 000,000</w:t>
            </w:r>
          </w:p>
        </w:tc>
      </w:tr>
      <w:tr w:rsidR="003D1556" w:rsidRPr="006A3B42" w14:paraId="346D741B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E3FED" w14:textId="60C0F62B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финансирование расходных обязательств, связанных с реализацией мероприятий плана по комплексному развитию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Дербента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73685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642 420,737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37AD6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610 299,700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C3A83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32 121,037</w:t>
            </w:r>
          </w:p>
        </w:tc>
      </w:tr>
      <w:tr w:rsidR="003D1556" w:rsidRPr="006A3B42" w14:paraId="526A1534" w14:textId="77777777" w:rsidTr="003D1556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39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BF258" w14:textId="77777777" w:rsidR="003D1556" w:rsidRPr="006A3B42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CFF32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62 579,394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70A36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61 953,600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FACEE" w14:textId="77777777" w:rsidR="003D1556" w:rsidRPr="006A3B42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625,794</w:t>
            </w:r>
          </w:p>
        </w:tc>
      </w:tr>
    </w:tbl>
    <w:p w14:paraId="5B41B724" w14:textId="63362DB6" w:rsidR="00642DD9" w:rsidRDefault="00642DD9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847955" w14:textId="652F8007" w:rsidR="006A7C37" w:rsidRDefault="006A7C37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BAA8F3" w14:textId="2D8C7BA1" w:rsidR="006A7C37" w:rsidRDefault="006A7C37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16F8E0F" w14:textId="2FA97C43" w:rsidR="003D096A" w:rsidRDefault="003D096A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10F3A1" w14:textId="695F2BEF" w:rsidR="003D096A" w:rsidRDefault="003D096A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3255A1D" w14:textId="77777777" w:rsidR="003D096A" w:rsidRDefault="003D096A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E86C1B" w14:textId="0E343AB1" w:rsidR="008A4112" w:rsidRDefault="008A4112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6A7C3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</w:p>
    <w:p w14:paraId="04BC47BC" w14:textId="77777777" w:rsidR="003D1556" w:rsidRPr="008A4112" w:rsidRDefault="003D1556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223E3A9" w14:textId="67F64899" w:rsidR="008A4112" w:rsidRPr="003945E2" w:rsidRDefault="003D1556" w:rsidP="003945E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Строительство, реконструкция, капитальный ремонт, ремонт автомобильных дорог республиканского и межмуниципального значения Республики Дагестан в рамках национального проекта </w:t>
      </w:r>
      <w:r w:rsidR="00151D7D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«</w:t>
      </w: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Инфраструктура для жизни</w:t>
      </w:r>
      <w:r w:rsidR="00151D7D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»</w:t>
      </w: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за счет средств федерального бюджета на 2025 год</w:t>
      </w:r>
    </w:p>
    <w:p w14:paraId="75B5801C" w14:textId="77777777" w:rsidR="00EC00FB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06D50139" w14:textId="04C6D6E8" w:rsidR="008A4112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10296" w:type="dxa"/>
        <w:tblInd w:w="-147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314"/>
        <w:gridCol w:w="2660"/>
        <w:gridCol w:w="1236"/>
        <w:gridCol w:w="1400"/>
        <w:gridCol w:w="1484"/>
        <w:gridCol w:w="1568"/>
      </w:tblGrid>
      <w:tr w:rsidR="003D1556" w:rsidRPr="00382A31" w14:paraId="15A2EA24" w14:textId="77777777" w:rsidTr="003D096A">
        <w:trPr>
          <w:trHeight w:val="20"/>
        </w:trPr>
        <w:tc>
          <w:tcPr>
            <w:tcW w:w="634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4296D2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7A0E795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Районы (территориальное расположение)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E10B2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объектов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E76CB91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Мощность км,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/пм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6C23B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финансирования</w:t>
            </w:r>
          </w:p>
        </w:tc>
      </w:tr>
      <w:tr w:rsidR="003D1556" w:rsidRPr="00382A31" w14:paraId="262F672D" w14:textId="77777777" w:rsidTr="0064743A">
        <w:trPr>
          <w:trHeight w:val="20"/>
        </w:trPr>
        <w:tc>
          <w:tcPr>
            <w:tcW w:w="63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5FD25A5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99F81D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60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D0742F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060E75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65811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0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16EA82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числе:</w:t>
            </w:r>
          </w:p>
        </w:tc>
      </w:tr>
      <w:tr w:rsidR="0064743A" w:rsidRPr="00382A31" w14:paraId="1B7B468B" w14:textId="77777777" w:rsidTr="0064743A">
        <w:trPr>
          <w:trHeight w:val="20"/>
        </w:trPr>
        <w:tc>
          <w:tcPr>
            <w:tcW w:w="63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95FD0C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1964B7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60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5399286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B71AE9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00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7903CA1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72BA31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 из федерального бюджета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5DAB2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долевое участие из республиканского бюджета</w:t>
            </w:r>
          </w:p>
        </w:tc>
      </w:tr>
    </w:tbl>
    <w:p w14:paraId="19AB18E3" w14:textId="77777777" w:rsidR="0064743A" w:rsidRPr="0064743A" w:rsidRDefault="0064743A" w:rsidP="0064743A">
      <w:pPr>
        <w:spacing w:after="0" w:line="240" w:lineRule="auto"/>
        <w:rPr>
          <w:sz w:val="2"/>
          <w:szCs w:val="2"/>
        </w:rPr>
      </w:pPr>
    </w:p>
    <w:tbl>
      <w:tblPr>
        <w:tblW w:w="10296" w:type="dxa"/>
        <w:tblInd w:w="-147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314"/>
        <w:gridCol w:w="2660"/>
        <w:gridCol w:w="1236"/>
        <w:gridCol w:w="1414"/>
        <w:gridCol w:w="1470"/>
        <w:gridCol w:w="1568"/>
      </w:tblGrid>
      <w:tr w:rsidR="0064743A" w:rsidRPr="00382A31" w14:paraId="385A0C4C" w14:textId="77777777" w:rsidTr="0064743A">
        <w:trPr>
          <w:trHeight w:val="20"/>
          <w:tblHeader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4DFA64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18BBB80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A4E9E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AF0D6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A2F0C1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4FAF402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6FA6A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3D1556" w:rsidRPr="00382A31" w14:paraId="011800AA" w14:textId="77777777" w:rsidTr="0064743A">
        <w:trPr>
          <w:trHeight w:val="20"/>
        </w:trPr>
        <w:tc>
          <w:tcPr>
            <w:tcW w:w="634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196841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656674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г.Махачкала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C60C67" w14:textId="5C18D209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Строительство подъездной автомобильной дороги к Махачкалинскому морскому торговому порту от ФАД Р-215 </w:t>
            </w:r>
            <w:r w:rsidR="00151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Астрахань – Кочубей – Кизляр - Махачкала</w:t>
            </w:r>
            <w:r w:rsidR="00151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город Махачкала, Республика Дагестан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7D6A8E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11B8050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3 709 354,300 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7164C5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3 327 828,800 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7B5FD2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381 525,500 </w:t>
            </w:r>
          </w:p>
        </w:tc>
      </w:tr>
      <w:tr w:rsidR="003D1556" w:rsidRPr="00382A31" w14:paraId="77122294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DE398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51934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Агульский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8B3E8E" w14:textId="69964F02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Мамраш-Ташкапур-Араканский мост, км 70 - км 74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EB9B35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AE475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75 760,000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1F40E5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75 002,400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AD7778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757,600</w:t>
            </w:r>
          </w:p>
        </w:tc>
      </w:tr>
      <w:tr w:rsidR="003D1556" w:rsidRPr="00382A31" w14:paraId="2EBE101A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C5771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B77440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Ахтынский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7914EF" w14:textId="206868C8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автомобильной дороги </w:t>
            </w:r>
            <w:r w:rsidR="00151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Магарамкент – Ахты – Рутул</w:t>
            </w:r>
            <w:r w:rsidR="00151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км 75-км 81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524F9C1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8E2E4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109 796,000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792AA2B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108 698,040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9712E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1 097,960</w:t>
            </w:r>
          </w:p>
        </w:tc>
      </w:tr>
      <w:tr w:rsidR="003D1556" w:rsidRPr="00382A31" w14:paraId="47699647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7C6E8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3A2DAB" w14:textId="77777777" w:rsidR="0064743A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Болихский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5CA98DB5" w14:textId="2EDD7E11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AE2FF8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Ремонта автомобильной дороги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Агвали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участке км 8 - км 13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73276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BC041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102 500,000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F6E15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101 475,000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92FBCC4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1 025,000</w:t>
            </w:r>
          </w:p>
        </w:tc>
      </w:tr>
      <w:tr w:rsidR="003D1556" w:rsidRPr="00382A31" w14:paraId="58F22DD7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B6EAE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5F445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Буйнакский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DCE7B73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автомобильной дороги Буйнакск - Верхний Каранай на участке км 7 - км 16,4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562D88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1A50A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100 230,000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89599D8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99 227,700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3BD89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1 002,300</w:t>
            </w:r>
          </w:p>
        </w:tc>
      </w:tr>
      <w:tr w:rsidR="003D1556" w:rsidRPr="00382A31" w14:paraId="17D92EDB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DD5887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D09299C" w14:textId="77777777" w:rsidR="0064743A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Гунибский </w:t>
            </w:r>
          </w:p>
          <w:p w14:paraId="63E124A1" w14:textId="0CF6A449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4727CD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подъезда от автомобильной дороги Гуниб-Кумух к с.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Мегеб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км 0 - км 6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CED23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3,000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46373A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658A84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108 028,800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23BB69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1 091,200</w:t>
            </w:r>
          </w:p>
        </w:tc>
      </w:tr>
      <w:tr w:rsidR="003D1556" w:rsidRPr="00382A31" w14:paraId="7C14257F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1E7332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DA2C78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Табасаранский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CD1D6D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автомобильной дороги Хучни – Джульджаг, км 0 – км 8 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EE9C7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3,000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F64299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187 572,000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565C398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185 696,280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0D7A29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1 875,720</w:t>
            </w:r>
          </w:p>
        </w:tc>
      </w:tr>
      <w:tr w:rsidR="003D1556" w:rsidRPr="00382A31" w14:paraId="01FEF978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EF789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F211A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Кайтагский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9BCA26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автомобильной дороги Маджалис -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Варсит-Шиланша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км 0 – км 9,5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A6DA2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2,000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80C463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242 423,374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9EF68DB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239 999,140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096531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2 424,234</w:t>
            </w:r>
          </w:p>
        </w:tc>
      </w:tr>
      <w:tr w:rsidR="003D1556" w:rsidRPr="00382A31" w14:paraId="579038DB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B52F1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ADC2534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Гергебильский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A8C0DF1" w14:textId="138E3323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Мамраш-Ташкапур-Араканский мост, км 184 - км 198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9FF860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14,000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AC6A712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230 000,000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042B2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227 700,000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4F8CAF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2 300,000</w:t>
            </w:r>
          </w:p>
        </w:tc>
      </w:tr>
      <w:tr w:rsidR="003D1556" w:rsidRPr="00382A31" w14:paraId="43D5689F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E20771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446AB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Дахадаевский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FBFDC0F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Леваши-Акуша-Уркарах-Маджалис-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Мамедкала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км 111 - км 118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E69E78B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7,000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E48CE5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137 840,000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FE1F6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136 461,600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906C58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1 378,400</w:t>
            </w:r>
          </w:p>
        </w:tc>
      </w:tr>
      <w:tr w:rsidR="003D1556" w:rsidRPr="00382A31" w14:paraId="6370C41D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D1B70A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0BDAF2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Левашинский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7F54802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Урма - Губден на участке км 8 – км 14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D82A3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6,000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D8C111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73ACB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152 262,000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B71A1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1 538,000</w:t>
            </w:r>
          </w:p>
        </w:tc>
      </w:tr>
      <w:tr w:rsidR="003D1556" w:rsidRPr="00382A31" w14:paraId="51121C4E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8206B9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ECD797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Кумторкалинский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BAC298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Капитальный ремонт автомобильной дороги Кизилюрт - Шамхал-Янги-Юрт - Сулак, км 34-км 50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C829AB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8,000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7F3670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348 900,000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C5471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345 411,000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44663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3 489,000</w:t>
            </w:r>
          </w:p>
        </w:tc>
      </w:tr>
      <w:tr w:rsidR="003D1556" w:rsidRPr="00382A31" w14:paraId="4236E4BE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ED4AB6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BFC0A4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4E3EF2" w14:textId="514C7871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Мамраш-Ташкапур-Араканский мост, км 166 - км 172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6D1D55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6,000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F2DF3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113 400,000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26B4FE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112 266,000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E5067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1 134,000</w:t>
            </w:r>
          </w:p>
        </w:tc>
      </w:tr>
      <w:tr w:rsidR="003D1556" w:rsidRPr="00382A31" w14:paraId="72AECF60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EF2261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AACFF40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Ногайский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9C9167D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автомобильной дороги Кизляр – Терекли-Мектеб – граница Ставропольского </w:t>
            </w:r>
            <w:proofErr w:type="spellStart"/>
            <w:proofErr w:type="gram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края,км</w:t>
            </w:r>
            <w:proofErr w:type="spellEnd"/>
            <w:proofErr w:type="gram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108 - км 116,4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7083E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8,400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1808A6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144 600,000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4B9E89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143 154,000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0DE249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1 446,000</w:t>
            </w:r>
          </w:p>
        </w:tc>
      </w:tr>
      <w:tr w:rsidR="003D1556" w:rsidRPr="00382A31" w14:paraId="77402B33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56934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F5DF3E0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Сергокалинский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261985E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автомобильной дороги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Манас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-Сергокала -Первомайское, км 35-км 39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51F064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4060C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82 740,000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CD98B8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81 912,600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68B04D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827,400</w:t>
            </w:r>
          </w:p>
        </w:tc>
      </w:tr>
      <w:tr w:rsidR="003D1556" w:rsidRPr="00382A31" w14:paraId="3B3EB6B9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C62A5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52BA7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Табасаранский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C790D7" w14:textId="3A83092C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автомобильной дороги ФАД </w:t>
            </w:r>
            <w:r w:rsidR="00151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Кавказ</w:t>
            </w:r>
            <w:r w:rsidR="00151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Сиртыч -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Татиль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участке км 28 - км 32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0C516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9B0F2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189 920,000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DA1B40B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188 020,800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84F884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1 899,200</w:t>
            </w:r>
          </w:p>
        </w:tc>
      </w:tr>
      <w:tr w:rsidR="003D1556" w:rsidRPr="00382A31" w14:paraId="62F322E1" w14:textId="77777777" w:rsidTr="0064743A">
        <w:trPr>
          <w:trHeight w:val="20"/>
        </w:trPr>
        <w:tc>
          <w:tcPr>
            <w:tcW w:w="63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F497B8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31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56D56B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Хасавюртовский р-н</w:t>
            </w:r>
          </w:p>
        </w:tc>
        <w:tc>
          <w:tcPr>
            <w:tcW w:w="26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A59C41" w14:textId="77777777" w:rsidR="003D1556" w:rsidRPr="00382A31" w:rsidRDefault="003D1556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Капитальный ремонт автомобильной дороги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Ботаюрт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-Львовский 1, км 12-км 20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682C4C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17852C7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227 460,000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0C56BE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225 185,400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685E3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2 274,600</w:t>
            </w:r>
          </w:p>
        </w:tc>
      </w:tr>
      <w:tr w:rsidR="003D1556" w:rsidRPr="00382A31" w14:paraId="03DE0663" w14:textId="77777777" w:rsidTr="0064743A">
        <w:trPr>
          <w:trHeight w:val="20"/>
        </w:trPr>
        <w:tc>
          <w:tcPr>
            <w:tcW w:w="63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48DFCAA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622C0F3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511726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23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F1E3CB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88,400</w:t>
            </w: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5BCDE88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6 265 415,674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9B1BD95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5 858 329,560</w:t>
            </w:r>
          </w:p>
        </w:tc>
        <w:tc>
          <w:tcPr>
            <w:tcW w:w="156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C2BD1F" w14:textId="77777777" w:rsidR="003D1556" w:rsidRPr="00382A31" w:rsidRDefault="003D15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407 086,114</w:t>
            </w:r>
          </w:p>
        </w:tc>
      </w:tr>
    </w:tbl>
    <w:p w14:paraId="5350B528" w14:textId="77777777" w:rsidR="003D1556" w:rsidRDefault="003D1556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49A667" w14:textId="77777777" w:rsidR="00142977" w:rsidRPr="007E06DA" w:rsidRDefault="00142977" w:rsidP="00142977">
      <w:pPr>
        <w:spacing w:after="0" w:line="240" w:lineRule="auto"/>
        <w:rPr>
          <w:sz w:val="2"/>
          <w:szCs w:val="2"/>
        </w:rPr>
      </w:pPr>
    </w:p>
    <w:p w14:paraId="0DB50508" w14:textId="77777777" w:rsidR="0064743A" w:rsidRDefault="0064743A" w:rsidP="0064743A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4710181" w14:textId="77777777" w:rsidR="0064743A" w:rsidRDefault="0064743A" w:rsidP="0064743A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998C7A0" w14:textId="748EC6E4" w:rsidR="0064743A" w:rsidRDefault="0064743A" w:rsidP="0064743A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</w:p>
    <w:p w14:paraId="04B91A5D" w14:textId="77777777" w:rsidR="0064743A" w:rsidRDefault="0064743A" w:rsidP="0064743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4211883" w14:textId="6088A67A" w:rsidR="00003D6F" w:rsidRDefault="0064743A" w:rsidP="0064743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82A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Реконструкция, капитальный ремонт, ремонт автомобильных дорог республиканского и межмуниципального значения Республики Дагестан в рамках национального проекта </w:t>
      </w:r>
      <w:r w:rsidR="00151D7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382A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Инфраструктура для жизни</w:t>
      </w:r>
      <w:r w:rsidR="00151D7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Pr="00382A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за счет средств республиканского бюджета на 2025 год</w:t>
      </w:r>
    </w:p>
    <w:p w14:paraId="514F8C6F" w14:textId="77777777" w:rsidR="0064743A" w:rsidRDefault="0064743A" w:rsidP="0064743A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C01C92" w14:textId="6D14C828" w:rsidR="0064743A" w:rsidRDefault="0064743A" w:rsidP="0064743A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10289" w:type="dxa"/>
        <w:tblInd w:w="-159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932"/>
        <w:gridCol w:w="2254"/>
        <w:gridCol w:w="1189"/>
        <w:gridCol w:w="1325"/>
        <w:gridCol w:w="1594"/>
        <w:gridCol w:w="1351"/>
      </w:tblGrid>
      <w:tr w:rsidR="0064743A" w:rsidRPr="00382A31" w14:paraId="25147FB9" w14:textId="77777777" w:rsidTr="0064743A">
        <w:trPr>
          <w:trHeight w:val="20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0767764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BCF17D7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Районы (территориальное расположение)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2D244C9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объектов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A596E7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Мощность км,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/пм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69B0B7D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финансирования</w:t>
            </w:r>
          </w:p>
        </w:tc>
      </w:tr>
      <w:tr w:rsidR="0064743A" w:rsidRPr="00382A31" w14:paraId="4E31A221" w14:textId="77777777" w:rsidTr="0064743A">
        <w:trPr>
          <w:trHeight w:val="20"/>
        </w:trPr>
        <w:tc>
          <w:tcPr>
            <w:tcW w:w="64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74905C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2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8D2DD14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78494B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A093FE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45A57A1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E0ABF5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числе:</w:t>
            </w:r>
          </w:p>
        </w:tc>
      </w:tr>
      <w:tr w:rsidR="0064743A" w:rsidRPr="00382A31" w14:paraId="6DF92DA2" w14:textId="77777777" w:rsidTr="0064743A">
        <w:trPr>
          <w:trHeight w:val="20"/>
        </w:trPr>
        <w:tc>
          <w:tcPr>
            <w:tcW w:w="644" w:type="dxa"/>
            <w:vMerge/>
            <w:tcBorders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125BACE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2" w:type="dxa"/>
            <w:vMerge/>
            <w:tcBorders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7C6379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4" w:type="dxa"/>
            <w:vMerge/>
            <w:tcBorders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0115B6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AAD197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5" w:type="dxa"/>
            <w:vMerge/>
            <w:tcBorders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376BF7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94" w:type="dxa"/>
            <w:tcBorders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B35C1F8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 из федерального бюджета</w:t>
            </w:r>
          </w:p>
        </w:tc>
        <w:tc>
          <w:tcPr>
            <w:tcW w:w="1351" w:type="dxa"/>
            <w:tcBorders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85EF565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долевое участие из республиканского бюджета</w:t>
            </w:r>
          </w:p>
        </w:tc>
      </w:tr>
    </w:tbl>
    <w:p w14:paraId="753B30F7" w14:textId="77777777" w:rsidR="0064743A" w:rsidRPr="0064743A" w:rsidRDefault="0064743A" w:rsidP="0064743A">
      <w:pPr>
        <w:spacing w:after="0" w:line="240" w:lineRule="auto"/>
        <w:rPr>
          <w:sz w:val="2"/>
          <w:szCs w:val="2"/>
        </w:rPr>
      </w:pPr>
    </w:p>
    <w:tbl>
      <w:tblPr>
        <w:tblW w:w="10289" w:type="dxa"/>
        <w:tblInd w:w="-159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932"/>
        <w:gridCol w:w="2254"/>
        <w:gridCol w:w="1189"/>
        <w:gridCol w:w="1325"/>
        <w:gridCol w:w="1594"/>
        <w:gridCol w:w="1351"/>
      </w:tblGrid>
      <w:tr w:rsidR="0064743A" w:rsidRPr="00382A31" w14:paraId="28F48E1D" w14:textId="77777777" w:rsidTr="0064743A">
        <w:trPr>
          <w:trHeight w:val="20"/>
          <w:tblHeader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B588921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917268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DEDB3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8BD7B7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DF7D6A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7DB47F7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649D55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64743A" w:rsidRPr="00382A31" w14:paraId="769DEE8A" w14:textId="77777777" w:rsidTr="0064743A">
        <w:trPr>
          <w:trHeight w:val="20"/>
        </w:trPr>
        <w:tc>
          <w:tcPr>
            <w:tcW w:w="644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8FCA5E8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75980A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Левашинский </w:t>
            </w:r>
          </w:p>
        </w:tc>
        <w:tc>
          <w:tcPr>
            <w:tcW w:w="2254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567A8A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автомобильной дороги Леваши - </w:t>
            </w: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Акуша - Уркарах - Маджалис -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Мамедкала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участке  км</w:t>
            </w:r>
            <w:proofErr w:type="gram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 – км 14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9A80833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9,000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E4F8756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219 300,000</w:t>
            </w: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07BCFF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EA3271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219 300,000</w:t>
            </w:r>
          </w:p>
        </w:tc>
      </w:tr>
      <w:tr w:rsidR="0064743A" w:rsidRPr="00382A31" w14:paraId="5488D58A" w14:textId="77777777" w:rsidTr="0064743A">
        <w:trPr>
          <w:trHeight w:val="20"/>
        </w:trPr>
        <w:tc>
          <w:tcPr>
            <w:tcW w:w="64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3D52E01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52983B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Унцукульский</w:t>
            </w:r>
          </w:p>
        </w:tc>
        <w:tc>
          <w:tcPr>
            <w:tcW w:w="225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FA6EE4B" w14:textId="24A576F5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автомобильной дороги Буйнакск -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Гимры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Чирката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участке км 36 - км 49,7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2108B70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9,700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C2198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247 800,000</w:t>
            </w:r>
          </w:p>
        </w:tc>
        <w:tc>
          <w:tcPr>
            <w:tcW w:w="159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59778E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74C489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247 800,000</w:t>
            </w:r>
          </w:p>
        </w:tc>
      </w:tr>
      <w:tr w:rsidR="0064743A" w:rsidRPr="00382A31" w14:paraId="48586B15" w14:textId="77777777" w:rsidTr="0064743A">
        <w:trPr>
          <w:trHeight w:val="20"/>
        </w:trPr>
        <w:tc>
          <w:tcPr>
            <w:tcW w:w="64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074FA6F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B82BFF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Кизиилюртовский</w:t>
            </w:r>
            <w:proofErr w:type="spellEnd"/>
          </w:p>
        </w:tc>
        <w:tc>
          <w:tcPr>
            <w:tcW w:w="225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7CADE7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Буйнакск – Кизилюрт на участке км 22 – км 41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284FB6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10,000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586B5F6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229 030,000</w:t>
            </w:r>
          </w:p>
        </w:tc>
        <w:tc>
          <w:tcPr>
            <w:tcW w:w="159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FF64BA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C80AF0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229 030,000</w:t>
            </w:r>
          </w:p>
        </w:tc>
      </w:tr>
      <w:tr w:rsidR="0064743A" w:rsidRPr="00382A31" w14:paraId="4193238A" w14:textId="77777777" w:rsidTr="0064743A">
        <w:trPr>
          <w:trHeight w:val="20"/>
        </w:trPr>
        <w:tc>
          <w:tcPr>
            <w:tcW w:w="64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10F2ED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442FF6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Кизиилюртовский</w:t>
            </w:r>
            <w:proofErr w:type="spellEnd"/>
          </w:p>
        </w:tc>
        <w:tc>
          <w:tcPr>
            <w:tcW w:w="225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F0BD40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Кизилюрт-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Костек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участке км 0 – км 10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98F24E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3,000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945AB3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55 600,000</w:t>
            </w:r>
          </w:p>
        </w:tc>
        <w:tc>
          <w:tcPr>
            <w:tcW w:w="159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685FFE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7375A6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55 600,000</w:t>
            </w:r>
          </w:p>
        </w:tc>
      </w:tr>
      <w:tr w:rsidR="0064743A" w:rsidRPr="00382A31" w14:paraId="635124FB" w14:textId="77777777" w:rsidTr="0064743A">
        <w:trPr>
          <w:trHeight w:val="20"/>
        </w:trPr>
        <w:tc>
          <w:tcPr>
            <w:tcW w:w="64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C738FA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9E1B27A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Кизлярский</w:t>
            </w:r>
          </w:p>
        </w:tc>
        <w:tc>
          <w:tcPr>
            <w:tcW w:w="225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88BC20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Ставрополь – Прохладный – Моздок – Кизляр – Крайновка на участке км 535 – км 545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A5EE3E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10,000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2B19977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238 704,000</w:t>
            </w:r>
          </w:p>
        </w:tc>
        <w:tc>
          <w:tcPr>
            <w:tcW w:w="159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59350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537234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238 704,000</w:t>
            </w:r>
          </w:p>
        </w:tc>
      </w:tr>
      <w:tr w:rsidR="0064743A" w:rsidRPr="00382A31" w14:paraId="503C69FC" w14:textId="77777777" w:rsidTr="0064743A">
        <w:trPr>
          <w:trHeight w:val="20"/>
        </w:trPr>
        <w:tc>
          <w:tcPr>
            <w:tcW w:w="64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04A73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8F063A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Кизлярский</w:t>
            </w:r>
          </w:p>
        </w:tc>
        <w:tc>
          <w:tcPr>
            <w:tcW w:w="225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EEA979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автомобильной дороги Ставрополь – Прохладный – Моздок – Кизляр – Крайновка на участке км 481,5 – км 493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E86EF5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6,259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F58B56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201 512,467</w:t>
            </w:r>
          </w:p>
        </w:tc>
        <w:tc>
          <w:tcPr>
            <w:tcW w:w="159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EF566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D1B5E8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201 512,467</w:t>
            </w:r>
          </w:p>
        </w:tc>
      </w:tr>
      <w:tr w:rsidR="0064743A" w:rsidRPr="00382A31" w14:paraId="7A4AD5F9" w14:textId="77777777" w:rsidTr="0064743A">
        <w:trPr>
          <w:trHeight w:val="20"/>
        </w:trPr>
        <w:tc>
          <w:tcPr>
            <w:tcW w:w="64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BAC72F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078195B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Курахский</w:t>
            </w:r>
          </w:p>
        </w:tc>
        <w:tc>
          <w:tcPr>
            <w:tcW w:w="225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71BC9B" w14:textId="77777777" w:rsidR="0064743A" w:rsidRPr="00382A31" w:rsidRDefault="0064743A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автомобильной дороги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Касумкент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-Курах на участке км 10 – км 15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5D6C97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33522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33522"/>
                <w:lang w:eastAsia="ru-RU"/>
              </w:rPr>
              <w:t>5,000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1B8E03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101 658,713</w:t>
            </w:r>
          </w:p>
        </w:tc>
        <w:tc>
          <w:tcPr>
            <w:tcW w:w="159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323C28F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DEBCE0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101 658,713</w:t>
            </w:r>
          </w:p>
        </w:tc>
      </w:tr>
      <w:tr w:rsidR="0064743A" w:rsidRPr="00382A31" w14:paraId="71EC49C2" w14:textId="77777777" w:rsidTr="0064743A">
        <w:trPr>
          <w:trHeight w:val="20"/>
        </w:trPr>
        <w:tc>
          <w:tcPr>
            <w:tcW w:w="64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3FFBAF4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4B3E21B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3F5F9E1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18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7FFEF0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52,959</w:t>
            </w:r>
          </w:p>
        </w:tc>
        <w:tc>
          <w:tcPr>
            <w:tcW w:w="1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63FAA0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1 293 605,180</w:t>
            </w:r>
          </w:p>
        </w:tc>
        <w:tc>
          <w:tcPr>
            <w:tcW w:w="159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992CA3B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6507E2" w14:textId="77777777" w:rsidR="0064743A" w:rsidRPr="00382A31" w:rsidRDefault="0064743A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1 293 605,180</w:t>
            </w:r>
          </w:p>
        </w:tc>
      </w:tr>
    </w:tbl>
    <w:p w14:paraId="5EA61810" w14:textId="74A317B6" w:rsidR="0064743A" w:rsidRDefault="0064743A" w:rsidP="0064743A">
      <w:pPr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BB718AE" w14:textId="77777777" w:rsidR="0003112B" w:rsidRDefault="0003112B" w:rsidP="00301A08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78E549" w14:textId="1ED9F0D0" w:rsidR="0003112B" w:rsidRDefault="0003112B" w:rsidP="00301A08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C3BE975" w14:textId="0400F55E" w:rsidR="00301A08" w:rsidRDefault="00301A08" w:rsidP="00301A08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</w:p>
    <w:p w14:paraId="4177F80F" w14:textId="77777777" w:rsidR="00301A08" w:rsidRDefault="00301A08" w:rsidP="00301A0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07C68FEC" w14:textId="32E896A5" w:rsidR="0003112B" w:rsidRPr="0003112B" w:rsidRDefault="00C92B54" w:rsidP="0003112B">
      <w:pPr>
        <w:spacing w:after="6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311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03112B" w:rsidRPr="000311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государственной поддержке дорожного хозяйства</w:t>
      </w:r>
    </w:p>
    <w:p w14:paraId="2D09E746" w14:textId="678C075B" w:rsidR="00301A08" w:rsidRDefault="0003112B" w:rsidP="0003112B">
      <w:pPr>
        <w:spacing w:after="60" w:line="24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311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Республики Дагестан на 2026 - 2027 годы</w:t>
      </w:r>
    </w:p>
    <w:p w14:paraId="238CF42E" w14:textId="77777777" w:rsidR="0003112B" w:rsidRDefault="0003112B" w:rsidP="0003112B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F6F50A9" w14:textId="77777777" w:rsidR="0003112B" w:rsidRDefault="0003112B" w:rsidP="0003112B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D18599" w14:textId="71803B49" w:rsidR="00301A08" w:rsidRDefault="00301A08" w:rsidP="0003112B">
      <w:pPr>
        <w:spacing w:after="12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</w:p>
    <w:tbl>
      <w:tblPr>
        <w:tblW w:w="10877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2128"/>
        <w:gridCol w:w="1484"/>
        <w:gridCol w:w="1400"/>
        <w:gridCol w:w="1581"/>
        <w:gridCol w:w="1484"/>
        <w:gridCol w:w="1330"/>
        <w:gridCol w:w="1470"/>
      </w:tblGrid>
      <w:tr w:rsidR="0003112B" w:rsidRPr="00382A31" w14:paraId="6A4703A8" w14:textId="77777777" w:rsidTr="0003112B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05DFFEE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формирования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1302714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4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57E707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03112B" w:rsidRPr="00382A31" w14:paraId="22F74846" w14:textId="77777777" w:rsidTr="0003112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16437A5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B79932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7CEE59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D0CEB5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96D1B1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</w:tr>
      <w:tr w:rsidR="0003112B" w:rsidRPr="00382A31" w14:paraId="12964F36" w14:textId="77777777" w:rsidTr="003D096A">
        <w:trPr>
          <w:trHeight w:val="543"/>
        </w:trPr>
        <w:tc>
          <w:tcPr>
            <w:tcW w:w="21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9C5829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EECF40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791802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                                             бюджет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3ED161B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бюджет Республики Дагестан (дорожный фонд)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975D26B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1606BA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                                             бюджет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00CB55B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Республиканский бюджет Республики Дагестан </w:t>
            </w: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(дорожный фонд)</w:t>
            </w:r>
          </w:p>
        </w:tc>
      </w:tr>
      <w:tr w:rsidR="0003112B" w:rsidRPr="00382A31" w14:paraId="2BD18743" w14:textId="77777777" w:rsidTr="0003112B">
        <w:trPr>
          <w:trHeight w:val="450"/>
        </w:trPr>
        <w:tc>
          <w:tcPr>
            <w:tcW w:w="21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69745B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7A18135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E67FEE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C6B7B5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828A53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F015777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1852461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3112B" w:rsidRPr="00382A31" w14:paraId="19956C56" w14:textId="77777777" w:rsidTr="0003112B">
        <w:trPr>
          <w:trHeight w:val="20"/>
        </w:trPr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03EF001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98A27F6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2BDACA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17549BB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B9A564F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EE0A9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918057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03112B" w:rsidRPr="00382A31" w14:paraId="7E9E079A" w14:textId="77777777" w:rsidTr="0003112B">
        <w:trPr>
          <w:trHeight w:val="20"/>
        </w:trPr>
        <w:tc>
          <w:tcPr>
            <w:tcW w:w="2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69E022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Доходная часть, всего: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C8375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22 637 866,900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00E1C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7 157 897,700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4E22D7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15 479 969,200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F7F5F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18 941 782,200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AA3F19B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2 682 088,500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E7877F0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16 259 693,700</w:t>
            </w:r>
          </w:p>
        </w:tc>
      </w:tr>
      <w:tr w:rsidR="0003112B" w:rsidRPr="00382A31" w14:paraId="4EB3E6DB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6A1D9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BC1E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A53A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7B88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F203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3732F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6BB80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5C543E9E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C32BA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2FB3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15 479 969,200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D1BB2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C288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15 479 969,200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C5521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16 259 693,700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ABDC3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EB57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16 259 693,700</w:t>
            </w:r>
          </w:p>
        </w:tc>
      </w:tr>
      <w:tr w:rsidR="0003112B" w:rsidRPr="00382A31" w14:paraId="5D8B69D7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309A5" w14:textId="72E7C680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Безопасные и качественные дороги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5B50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6 052 860,700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F200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6 052 860,700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C1C1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D46C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2 535 441,500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176F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2 535 441,500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DDBF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0EB0A86C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84D46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94D0B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144 430,100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D9E4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144 430,100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EBAC1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F3C3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146 647,000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66D2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146 647,000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6B3E9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6BC017CE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9E23F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связанные с реализацией мероприятий плана по комплексному развитию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г.Дербента</w:t>
            </w:r>
            <w:proofErr w:type="spellEnd"/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9486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960 606,900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B7621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960 606,900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F9A3D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D169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85F3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C24E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512FF8D6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E2236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34C82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AD75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4F734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C7FB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CC36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6503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0E9E1D24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6A04EE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Расходная часть, всего: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64BFA7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22 637 866,900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D4CFE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7 157 897,700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38592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15 479 969,200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C152F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18 941 782,200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D99665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2 682 088,500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F7D47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16 259 693,700</w:t>
            </w:r>
          </w:p>
        </w:tc>
      </w:tr>
      <w:tr w:rsidR="0003112B" w:rsidRPr="00382A31" w14:paraId="0EB338A9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0ADFD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FC0C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3E53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D551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6DCC0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F99D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D18F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3B84C3B8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17414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EDE1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ABC06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BF75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3 500 000,000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C912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4 374 070,750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A842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BA77B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4 374 070,750</w:t>
            </w:r>
          </w:p>
        </w:tc>
      </w:tr>
      <w:tr w:rsidR="0003112B" w:rsidRPr="00382A31" w14:paraId="6CDEF57A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53FDC" w14:textId="7CE222B8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Безопасные и качественные автомобильные дороги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 за счёт средств федерального и республиканского бюджетов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FC8D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8 018 476,860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8CBE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6 052 860,700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42B8B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1 965 616,160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77BA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3 851 052,020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F1E12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2 535 441,500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143B2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1 315 610,520</w:t>
            </w:r>
          </w:p>
        </w:tc>
      </w:tr>
      <w:tr w:rsidR="0003112B" w:rsidRPr="00382A31" w14:paraId="36041975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C463A" w14:textId="0E49097E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 внедрения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Безопасные и качественные автомобильные дороги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EF11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145 888,990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4E1C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144 430,100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5FC5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1 458,890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E4AC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148 128,283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8997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146 647,000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4B29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1 481,283</w:t>
            </w:r>
          </w:p>
        </w:tc>
      </w:tr>
      <w:tr w:rsidR="0003112B" w:rsidRPr="00382A31" w14:paraId="6F0F62B1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165BC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8BB0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3 890 492,234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C04A9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BB0A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3 890 492,234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571D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4 290 812,348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CA676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ACB8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4 290 812,348</w:t>
            </w:r>
          </w:p>
        </w:tc>
      </w:tr>
      <w:tr w:rsidR="0003112B" w:rsidRPr="00382A31" w14:paraId="6F063B9E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A205B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проектно-изыскательские работы, экспертиза проектов и иные мероприятия в 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отношении автомобильных дорог общего пользования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806DF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300 000,000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C5B3F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56F9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300 000,000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7777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F9248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BC3E1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300 000,000</w:t>
            </w:r>
          </w:p>
        </w:tc>
      </w:tr>
      <w:tr w:rsidR="0003112B" w:rsidRPr="00382A31" w14:paraId="4D32531D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A1508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5BED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6AC92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749E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1 990 000,000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B468F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ED0C4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BA980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1 990 000,000</w:t>
            </w:r>
          </w:p>
        </w:tc>
      </w:tr>
      <w:tr w:rsidR="0003112B" w:rsidRPr="00382A31" w14:paraId="478C131A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B618B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безопасности и организации дорожного движения 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9DB7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4AF54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7209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540 000,000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9995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D8F8E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8FD5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540 000,000</w:t>
            </w:r>
          </w:p>
        </w:tc>
      </w:tr>
      <w:tr w:rsidR="0003112B" w:rsidRPr="00382A31" w14:paraId="07E3A3E2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5A921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разметка автодорог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64B4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2B908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16AB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232 000,000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8677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630C6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9EF0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232 000,000</w:t>
            </w:r>
          </w:p>
        </w:tc>
      </w:tr>
      <w:tr w:rsidR="0003112B" w:rsidRPr="00382A31" w14:paraId="09996B15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2BB64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налог на имущество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BBE3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C8053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3A2C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780 000,000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98A9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6567C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0C38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780 000,000</w:t>
            </w:r>
          </w:p>
        </w:tc>
      </w:tr>
      <w:tr w:rsidR="0003112B" w:rsidRPr="00382A31" w14:paraId="6DFF3D65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DCD16" w14:textId="4C276255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судебных актов и штрафов по соглашениям и заключенным контрактам  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1A84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0F6BF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6C02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6459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7F516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24148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2 000,000</w:t>
            </w:r>
          </w:p>
        </w:tc>
      </w:tr>
      <w:tr w:rsidR="0003112B" w:rsidRPr="00382A31" w14:paraId="27D930F5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34E83" w14:textId="232314C6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 содержание аппарата ГКУ 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Дагестанавтодор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7FD7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46EAA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649E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180 000,000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DC3B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AF291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8747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180 000,000</w:t>
            </w:r>
          </w:p>
        </w:tc>
      </w:tr>
      <w:tr w:rsidR="0003112B" w:rsidRPr="00382A31" w14:paraId="5AA0330B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7E92B" w14:textId="3814538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 содержание аппарата ГКУ РД 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ЦОДД</w:t>
            </w:r>
            <w:r w:rsidR="00151D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8F00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82 300,799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C7150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3FC2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82 300,799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E3CC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82 300,799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DECB1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E12B4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82 300,799</w:t>
            </w:r>
          </w:p>
        </w:tc>
      </w:tr>
      <w:tr w:rsidR="0003112B" w:rsidRPr="00382A31" w14:paraId="35C4CE5A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31AEA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резерв средств на ликвидацию последствий стихии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C6EC2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1C398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9841F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50 000,000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E744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07C0D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3BC8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50 000,000</w:t>
            </w:r>
          </w:p>
        </w:tc>
      </w:tr>
      <w:tr w:rsidR="0003112B" w:rsidRPr="00382A31" w14:paraId="0707D930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D32D4" w14:textId="3A4EA7EA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охрана объектов дорожного хозяйства в рамках мероприятий по обеспечению транспортной безопасности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3CA9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F6842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F7350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26 000,000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7748B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EBFFA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7BE99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26 000,000</w:t>
            </w:r>
          </w:p>
        </w:tc>
      </w:tr>
      <w:tr w:rsidR="0003112B" w:rsidRPr="00382A31" w14:paraId="5ECB03AE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3C59A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расходов, связанных с обработкой и рассылкой постановлений органов госконтроля (надзора) 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08382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30 000,000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1CE8A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D8CC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30 000,000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F7A4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30 000,000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3B00A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56831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30 000,000</w:t>
            </w:r>
          </w:p>
        </w:tc>
      </w:tr>
      <w:tr w:rsidR="0003112B" w:rsidRPr="00382A31" w14:paraId="3844BDAD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908EC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субсидии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80FF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1 838 220,967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A36F9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BD50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1 838 220,967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8875E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2 065 418,000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E1DD5" w14:textId="77777777" w:rsidR="0003112B" w:rsidRPr="00382A3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B3173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2 065 418,000</w:t>
            </w:r>
          </w:p>
        </w:tc>
      </w:tr>
      <w:tr w:rsidR="0003112B" w:rsidRPr="00382A31" w14:paraId="5EE0795A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D78D4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финансирование расходных обязательств, связанных с реализацией мероприятий плана </w:t>
            </w: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 комплексному развитию </w:t>
            </w:r>
            <w:proofErr w:type="spellStart"/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г.Дербента</w:t>
            </w:r>
            <w:proofErr w:type="spellEnd"/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 xml:space="preserve"> (Межбюджетные трансферты)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134D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1 032 487,050</w:t>
            </w:r>
          </w:p>
        </w:tc>
        <w:tc>
          <w:tcPr>
            <w:tcW w:w="140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4A4B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960 606,900</w:t>
            </w:r>
          </w:p>
        </w:tc>
        <w:tc>
          <w:tcPr>
            <w:tcW w:w="1581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022C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71 880,150</w:t>
            </w:r>
          </w:p>
        </w:tc>
        <w:tc>
          <w:tcPr>
            <w:tcW w:w="148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2F067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33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D7D9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8632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3112B" w:rsidRPr="00382A31" w14:paraId="20D5D744" w14:textId="77777777" w:rsidTr="0003112B">
        <w:trPr>
          <w:trHeight w:val="20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C55A6" w14:textId="77777777" w:rsidR="0003112B" w:rsidRPr="00382A3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EA6FB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8D7AD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708A6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3AB5C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1C735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40D7A" w14:textId="77777777" w:rsidR="0003112B" w:rsidRPr="00382A3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A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39F19495" w14:textId="03DDF113" w:rsidR="00301A08" w:rsidRDefault="00301A08" w:rsidP="0064743A">
      <w:pPr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301A08" w:rsidSect="004F4B82">
      <w:headerReference w:type="default" r:id="rId6"/>
      <w:pgSz w:w="11906" w:h="16838"/>
      <w:pgMar w:top="1134" w:right="567" w:bottom="1134" w:left="1134" w:header="709" w:footer="709" w:gutter="0"/>
      <w:pgNumType w:start="7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86441" w14:textId="77777777" w:rsidR="00D27259" w:rsidRDefault="00D27259" w:rsidP="008F5FAD">
      <w:pPr>
        <w:spacing w:after="0" w:line="240" w:lineRule="auto"/>
      </w:pPr>
      <w:r>
        <w:separator/>
      </w:r>
    </w:p>
  </w:endnote>
  <w:endnote w:type="continuationSeparator" w:id="0">
    <w:p w14:paraId="74625BC0" w14:textId="77777777" w:rsidR="00D27259" w:rsidRDefault="00D27259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1995" w14:textId="77777777" w:rsidR="00D27259" w:rsidRDefault="00D27259" w:rsidP="008F5FAD">
      <w:pPr>
        <w:spacing w:after="0" w:line="240" w:lineRule="auto"/>
      </w:pPr>
      <w:r>
        <w:separator/>
      </w:r>
    </w:p>
  </w:footnote>
  <w:footnote w:type="continuationSeparator" w:id="0">
    <w:p w14:paraId="416B36F2" w14:textId="77777777" w:rsidR="00D27259" w:rsidRDefault="00D27259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7E796D" w:rsidRPr="00AE6437" w:rsidRDefault="007E796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E64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643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E6437">
          <w:rPr>
            <w:rFonts w:ascii="Times New Roman" w:hAnsi="Times New Roman" w:cs="Times New Roman"/>
            <w:sz w:val="20"/>
            <w:szCs w:val="20"/>
          </w:rPr>
          <w:t>2</w: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7E796D" w:rsidRDefault="007E79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D"/>
    <w:rsid w:val="00003D6F"/>
    <w:rsid w:val="0003112B"/>
    <w:rsid w:val="000576C2"/>
    <w:rsid w:val="000848EC"/>
    <w:rsid w:val="00087111"/>
    <w:rsid w:val="00090E3A"/>
    <w:rsid w:val="000C2FA5"/>
    <w:rsid w:val="0012541D"/>
    <w:rsid w:val="001343C3"/>
    <w:rsid w:val="00142575"/>
    <w:rsid w:val="00142977"/>
    <w:rsid w:val="00143741"/>
    <w:rsid w:val="00146100"/>
    <w:rsid w:val="00151D7D"/>
    <w:rsid w:val="001D1670"/>
    <w:rsid w:val="001E67DA"/>
    <w:rsid w:val="00212A2A"/>
    <w:rsid w:val="00216696"/>
    <w:rsid w:val="002976B0"/>
    <w:rsid w:val="002E7657"/>
    <w:rsid w:val="00301A08"/>
    <w:rsid w:val="00303A41"/>
    <w:rsid w:val="00304DAA"/>
    <w:rsid w:val="003224D3"/>
    <w:rsid w:val="00335B75"/>
    <w:rsid w:val="00376651"/>
    <w:rsid w:val="003945E2"/>
    <w:rsid w:val="003B36B6"/>
    <w:rsid w:val="003C563D"/>
    <w:rsid w:val="003D096A"/>
    <w:rsid w:val="003D1556"/>
    <w:rsid w:val="004F4B82"/>
    <w:rsid w:val="00500C2D"/>
    <w:rsid w:val="00504806"/>
    <w:rsid w:val="005441D7"/>
    <w:rsid w:val="005559EE"/>
    <w:rsid w:val="00570358"/>
    <w:rsid w:val="00573D37"/>
    <w:rsid w:val="005C05A7"/>
    <w:rsid w:val="005E7951"/>
    <w:rsid w:val="00642DD9"/>
    <w:rsid w:val="0064743A"/>
    <w:rsid w:val="00682E5D"/>
    <w:rsid w:val="00683A87"/>
    <w:rsid w:val="006A2BD9"/>
    <w:rsid w:val="006A7C37"/>
    <w:rsid w:val="007B0896"/>
    <w:rsid w:val="007E06DA"/>
    <w:rsid w:val="007E4B65"/>
    <w:rsid w:val="007E796D"/>
    <w:rsid w:val="00807F96"/>
    <w:rsid w:val="00813D60"/>
    <w:rsid w:val="0083747D"/>
    <w:rsid w:val="008A4112"/>
    <w:rsid w:val="008C0E9F"/>
    <w:rsid w:val="008C4218"/>
    <w:rsid w:val="008C74A4"/>
    <w:rsid w:val="008F5FAD"/>
    <w:rsid w:val="00904FBB"/>
    <w:rsid w:val="00927F13"/>
    <w:rsid w:val="0093085D"/>
    <w:rsid w:val="009F20AD"/>
    <w:rsid w:val="00A63EDA"/>
    <w:rsid w:val="00AE6437"/>
    <w:rsid w:val="00AF3E57"/>
    <w:rsid w:val="00B11CCD"/>
    <w:rsid w:val="00B214B2"/>
    <w:rsid w:val="00B9013D"/>
    <w:rsid w:val="00BA5816"/>
    <w:rsid w:val="00BA7F3C"/>
    <w:rsid w:val="00BB2593"/>
    <w:rsid w:val="00BC3E3D"/>
    <w:rsid w:val="00BF4401"/>
    <w:rsid w:val="00C0565D"/>
    <w:rsid w:val="00C2089C"/>
    <w:rsid w:val="00C6064D"/>
    <w:rsid w:val="00C620D0"/>
    <w:rsid w:val="00C8531F"/>
    <w:rsid w:val="00C92B54"/>
    <w:rsid w:val="00D10D55"/>
    <w:rsid w:val="00D11271"/>
    <w:rsid w:val="00D27259"/>
    <w:rsid w:val="00D40F8B"/>
    <w:rsid w:val="00E016B8"/>
    <w:rsid w:val="00E9347A"/>
    <w:rsid w:val="00EC00FB"/>
    <w:rsid w:val="00ED0B13"/>
    <w:rsid w:val="00F0171F"/>
    <w:rsid w:val="00F50D90"/>
    <w:rsid w:val="00F66473"/>
    <w:rsid w:val="00F875F5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570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0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Владислав Бреус</cp:lastModifiedBy>
  <cp:revision>9</cp:revision>
  <cp:lastPrinted>2024-10-09T08:13:00Z</cp:lastPrinted>
  <dcterms:created xsi:type="dcterms:W3CDTF">2024-10-18T09:22:00Z</dcterms:created>
  <dcterms:modified xsi:type="dcterms:W3CDTF">2024-12-09T13:45:00Z</dcterms:modified>
</cp:coreProperties>
</file>