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47B3F" w14:textId="0B50BDBC" w:rsidR="00645CDC" w:rsidRDefault="0016219E" w:rsidP="00ED3C41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0749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20A96">
        <w:rPr>
          <w:rFonts w:ascii="Times New Roman" w:hAnsi="Times New Roman" w:cs="Times New Roman"/>
          <w:sz w:val="28"/>
          <w:szCs w:val="28"/>
        </w:rPr>
        <w:t>№</w:t>
      </w:r>
      <w:r w:rsidRPr="000749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0680DE7" w14:textId="77777777" w:rsidR="00645CDC" w:rsidRDefault="00645CDC" w:rsidP="005D1F3C">
      <w:pPr>
        <w:pStyle w:val="ConsPlusTitle"/>
        <w:jc w:val="center"/>
        <w:rPr>
          <w:sz w:val="24"/>
          <w:szCs w:val="24"/>
        </w:rPr>
      </w:pPr>
    </w:p>
    <w:p w14:paraId="32EA0839" w14:textId="1551B948" w:rsidR="006D6C89" w:rsidRPr="003D0870" w:rsidRDefault="00CC258B" w:rsidP="005D1F3C">
      <w:pPr>
        <w:pStyle w:val="ConsPlusTitle"/>
        <w:jc w:val="center"/>
      </w:pPr>
      <w:r>
        <w:t>Оценка достижения целевых индикаторов</w:t>
      </w:r>
      <w:r w:rsidR="003D0870" w:rsidRPr="003D0870">
        <w:t xml:space="preserve"> государственной программы Республики Дагестан</w:t>
      </w:r>
    </w:p>
    <w:p w14:paraId="574A3A1D" w14:textId="2586614D" w:rsidR="003D0870" w:rsidRDefault="003D0870" w:rsidP="005D1F3C">
      <w:pPr>
        <w:pStyle w:val="ConsPlusTitle"/>
        <w:jc w:val="center"/>
      </w:pPr>
      <w:r w:rsidRPr="003D0870">
        <w:t xml:space="preserve">"Управление региональными и муниципальными финансами Республики Дагестан </w:t>
      </w:r>
      <w:r w:rsidR="00CC258B">
        <w:t>з</w:t>
      </w:r>
      <w:r w:rsidRPr="003D0870">
        <w:t xml:space="preserve">а </w:t>
      </w:r>
      <w:r w:rsidR="00CC258B">
        <w:t>2021</w:t>
      </w:r>
      <w:r w:rsidRPr="003D0870">
        <w:t xml:space="preserve"> год" </w:t>
      </w:r>
    </w:p>
    <w:p w14:paraId="5AF65327" w14:textId="77777777" w:rsidR="003D0870" w:rsidRPr="003D0870" w:rsidRDefault="003D0870" w:rsidP="00AB1498">
      <w:pPr>
        <w:pStyle w:val="ConsPlusTitle"/>
        <w:jc w:val="center"/>
      </w:pPr>
    </w:p>
    <w:tbl>
      <w:tblPr>
        <w:tblW w:w="16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1988"/>
        <w:gridCol w:w="1954"/>
        <w:gridCol w:w="1821"/>
        <w:gridCol w:w="2551"/>
        <w:gridCol w:w="2410"/>
        <w:gridCol w:w="10"/>
      </w:tblGrid>
      <w:tr w:rsidR="00CC258B" w14:paraId="1A587103" w14:textId="77777777" w:rsidTr="00CC258B">
        <w:trPr>
          <w:trHeight w:val="878"/>
          <w:jc w:val="center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C9F5" w14:textId="77777777" w:rsidR="00CC258B" w:rsidRPr="00445C47" w:rsidRDefault="00CC258B" w:rsidP="00CC258B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9B76" w14:textId="77777777" w:rsidR="00CC258B" w:rsidRPr="00ED3C41" w:rsidRDefault="00CC25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E797" w14:textId="77777777" w:rsidR="00CC258B" w:rsidRPr="00ED3C41" w:rsidRDefault="00CC25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целевого индикатора</w:t>
            </w:r>
          </w:p>
        </w:tc>
      </w:tr>
      <w:tr w:rsidR="00CC258B" w14:paraId="733DCEAF" w14:textId="77777777" w:rsidTr="00CC258B">
        <w:trPr>
          <w:gridAfter w:val="1"/>
          <w:wAfter w:w="10" w:type="dxa"/>
          <w:jc w:val="center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04DD" w14:textId="77777777" w:rsidR="00CC258B" w:rsidRPr="00445C47" w:rsidRDefault="00CC25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6A79" w14:textId="77777777" w:rsidR="00CC258B" w:rsidRPr="00ED3C41" w:rsidRDefault="00CC25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9C24" w14:textId="0CB8177F" w:rsidR="00CC258B" w:rsidRPr="00ED3C41" w:rsidRDefault="00CC25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Утверждено в государственной программе Республики Дагестан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F868" w14:textId="11992443" w:rsidR="00CC258B" w:rsidRPr="00ED3C41" w:rsidRDefault="00CC258B" w:rsidP="0046479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Достигнуто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73C3" w14:textId="32FE9DEC" w:rsidR="00CC258B" w:rsidRPr="00ED3C41" w:rsidRDefault="00CC25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Отклонение (в процентах) </w:t>
            </w:r>
            <w:r w:rsidRPr="00ED3C41">
              <w:rPr>
                <w:rFonts w:ascii="Times New Roman" w:hAnsi="Times New Roman"/>
                <w:color w:val="000000"/>
                <w:sz w:val="24"/>
                <w:szCs w:val="24"/>
              </w:rPr>
              <w:t>((Достигнуто/утверждено)*100%)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2B4" w14:textId="26E3F8ED" w:rsidR="00CC258B" w:rsidRPr="00ED3C41" w:rsidRDefault="00CC25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D3C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Оценка в баллах </w:t>
            </w:r>
            <w:r w:rsidRPr="00ED3C41">
              <w:rPr>
                <w:rFonts w:ascii="Times New Roman" w:hAnsi="Times New Roman"/>
                <w:color w:val="000000"/>
                <w:sz w:val="24"/>
                <w:szCs w:val="24"/>
              </w:rPr>
              <w:t>(отклонение – 100)</w:t>
            </w:r>
          </w:p>
        </w:tc>
      </w:tr>
      <w:tr w:rsidR="00445C47" w:rsidRPr="00153C48" w14:paraId="3A8A49EC" w14:textId="77777777" w:rsidTr="00445C47">
        <w:trPr>
          <w:gridAfter w:val="1"/>
          <w:wAfter w:w="10" w:type="dxa"/>
          <w:trHeight w:val="262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E4DF" w14:textId="0D51ABC5" w:rsidR="00445C47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Увеличение доли субсидий из республиканского бюджета бюджетам муниципальных образований республики, распределение которых между муниципальными образованиями республики утверждено приложениями к закону о республиканском бюджете на очередной финансовый год и плановый период, в общем количестве субсидий из республиканского бюджета бюджетам муниципальных образований республики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7BB" w14:textId="7F66BFA6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AE07" w14:textId="59CC8745" w:rsidR="00445C47" w:rsidRDefault="00104AEF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 ≤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2E5D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E3D" w14:textId="71EFD163" w:rsidR="00445C47" w:rsidRDefault="0016219E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75BB" w14:textId="2E914F8B" w:rsidR="00445C47" w:rsidRDefault="00857005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445C47" w14:paraId="0748885C" w14:textId="77777777" w:rsidTr="00445C47">
        <w:trPr>
          <w:gridAfter w:val="1"/>
          <w:wAfter w:w="10" w:type="dxa"/>
          <w:trHeight w:val="155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41A0" w14:textId="128C09B5" w:rsidR="00445C47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Количество муниципальных образований республики, в которых дефицит бюджета и предельный объем муниципального долга превышают уровень, установленный бюджетным законодательством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62CE" w14:textId="5D3C6C22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3DD7" w14:textId="114DB4E5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6C79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21B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E89D" w14:textId="4B0A723B" w:rsidR="00445C47" w:rsidRDefault="00857005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5C47" w14:paraId="5FE2E38A" w14:textId="77777777" w:rsidTr="000D273A">
        <w:trPr>
          <w:gridAfter w:val="1"/>
          <w:wAfter w:w="10" w:type="dxa"/>
          <w:trHeight w:val="1126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FF9" w14:textId="4FC643FF" w:rsidR="00445C47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Удельный вес муниципальных образований республики, охваченных системой мониторинга исполнения местных бюджетов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2F6E" w14:textId="36D2DF25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5EFC" w14:textId="31A942FC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104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C315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FF27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531" w14:textId="17A54205" w:rsidR="00445C47" w:rsidRDefault="00857005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5C47" w14:paraId="3463F82C" w14:textId="77777777" w:rsidTr="000D273A">
        <w:trPr>
          <w:gridAfter w:val="1"/>
          <w:wAfter w:w="10" w:type="dxa"/>
          <w:trHeight w:val="1397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109A" w14:textId="31AEA0DD" w:rsidR="00445C47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lastRenderedPageBreak/>
              <w:t>Сокращение уровня дифференциации бюджетной обеспеченности между 5 наиболее и наименее обеспеченными муниципальными районами (городскими округами) после выравнивания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C5BA" w14:textId="0EB396AC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DA50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A8423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414BFC" w14:textId="1565D195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 1,102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C73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825CCF" w14:textId="77777777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CCD19" w14:textId="042B5D77" w:rsidR="00445C47" w:rsidRDefault="00857005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2E04" w14:textId="74BA7135" w:rsidR="00445C47" w:rsidRDefault="0016219E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BE9" w14:textId="7C5BF6DE" w:rsidR="00445C47" w:rsidRDefault="0016219E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+10,53</w:t>
            </w:r>
          </w:p>
        </w:tc>
      </w:tr>
      <w:tr w:rsidR="00445C47" w14:paraId="2FFE8FC0" w14:textId="77777777" w:rsidTr="000D273A">
        <w:trPr>
          <w:gridAfter w:val="1"/>
          <w:wAfter w:w="10" w:type="dxa"/>
          <w:trHeight w:val="12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FBE" w14:textId="323B8DCF" w:rsidR="00445C47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Сокращение уровня дифференциации бюджетной обеспеченности между 5 наиболее и наименее обеспеченными поселениями после выравнивания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DE8E" w14:textId="37E6554B" w:rsidR="00445C47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C1F5" w14:textId="061A47B7" w:rsidR="00445C47" w:rsidRPr="00AB1498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≤ 1,101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9BB6" w14:textId="29470863" w:rsidR="00445C47" w:rsidRPr="00AB1498" w:rsidRDefault="00445C47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8570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570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6871" w14:textId="060AE54F" w:rsidR="00445C47" w:rsidRDefault="0016219E" w:rsidP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69ED" w14:textId="640485B9" w:rsidR="00445C47" w:rsidRDefault="0016219E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+9,17</w:t>
            </w:r>
          </w:p>
        </w:tc>
      </w:tr>
      <w:tr w:rsidR="00A75403" w14:paraId="3DEE887B" w14:textId="77777777" w:rsidTr="00153C48">
        <w:trPr>
          <w:gridAfter w:val="1"/>
          <w:wAfter w:w="10" w:type="dxa"/>
          <w:trHeight w:val="12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F19A" w14:textId="1C9CB582" w:rsidR="00A75403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Сокращение количества муниципальных образований республики, в которых выявлены нарушения бюджетного законодательства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8460" w14:textId="4482585B" w:rsidR="00A75403" w:rsidRDefault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236" w14:textId="16EE4708" w:rsidR="00A75403" w:rsidRDefault="00104AEF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ед</w:t>
            </w:r>
            <w:r w:rsidR="00727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2B90" w14:textId="4E27B92D" w:rsidR="00A75403" w:rsidRDefault="00857005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ед</w:t>
            </w:r>
            <w:r w:rsidR="00727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2D5E" w14:textId="5ADB3593" w:rsidR="00A75403" w:rsidRDefault="00A75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B3C" w14:textId="007D0131" w:rsidR="00A75403" w:rsidRDefault="00857005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-21</w:t>
            </w:r>
          </w:p>
        </w:tc>
      </w:tr>
      <w:tr w:rsidR="00A75403" w14:paraId="26870E60" w14:textId="77777777" w:rsidTr="00153C48">
        <w:trPr>
          <w:gridAfter w:val="1"/>
          <w:wAfter w:w="10" w:type="dxa"/>
          <w:trHeight w:val="12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3D3E" w14:textId="2399C284" w:rsidR="00A75403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Доля муниципальных образований республики, имеющих задолженность по бюджетным кредитам, предоставленным из республиканского бюджета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5529" w14:textId="21D92DBA" w:rsidR="00A75403" w:rsidRDefault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D01" w14:textId="473AB11B" w:rsidR="00A75403" w:rsidRDefault="00104AEF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886" w14:textId="56A377EF" w:rsidR="00A75403" w:rsidRDefault="00857005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B82" w14:textId="5577318A" w:rsidR="00A75403" w:rsidRDefault="00162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100" w14:textId="20837EE6" w:rsidR="00A75403" w:rsidRDefault="00857005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A75403" w14:paraId="5C8E4090" w14:textId="77777777" w:rsidTr="00153C48">
        <w:trPr>
          <w:gridAfter w:val="1"/>
          <w:wAfter w:w="10" w:type="dxa"/>
          <w:trHeight w:val="1262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CD9F" w14:textId="3B80319C" w:rsidR="00A75403" w:rsidRDefault="00445C47" w:rsidP="00C11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47">
              <w:rPr>
                <w:rFonts w:ascii="Times New Roman" w:hAnsi="Times New Roman"/>
                <w:sz w:val="24"/>
                <w:szCs w:val="24"/>
              </w:rPr>
              <w:t>Просроченная кредиторская задолженность в бюджетах муниципальных образований республики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3403" w14:textId="5E0F4346" w:rsidR="00A75403" w:rsidRDefault="00445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C9E" w14:textId="64F7C0D2" w:rsidR="00A75403" w:rsidRDefault="00104AEF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ед</w:t>
            </w:r>
            <w:r w:rsidR="007273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7F6" w14:textId="6FA7F094" w:rsidR="00A75403" w:rsidRDefault="00857005" w:rsidP="00AB14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4B0" w14:textId="18C5525B" w:rsidR="00A75403" w:rsidRDefault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FFE1" w14:textId="64F538CF" w:rsidR="00A75403" w:rsidRDefault="00857005" w:rsidP="008570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3DD8CBE" w14:textId="0FAD3174" w:rsidR="00AB1498" w:rsidRDefault="00AB1498" w:rsidP="00727314">
      <w:pPr>
        <w:spacing w:after="0" w:line="240" w:lineRule="auto"/>
      </w:pPr>
    </w:p>
    <w:sectPr w:rsidR="00AB1498" w:rsidSect="00B11ACB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675EF" w14:textId="77777777" w:rsidR="00FD160C" w:rsidRDefault="00FD160C" w:rsidP="00EF4D21">
      <w:pPr>
        <w:spacing w:after="0" w:line="240" w:lineRule="auto"/>
      </w:pPr>
      <w:r>
        <w:separator/>
      </w:r>
    </w:p>
  </w:endnote>
  <w:endnote w:type="continuationSeparator" w:id="0">
    <w:p w14:paraId="2F498E20" w14:textId="77777777" w:rsidR="00FD160C" w:rsidRDefault="00FD160C" w:rsidP="00E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D469D" w14:textId="77777777" w:rsidR="00FD160C" w:rsidRDefault="00FD160C" w:rsidP="00EF4D21">
      <w:pPr>
        <w:spacing w:after="0" w:line="240" w:lineRule="auto"/>
      </w:pPr>
      <w:r>
        <w:separator/>
      </w:r>
    </w:p>
  </w:footnote>
  <w:footnote w:type="continuationSeparator" w:id="0">
    <w:p w14:paraId="793BA0CE" w14:textId="77777777" w:rsidR="00FD160C" w:rsidRDefault="00FD160C" w:rsidP="00EF4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3C"/>
    <w:rsid w:val="00014DEC"/>
    <w:rsid w:val="00027A53"/>
    <w:rsid w:val="0007149B"/>
    <w:rsid w:val="00080A24"/>
    <w:rsid w:val="00090312"/>
    <w:rsid w:val="000A667E"/>
    <w:rsid w:val="000C7D62"/>
    <w:rsid w:val="00104AEF"/>
    <w:rsid w:val="00115630"/>
    <w:rsid w:val="00145331"/>
    <w:rsid w:val="00146793"/>
    <w:rsid w:val="00153C48"/>
    <w:rsid w:val="0016219E"/>
    <w:rsid w:val="00175A03"/>
    <w:rsid w:val="00184C0D"/>
    <w:rsid w:val="00187FCD"/>
    <w:rsid w:val="001962E0"/>
    <w:rsid w:val="001F7043"/>
    <w:rsid w:val="002672F6"/>
    <w:rsid w:val="0027492A"/>
    <w:rsid w:val="0028451E"/>
    <w:rsid w:val="00285AE7"/>
    <w:rsid w:val="002A05CB"/>
    <w:rsid w:val="002A396C"/>
    <w:rsid w:val="002B1C3F"/>
    <w:rsid w:val="002E1913"/>
    <w:rsid w:val="003124EB"/>
    <w:rsid w:val="00314F7A"/>
    <w:rsid w:val="003D0870"/>
    <w:rsid w:val="003D6B27"/>
    <w:rsid w:val="00405D1B"/>
    <w:rsid w:val="00445C47"/>
    <w:rsid w:val="0044777E"/>
    <w:rsid w:val="0045133C"/>
    <w:rsid w:val="00464793"/>
    <w:rsid w:val="004B39B9"/>
    <w:rsid w:val="004D700F"/>
    <w:rsid w:val="004F2CDA"/>
    <w:rsid w:val="00511962"/>
    <w:rsid w:val="00511B46"/>
    <w:rsid w:val="00520A96"/>
    <w:rsid w:val="005308CA"/>
    <w:rsid w:val="00555695"/>
    <w:rsid w:val="005659A8"/>
    <w:rsid w:val="00572669"/>
    <w:rsid w:val="005739AD"/>
    <w:rsid w:val="005B046E"/>
    <w:rsid w:val="005D1F3C"/>
    <w:rsid w:val="005D4D34"/>
    <w:rsid w:val="00644ECE"/>
    <w:rsid w:val="00645CDC"/>
    <w:rsid w:val="0067094B"/>
    <w:rsid w:val="006731A3"/>
    <w:rsid w:val="00694541"/>
    <w:rsid w:val="006D6C89"/>
    <w:rsid w:val="00727314"/>
    <w:rsid w:val="00750DDB"/>
    <w:rsid w:val="007B21DB"/>
    <w:rsid w:val="007F60D2"/>
    <w:rsid w:val="00835E44"/>
    <w:rsid w:val="00857005"/>
    <w:rsid w:val="008E5D9E"/>
    <w:rsid w:val="008F0F96"/>
    <w:rsid w:val="00947026"/>
    <w:rsid w:val="00950860"/>
    <w:rsid w:val="00987302"/>
    <w:rsid w:val="0099548C"/>
    <w:rsid w:val="009B7103"/>
    <w:rsid w:val="009D2045"/>
    <w:rsid w:val="00A22247"/>
    <w:rsid w:val="00A26204"/>
    <w:rsid w:val="00A53E24"/>
    <w:rsid w:val="00A75403"/>
    <w:rsid w:val="00A85366"/>
    <w:rsid w:val="00AA2B00"/>
    <w:rsid w:val="00AA2E79"/>
    <w:rsid w:val="00AB1498"/>
    <w:rsid w:val="00AC3C3E"/>
    <w:rsid w:val="00B11ACB"/>
    <w:rsid w:val="00B128C7"/>
    <w:rsid w:val="00B1739E"/>
    <w:rsid w:val="00B7468A"/>
    <w:rsid w:val="00B842BE"/>
    <w:rsid w:val="00BA1FEF"/>
    <w:rsid w:val="00BA340B"/>
    <w:rsid w:val="00BC04A3"/>
    <w:rsid w:val="00C11445"/>
    <w:rsid w:val="00C17947"/>
    <w:rsid w:val="00C17BB6"/>
    <w:rsid w:val="00C3538A"/>
    <w:rsid w:val="00C514EC"/>
    <w:rsid w:val="00C809B5"/>
    <w:rsid w:val="00C940BB"/>
    <w:rsid w:val="00CB7051"/>
    <w:rsid w:val="00CB7200"/>
    <w:rsid w:val="00CC258B"/>
    <w:rsid w:val="00D27340"/>
    <w:rsid w:val="00D50F4F"/>
    <w:rsid w:val="00DA34C3"/>
    <w:rsid w:val="00DC40DF"/>
    <w:rsid w:val="00DD774B"/>
    <w:rsid w:val="00DE1193"/>
    <w:rsid w:val="00E028B5"/>
    <w:rsid w:val="00E41478"/>
    <w:rsid w:val="00E52CFE"/>
    <w:rsid w:val="00E5797C"/>
    <w:rsid w:val="00E63BCA"/>
    <w:rsid w:val="00E97D72"/>
    <w:rsid w:val="00EB6FA2"/>
    <w:rsid w:val="00ED3C41"/>
    <w:rsid w:val="00EF4D21"/>
    <w:rsid w:val="00EF5485"/>
    <w:rsid w:val="00F03A40"/>
    <w:rsid w:val="00F03ABD"/>
    <w:rsid w:val="00F06855"/>
    <w:rsid w:val="00F73ACF"/>
    <w:rsid w:val="00F74880"/>
    <w:rsid w:val="00FA45A1"/>
    <w:rsid w:val="00FB7CCC"/>
    <w:rsid w:val="00FD160C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1FAD6"/>
  <w15:docId w15:val="{45D1ACD0-1192-493C-AD72-366F4815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C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D1F3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5D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D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F4D21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F4D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F4D2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E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E1913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16219E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Бреус</dc:creator>
  <cp:keywords/>
  <dc:description/>
  <cp:lastModifiedBy>Ольга Демина</cp:lastModifiedBy>
  <cp:revision>6</cp:revision>
  <cp:lastPrinted>2017-10-04T06:58:00Z</cp:lastPrinted>
  <dcterms:created xsi:type="dcterms:W3CDTF">2022-03-09T07:42:00Z</dcterms:created>
  <dcterms:modified xsi:type="dcterms:W3CDTF">2022-03-09T14:08:00Z</dcterms:modified>
</cp:coreProperties>
</file>