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9014" w14:textId="27D22884" w:rsidR="001812E8" w:rsidRPr="002C6DDC" w:rsidRDefault="00B47BF0" w:rsidP="00181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C633CE" wp14:editId="0A52BCDC">
            <wp:simplePos x="0" y="0"/>
            <wp:positionH relativeFrom="column">
              <wp:posOffset>2472690</wp:posOffset>
            </wp:positionH>
            <wp:positionV relativeFrom="paragraph">
              <wp:posOffset>0</wp:posOffset>
            </wp:positionV>
            <wp:extent cx="971550" cy="1000125"/>
            <wp:effectExtent l="0" t="0" r="0" b="952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B09B6" w14:textId="6DB308DD" w:rsidR="001812E8" w:rsidRPr="002C6DDC" w:rsidRDefault="001812E8" w:rsidP="001812E8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8058AC" w14:textId="0AFB886C" w:rsidR="001812E8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3EF533D" w14:textId="70146572" w:rsidR="004E6B46" w:rsidRDefault="004E6B46" w:rsidP="001812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541787A" w14:textId="6C3DA751" w:rsidR="004E6B46" w:rsidRDefault="004E6B46" w:rsidP="001812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D0A041" w14:textId="77777777" w:rsidR="004E6B46" w:rsidRDefault="004E6B46" w:rsidP="001812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3D671E3" w14:textId="457E893F" w:rsidR="001812E8" w:rsidRDefault="001812E8" w:rsidP="004E6B46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6DDC">
        <w:rPr>
          <w:rFonts w:ascii="Times New Roman" w:hAnsi="Times New Roman" w:cs="Times New Roman"/>
          <w:b/>
          <w:caps/>
          <w:sz w:val="28"/>
          <w:szCs w:val="28"/>
        </w:rPr>
        <w:t>Министерство финансов Республики Дагестан</w:t>
      </w:r>
    </w:p>
    <w:p w14:paraId="31B52E1C" w14:textId="77777777" w:rsidR="004E6B46" w:rsidRPr="004E6B46" w:rsidRDefault="004E6B46" w:rsidP="004E6B46">
      <w:pPr>
        <w:keepNext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6B46">
        <w:rPr>
          <w:rFonts w:ascii="Times New Roman" w:eastAsia="Times New Roman" w:hAnsi="Times New Roman" w:cs="Times New Roman"/>
          <w:sz w:val="32"/>
          <w:szCs w:val="32"/>
          <w:lang w:eastAsia="ru-RU"/>
        </w:rPr>
        <w:t>(Минфин РД)</w:t>
      </w:r>
    </w:p>
    <w:p w14:paraId="44DBDC2B" w14:textId="77777777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19A46A2" w14:textId="77777777" w:rsidR="001812E8" w:rsidRPr="002C6DDC" w:rsidRDefault="001812E8" w:rsidP="007C77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6D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приказ</w:t>
      </w:r>
    </w:p>
    <w:p w14:paraId="56949150" w14:textId="77777777" w:rsidR="001812E8" w:rsidRPr="002C6DDC" w:rsidRDefault="001812E8" w:rsidP="0018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78973" w14:textId="64C9E275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6565652"/>
      <w:r w:rsidRPr="002C6DDC">
        <w:rPr>
          <w:rFonts w:ascii="Times New Roman" w:hAnsi="Times New Roman" w:cs="Times New Roman"/>
          <w:sz w:val="28"/>
          <w:szCs w:val="28"/>
        </w:rPr>
        <w:t>«___» ____________ 202</w:t>
      </w:r>
      <w:r w:rsidR="00F811DF" w:rsidRPr="002C6DDC">
        <w:rPr>
          <w:rFonts w:ascii="Times New Roman" w:hAnsi="Times New Roman" w:cs="Times New Roman"/>
          <w:sz w:val="28"/>
          <w:szCs w:val="28"/>
        </w:rPr>
        <w:t>5</w:t>
      </w:r>
      <w:r w:rsidRPr="002C6DDC">
        <w:rPr>
          <w:rFonts w:ascii="Times New Roman" w:hAnsi="Times New Roman" w:cs="Times New Roman"/>
          <w:sz w:val="28"/>
          <w:szCs w:val="28"/>
        </w:rPr>
        <w:t xml:space="preserve"> г.</w:t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</w:r>
      <w:r w:rsidRPr="002C6DDC">
        <w:rPr>
          <w:rFonts w:ascii="Times New Roman" w:hAnsi="Times New Roman" w:cs="Times New Roman"/>
          <w:sz w:val="28"/>
          <w:szCs w:val="28"/>
        </w:rPr>
        <w:tab/>
        <w:t xml:space="preserve">№ _____ </w:t>
      </w:r>
    </w:p>
    <w:p w14:paraId="7C80BD04" w14:textId="77777777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г. Махачкала</w:t>
      </w:r>
    </w:p>
    <w:bookmarkEnd w:id="0"/>
    <w:p w14:paraId="71E04427" w14:textId="77777777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37631" w14:textId="77777777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A1089" w14:textId="3B714E8D" w:rsidR="001812E8" w:rsidRPr="002C6DDC" w:rsidRDefault="001812E8" w:rsidP="00F81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D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F811DF" w:rsidRPr="002C6DDC">
        <w:rPr>
          <w:rFonts w:ascii="Times New Roman" w:hAnsi="Times New Roman" w:cs="Times New Roman"/>
          <w:b/>
          <w:sz w:val="28"/>
          <w:szCs w:val="28"/>
        </w:rPr>
        <w:t>применения бюджетной классификации Российской Федерации в части, относящейся к республиканскому бюджету Республики Дагестан и бюджету Территориального фонда обязательного медицинского страхования Республики Дагестан</w:t>
      </w:r>
    </w:p>
    <w:p w14:paraId="445956B3" w14:textId="77777777" w:rsidR="001812E8" w:rsidRPr="002C6DDC" w:rsidRDefault="001812E8" w:rsidP="00181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FDF7A" w14:textId="495FB8FC" w:rsidR="001812E8" w:rsidRPr="007C77F5" w:rsidRDefault="00F811DF" w:rsidP="00181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В соответствии со статьей 8 Бюджетного кодекса Российской Федерации</w:t>
      </w:r>
      <w:r w:rsidR="007C77F5">
        <w:rPr>
          <w:rFonts w:ascii="Times New Roman" w:hAnsi="Times New Roman" w:cs="Times New Roman"/>
          <w:sz w:val="28"/>
          <w:szCs w:val="28"/>
        </w:rPr>
        <w:t xml:space="preserve"> (</w:t>
      </w:r>
      <w:r w:rsidR="007C77F5" w:rsidRPr="007C77F5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7C77F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77F5" w:rsidRPr="007C77F5">
        <w:rPr>
          <w:rFonts w:ascii="Times New Roman" w:hAnsi="Times New Roman" w:cs="Times New Roman"/>
          <w:sz w:val="28"/>
          <w:szCs w:val="28"/>
        </w:rPr>
        <w:t>Ф</w:t>
      </w:r>
      <w:r w:rsidR="007C77F5">
        <w:rPr>
          <w:rFonts w:ascii="Times New Roman" w:hAnsi="Times New Roman" w:cs="Times New Roman"/>
          <w:sz w:val="28"/>
          <w:szCs w:val="28"/>
        </w:rPr>
        <w:t>едерации</w:t>
      </w:r>
      <w:r w:rsidR="007C77F5" w:rsidRPr="007C77F5">
        <w:rPr>
          <w:rFonts w:ascii="Times New Roman" w:hAnsi="Times New Roman" w:cs="Times New Roman"/>
          <w:sz w:val="28"/>
          <w:szCs w:val="28"/>
        </w:rPr>
        <w:t>,</w:t>
      </w:r>
      <w:r w:rsidR="00B47BF0">
        <w:rPr>
          <w:rFonts w:ascii="Times New Roman" w:hAnsi="Times New Roman" w:cs="Times New Roman"/>
          <w:sz w:val="28"/>
          <w:szCs w:val="28"/>
        </w:rPr>
        <w:t xml:space="preserve"> 1998, № 31</w:t>
      </w:r>
      <w:r w:rsidR="007C77F5" w:rsidRPr="007C77F5">
        <w:rPr>
          <w:rFonts w:ascii="Times New Roman" w:hAnsi="Times New Roman" w:cs="Times New Roman"/>
          <w:sz w:val="28"/>
          <w:szCs w:val="28"/>
        </w:rPr>
        <w:t>, ст. 3823</w:t>
      </w:r>
      <w:r w:rsidR="00B47BF0">
        <w:rPr>
          <w:rFonts w:ascii="Times New Roman" w:hAnsi="Times New Roman" w:cs="Times New Roman"/>
          <w:sz w:val="28"/>
          <w:szCs w:val="28"/>
        </w:rPr>
        <w:t xml:space="preserve">; 2024, № 53 (часть </w:t>
      </w:r>
      <w:r w:rsidR="00B47B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BF0">
        <w:rPr>
          <w:rFonts w:ascii="Times New Roman" w:hAnsi="Times New Roman" w:cs="Times New Roman"/>
          <w:sz w:val="28"/>
          <w:szCs w:val="28"/>
        </w:rPr>
        <w:t>), ст. 8498</w:t>
      </w:r>
      <w:r w:rsidR="007C77F5">
        <w:rPr>
          <w:rFonts w:ascii="Times New Roman" w:hAnsi="Times New Roman" w:cs="Times New Roman"/>
          <w:sz w:val="28"/>
          <w:szCs w:val="28"/>
        </w:rPr>
        <w:t>),</w:t>
      </w:r>
      <w:r w:rsidRPr="002C6DDC">
        <w:rPr>
          <w:rFonts w:ascii="Times New Roman" w:hAnsi="Times New Roman" w:cs="Times New Roman"/>
          <w:sz w:val="28"/>
          <w:szCs w:val="28"/>
        </w:rPr>
        <w:t xml:space="preserve"> </w:t>
      </w:r>
      <w:r w:rsidRPr="007C77F5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1812E8" w:rsidRPr="007C77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0D2BFB" w14:textId="46E2AB0E" w:rsidR="001812E8" w:rsidRPr="002C6DDC" w:rsidRDefault="001812E8" w:rsidP="0018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1. Утвердить</w:t>
      </w:r>
      <w:r w:rsidR="00F811DF" w:rsidRPr="002C6DDC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F811DF" w:rsidRPr="002C6DDC">
        <w:rPr>
          <w:rFonts w:ascii="Times New Roman" w:hAnsi="Times New Roman" w:cs="Times New Roman"/>
          <w:sz w:val="28"/>
          <w:szCs w:val="28"/>
        </w:rPr>
        <w:t>применения бюджетной классификации Российской Федерации в части, относящейся к республиканскому бюджету Республики Дагестан и бюджету Территориального фонда обязательного медицинского страхования 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4B5CFBCC" w14:textId="75295F27" w:rsidR="001812E8" w:rsidRPr="002C6DDC" w:rsidRDefault="001812E8" w:rsidP="0018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2. </w:t>
      </w:r>
      <w:r w:rsidR="007C77F5" w:rsidRPr="007C77F5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финансов Республики Дагестан в информационно-телекоммуникационной сети «Интернет»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0FF75D33" w14:textId="018082BD" w:rsidR="00F811DF" w:rsidRPr="002C6DDC" w:rsidRDefault="00F811DF" w:rsidP="00F8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3. Признать утратившим силу приказ Министерства финансов Республики Дагестан от 23 октября 2023 г. № 916 «Об утверждении Порядка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Дагестан»</w:t>
      </w:r>
      <w:r w:rsidR="00012E71" w:rsidRPr="00012E71">
        <w:t xml:space="preserve"> </w:t>
      </w:r>
      <w:r w:rsidR="00012E71" w:rsidRPr="00012E71">
        <w:rPr>
          <w:rFonts w:ascii="Times New Roman" w:hAnsi="Times New Roman" w:cs="Times New Roman"/>
          <w:sz w:val="28"/>
          <w:szCs w:val="28"/>
        </w:rPr>
        <w:t>(интернет-портал правовой информации</w:t>
      </w:r>
      <w:r w:rsidR="006543B1">
        <w:rPr>
          <w:rFonts w:ascii="Times New Roman" w:hAnsi="Times New Roman" w:cs="Times New Roman"/>
          <w:sz w:val="28"/>
          <w:szCs w:val="28"/>
        </w:rPr>
        <w:t xml:space="preserve"> </w:t>
      </w:r>
      <w:r w:rsidR="006543B1" w:rsidRPr="00C54BF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12E71" w:rsidRPr="00C54BF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6543B1" w:rsidRPr="00C54B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www.pravo.</w:t>
        </w:r>
        <w:r w:rsidR="006543B1" w:rsidRPr="00C54B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6543B1" w:rsidRPr="00C54B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543B1" w:rsidRPr="00C54B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6543B1" w:rsidRPr="00C54B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012E71" w:rsidRPr="00C54BFB">
        <w:rPr>
          <w:rFonts w:ascii="Times New Roman" w:hAnsi="Times New Roman" w:cs="Times New Roman"/>
          <w:sz w:val="28"/>
          <w:szCs w:val="28"/>
        </w:rPr>
        <w:t>)</w:t>
      </w:r>
      <w:r w:rsidR="00012E71" w:rsidRPr="00012E71">
        <w:rPr>
          <w:rFonts w:ascii="Times New Roman" w:hAnsi="Times New Roman" w:cs="Times New Roman"/>
          <w:sz w:val="28"/>
          <w:szCs w:val="28"/>
        </w:rPr>
        <w:t>,</w:t>
      </w:r>
      <w:r w:rsidR="00731616">
        <w:rPr>
          <w:rFonts w:ascii="Times New Roman" w:hAnsi="Times New Roman" w:cs="Times New Roman"/>
          <w:sz w:val="28"/>
          <w:szCs w:val="28"/>
        </w:rPr>
        <w:t xml:space="preserve"> 2023,</w:t>
      </w:r>
      <w:r w:rsidR="00012E71" w:rsidRPr="00012E71">
        <w:rPr>
          <w:rFonts w:ascii="Times New Roman" w:hAnsi="Times New Roman" w:cs="Times New Roman"/>
          <w:sz w:val="28"/>
          <w:szCs w:val="28"/>
        </w:rPr>
        <w:t xml:space="preserve"> 2</w:t>
      </w:r>
      <w:r w:rsidR="00012E71">
        <w:rPr>
          <w:rFonts w:ascii="Times New Roman" w:hAnsi="Times New Roman" w:cs="Times New Roman"/>
          <w:sz w:val="28"/>
          <w:szCs w:val="28"/>
        </w:rPr>
        <w:t>0</w:t>
      </w:r>
      <w:r w:rsidR="00731616">
        <w:rPr>
          <w:rFonts w:ascii="Times New Roman" w:hAnsi="Times New Roman" w:cs="Times New Roman"/>
          <w:sz w:val="28"/>
          <w:szCs w:val="28"/>
        </w:rPr>
        <w:t> </w:t>
      </w:r>
      <w:r w:rsidR="00012E71">
        <w:rPr>
          <w:rFonts w:ascii="Times New Roman" w:hAnsi="Times New Roman" w:cs="Times New Roman"/>
          <w:sz w:val="28"/>
          <w:szCs w:val="28"/>
        </w:rPr>
        <w:t>ноября</w:t>
      </w:r>
      <w:r w:rsidR="00012E71" w:rsidRPr="00012E71">
        <w:rPr>
          <w:rFonts w:ascii="Times New Roman" w:hAnsi="Times New Roman" w:cs="Times New Roman"/>
          <w:sz w:val="28"/>
          <w:szCs w:val="28"/>
        </w:rPr>
        <w:t xml:space="preserve">, </w:t>
      </w:r>
      <w:r w:rsidR="00012E71">
        <w:rPr>
          <w:rFonts w:ascii="Times New Roman" w:hAnsi="Times New Roman" w:cs="Times New Roman"/>
          <w:sz w:val="28"/>
          <w:szCs w:val="28"/>
        </w:rPr>
        <w:t>№</w:t>
      </w:r>
      <w:r w:rsidR="00012E71" w:rsidRPr="00012E71">
        <w:rPr>
          <w:rFonts w:ascii="Times New Roman" w:hAnsi="Times New Roman" w:cs="Times New Roman"/>
          <w:sz w:val="28"/>
          <w:szCs w:val="28"/>
        </w:rPr>
        <w:t xml:space="preserve"> 050</w:t>
      </w:r>
      <w:r w:rsidR="006543B1" w:rsidRPr="006543B1">
        <w:rPr>
          <w:rFonts w:ascii="Times New Roman" w:hAnsi="Times New Roman" w:cs="Times New Roman"/>
          <w:sz w:val="28"/>
          <w:szCs w:val="28"/>
        </w:rPr>
        <w:t>28012368</w:t>
      </w:r>
      <w:r w:rsidR="00012E71" w:rsidRPr="00012E71">
        <w:rPr>
          <w:rFonts w:ascii="Times New Roman" w:hAnsi="Times New Roman" w:cs="Times New Roman"/>
          <w:sz w:val="28"/>
          <w:szCs w:val="28"/>
        </w:rPr>
        <w:t>)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4934A31E" w14:textId="188AC064" w:rsidR="001812E8" w:rsidRPr="002C6DDC" w:rsidRDefault="00F811DF" w:rsidP="0018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4</w:t>
      </w:r>
      <w:r w:rsidR="001812E8" w:rsidRPr="002C6DDC">
        <w:rPr>
          <w:rFonts w:ascii="Times New Roman" w:hAnsi="Times New Roman" w:cs="Times New Roman"/>
          <w:sz w:val="28"/>
          <w:szCs w:val="28"/>
        </w:rPr>
        <w:t xml:space="preserve">. </w:t>
      </w:r>
      <w:r w:rsidR="004E6B46" w:rsidRPr="004E6B4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</w:t>
      </w:r>
      <w:r w:rsidR="001812E8" w:rsidRPr="002C6DDC">
        <w:rPr>
          <w:rFonts w:ascii="Times New Roman" w:hAnsi="Times New Roman" w:cs="Times New Roman"/>
          <w:sz w:val="28"/>
          <w:szCs w:val="28"/>
        </w:rPr>
        <w:t>.</w:t>
      </w:r>
    </w:p>
    <w:p w14:paraId="03627FDB" w14:textId="77777777" w:rsidR="001812E8" w:rsidRPr="002C6DDC" w:rsidRDefault="001812E8" w:rsidP="0018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FB2BF" w14:textId="77777777" w:rsidR="001812E8" w:rsidRPr="002C6DDC" w:rsidRDefault="001812E8" w:rsidP="0018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E3854" w14:textId="6982A3DD" w:rsidR="007C77F5" w:rsidRPr="007C77F5" w:rsidRDefault="007C77F5" w:rsidP="007C77F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Вр</w:t>
      </w:r>
      <w:r w:rsidR="00DB63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ио </w:t>
      </w: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министра                                                                        </w:t>
      </w:r>
      <w:r w:rsidR="00DB63A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        </w:t>
      </w:r>
      <w:r w:rsidRPr="007C77F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Ш.М. Дабишев</w:t>
      </w:r>
    </w:p>
    <w:p w14:paraId="5C1991C2" w14:textId="53D55676" w:rsidR="00B47BF0" w:rsidRDefault="00B47BF0" w:rsidP="00090A1F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E7E8734" w14:textId="3D9A1B64" w:rsidR="000B4405" w:rsidRPr="002C6DDC" w:rsidRDefault="0086680D" w:rsidP="001D4793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715B02D" w14:textId="77777777" w:rsidR="000B4405" w:rsidRPr="002C6DDC" w:rsidRDefault="000B4405" w:rsidP="001D479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14:paraId="21C4110B" w14:textId="4523F16F" w:rsidR="000B4405" w:rsidRPr="002C6DDC" w:rsidRDefault="000B4405" w:rsidP="001D479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6680D" w:rsidRPr="002C6DDC">
        <w:rPr>
          <w:rFonts w:ascii="Times New Roman" w:hAnsi="Times New Roman" w:cs="Times New Roman"/>
          <w:sz w:val="28"/>
          <w:szCs w:val="28"/>
        </w:rPr>
        <w:t>Дагестан</w:t>
      </w:r>
    </w:p>
    <w:p w14:paraId="0EF20545" w14:textId="19ACA870" w:rsidR="0086680D" w:rsidRPr="002C6DDC" w:rsidRDefault="0086680D" w:rsidP="001D4793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от «___» _________2025 г. №_____</w:t>
      </w:r>
    </w:p>
    <w:p w14:paraId="79CEA377" w14:textId="0FC683F1" w:rsidR="000B4405" w:rsidRPr="002C6DDC" w:rsidRDefault="000B44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C07151" w14:textId="77777777" w:rsidR="0086680D" w:rsidRPr="002C6DDC" w:rsidRDefault="008668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620F95" w14:textId="77777777" w:rsidR="000B4405" w:rsidRPr="002C6DDC" w:rsidRDefault="000B44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2C6DDC">
        <w:rPr>
          <w:rFonts w:ascii="Times New Roman" w:hAnsi="Times New Roman" w:cs="Times New Roman"/>
          <w:sz w:val="28"/>
          <w:szCs w:val="28"/>
        </w:rPr>
        <w:t>ПОРЯДОК</w:t>
      </w:r>
    </w:p>
    <w:p w14:paraId="126CA4C2" w14:textId="77777777" w:rsidR="00C25B2B" w:rsidRPr="002C6DDC" w:rsidRDefault="00866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к республиканскому бюджету Республики Дагестан </w:t>
      </w:r>
    </w:p>
    <w:p w14:paraId="355E72EB" w14:textId="77777777" w:rsidR="00C25B2B" w:rsidRPr="002C6DDC" w:rsidRDefault="00866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и бюджету Территориального фонда обязательного медицинского </w:t>
      </w:r>
    </w:p>
    <w:p w14:paraId="6170C405" w14:textId="6CF95C7F" w:rsidR="000B4405" w:rsidRPr="002C6DDC" w:rsidRDefault="008668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страхования Республики Дагестан</w:t>
      </w:r>
    </w:p>
    <w:p w14:paraId="3E1CCD35" w14:textId="77777777" w:rsidR="000B4405" w:rsidRPr="002C6DDC" w:rsidRDefault="000B440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61CAFFC7" w14:textId="48C2E162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и применения целевых статей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Территориального фонда обязательного медицинского страхования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43C35234" w14:textId="7777777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2. В случаях, не урегулированных настоящим Порядком, применяются положения порядка формирования и применения кодов бюджетной классификации Российской Федерации, их структуры и принципов назначения, утверждаемых Министерством финансов Российской Федерации (далее - Порядок, утверждаемый Минфином России).</w:t>
      </w:r>
    </w:p>
    <w:p w14:paraId="373577B9" w14:textId="02454F81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3. Целевые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обеспечивают привязку бюджетных ассигнований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к государственным программам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их структурным элементам и (или) непрограммным направлениям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(государственных органов), указанных в ведомственной структуре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(далее - органы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), и (или) к расходным обязательствам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подлежащим исполнению за счет средств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193EBE17" w14:textId="34FA1CDC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Территориального фонда обязательного медицинского страхования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28F0" w:rsidRPr="002C6DDC">
        <w:rPr>
          <w:rFonts w:ascii="Times New Roman" w:hAnsi="Times New Roman" w:cs="Times New Roman"/>
          <w:sz w:val="28"/>
          <w:szCs w:val="28"/>
        </w:rPr>
        <w:t>–</w:t>
      </w:r>
      <w:r w:rsidRPr="002C6DDC">
        <w:rPr>
          <w:rFonts w:ascii="Times New Roman" w:hAnsi="Times New Roman" w:cs="Times New Roman"/>
          <w:sz w:val="28"/>
          <w:szCs w:val="28"/>
        </w:rPr>
        <w:t xml:space="preserve">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) обеспечивают привязку бюджетных ассигновании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к государственным программам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их структурным элементам и (или) непрограммным направлениям деятельности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деятельности.</w:t>
      </w:r>
    </w:p>
    <w:p w14:paraId="170F2F95" w14:textId="785810FF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Целевые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3465F7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обеспечивающие привязку бюджетных ассигнований к государственным программам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детализируются в разрезе структурных элементов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мероприятий (результатов) структурных элементов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расходных обязательств, подлежащих исполнению за счет средств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3CA11596" w14:textId="421B3BB1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4. Структура кода целевой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состоит из десяти разрядов и включает следующие составные части:</w:t>
      </w:r>
    </w:p>
    <w:p w14:paraId="0AC5E6A6" w14:textId="54828CED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код программного (непрограммного) направления деятельности (1 и 2 разряды кода целевой статьи расходов), предназначенный для кодирования бюджетных ассигнований по государственным программам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непрограммным направлениям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;</w:t>
      </w:r>
    </w:p>
    <w:p w14:paraId="652E28E6" w14:textId="5A9D3026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код типа структурного элемента (элемента непрограммного направления деятельности) (3 разряд кода целевой статьи расходов), предназначенный для кодирования бюджетных ассигнований по типам структурных элементов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а также элементам непрограммных направлений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;</w:t>
      </w:r>
    </w:p>
    <w:p w14:paraId="36E3DB0B" w14:textId="36D412C8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код структурного элемента (4 и 5 разряды кода целевой статьи расходов), предназначенный для кодирования бюджетных ассигнований по региональным проектам, ведомственным проектам, комплексам процессных мероприятий, а также отдельным мероприятиям, направленным на финансовое обеспечение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, в рамках непрограммных направлений деятельности;</w:t>
      </w:r>
    </w:p>
    <w:p w14:paraId="5E570684" w14:textId="7777777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код направления расходов (6 - 10 разряды кода целевой статьи расходов), предназначенный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регионального проекта, ведомственного проекта.</w:t>
      </w:r>
    </w:p>
    <w:p w14:paraId="4BA1E7C5" w14:textId="5C10410E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5. Целевым статьям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 xml:space="preserve">ТФОМС РД </w:t>
      </w:r>
      <w:r w:rsidRPr="002C6DDC">
        <w:rPr>
          <w:rFonts w:ascii="Times New Roman" w:hAnsi="Times New Roman" w:cs="Times New Roman"/>
          <w:sz w:val="28"/>
          <w:szCs w:val="28"/>
        </w:rPr>
        <w:t>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A, B, C, D, E, F, G, H, I, J, K, L, M, N, P, Q, R, S, T, U, V, W, Y, Z.</w:t>
      </w:r>
    </w:p>
    <w:p w14:paraId="22622374" w14:textId="2BB17CD8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6. Наименования целевых статей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 xml:space="preserve">ТФОМС РД </w:t>
      </w:r>
      <w:r w:rsidRPr="002C6DDC">
        <w:rPr>
          <w:rFonts w:ascii="Times New Roman" w:hAnsi="Times New Roman" w:cs="Times New Roman"/>
          <w:sz w:val="28"/>
          <w:szCs w:val="28"/>
        </w:rPr>
        <w:t>характеризуют направление бюджетных ассигнований на реализацию:</w:t>
      </w:r>
    </w:p>
    <w:p w14:paraId="29F6D682" w14:textId="0AA588EB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(непрограммных направлений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);</w:t>
      </w:r>
    </w:p>
    <w:p w14:paraId="7D9009FF" w14:textId="2409E57A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типов структурных элементов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элементов непрограммных направлений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;</w:t>
      </w:r>
    </w:p>
    <w:p w14:paraId="19DC7480" w14:textId="069ADC38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региональных проектов, ведомственных проектов, комплексов процессных мероприятий, отдельных мероприятий, направленных на финансовое обеспечение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, в рамках непрограммных направлений деятельности;</w:t>
      </w:r>
    </w:p>
    <w:p w14:paraId="396E0587" w14:textId="7777777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направлений расходов, в том числе результатов реализации региональных проектов, ведомственных проектов.</w:t>
      </w:r>
    </w:p>
    <w:p w14:paraId="4CD6DA45" w14:textId="0AA4CE80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7. Увязка направлений расходов со структурными элементами государственной программы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(непрограммными направлениями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) устанавливается при формировании проекта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проекта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 xml:space="preserve">ТФОМС РД </w:t>
      </w:r>
      <w:r w:rsidRPr="002C6DD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14:paraId="6B18DE72" w14:textId="326BB628" w:rsidR="00BC6B30" w:rsidRPr="002C6DDC" w:rsidRDefault="00BC6B30" w:rsidP="009460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Наименования целевых статей, применяемых для отражения расходов на реализацию государственных программ (комплексных программ) Республики Дагестан и их структурных элементов, формируются с учетом паспортов (проектов паспортов) государственных программ (комплексных программ) Республики Дагестан и паспортов (проектов паспортов) их структурных элементов.</w:t>
      </w:r>
    </w:p>
    <w:p w14:paraId="7B42C843" w14:textId="1375491D" w:rsidR="000B4405" w:rsidRPr="002C6DDC" w:rsidRDefault="000B4405" w:rsidP="009460B2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8. Увязка направлений расходов со структурными элементами государственной программы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устанавливается по следующей структуре кода целевой статьи расходов: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66"/>
        <w:gridCol w:w="567"/>
        <w:gridCol w:w="1264"/>
        <w:gridCol w:w="6463"/>
      </w:tblGrid>
      <w:tr w:rsidR="000B4405" w:rsidRPr="002C6DDC" w14:paraId="7A12393E" w14:textId="77777777" w:rsidTr="00C97539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C218416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CD51C9B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B72D44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C506411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231BBC44" w14:textId="4C837774" w:rsidR="000B4405" w:rsidRPr="002C6DDC" w:rsidRDefault="000B44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</w:t>
            </w:r>
            <w:r w:rsidR="0086680D" w:rsidRPr="002C6DD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0B4405" w:rsidRPr="002C6DDC" w14:paraId="4214C6CC" w14:textId="77777777" w:rsidTr="00C97539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82AF6BC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34863D7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2AE4E7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79C5BCB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647A4779" w14:textId="5B5F9FBC" w:rsidR="000B4405" w:rsidRPr="002C6DDC" w:rsidRDefault="000B44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 xml:space="preserve">Тип структурного элемента государственной программы </w:t>
            </w:r>
            <w:r w:rsidR="0086680D" w:rsidRPr="002C6DDC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0B4405" w:rsidRPr="002C6DDC" w14:paraId="595C322B" w14:textId="77777777" w:rsidTr="00C97539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21B51C8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D1D3F0B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087D96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EC6AF3E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373DCFDD" w14:textId="77777777" w:rsidR="000B4405" w:rsidRPr="002C6DDC" w:rsidRDefault="000B44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Региональный проект, ведомственный проект, комплекс процессных мероприятий</w:t>
            </w:r>
          </w:p>
        </w:tc>
      </w:tr>
      <w:tr w:rsidR="000B4405" w:rsidRPr="002C6DDC" w14:paraId="621BCCE3" w14:textId="77777777" w:rsidTr="00C97539"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0FD7024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5C3EAB8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108649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CFC7883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XXXXX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4CA7F2D6" w14:textId="77777777" w:rsidR="000B4405" w:rsidRPr="002C6DDC" w:rsidRDefault="000B4405" w:rsidP="009460B2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на реализацию регионального проекта, ведомственного проекта, комплекса процессных мероприятий</w:t>
            </w:r>
          </w:p>
        </w:tc>
      </w:tr>
    </w:tbl>
    <w:p w14:paraId="35A1448C" w14:textId="6F3DF914" w:rsidR="000B4405" w:rsidRPr="002C6DDC" w:rsidRDefault="000B4405" w:rsidP="009460B2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Увязка направлений расходов с непрограммными направлениями деятельности органов государственной власти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органа управления </w:t>
      </w:r>
      <w:r w:rsidR="00E228F0" w:rsidRPr="002C6DDC">
        <w:rPr>
          <w:rFonts w:ascii="Times New Roman" w:hAnsi="Times New Roman" w:cs="Times New Roman"/>
          <w:sz w:val="28"/>
          <w:szCs w:val="28"/>
        </w:rPr>
        <w:t xml:space="preserve">ТФОМС РД </w:t>
      </w:r>
      <w:r w:rsidRPr="002C6DDC">
        <w:rPr>
          <w:rFonts w:ascii="Times New Roman" w:hAnsi="Times New Roman" w:cs="Times New Roman"/>
          <w:sz w:val="28"/>
          <w:szCs w:val="28"/>
        </w:rPr>
        <w:t>устанавливается по следующей структуре кода целевой статьи расходов: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94"/>
        <w:gridCol w:w="552"/>
        <w:gridCol w:w="1256"/>
        <w:gridCol w:w="6463"/>
      </w:tblGrid>
      <w:tr w:rsidR="000B4405" w:rsidRPr="002C6DDC" w14:paraId="67146F48" w14:textId="77777777" w:rsidTr="00C97539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03B098A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3E9CACC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B15E1E1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187528D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5F76AE95" w14:textId="77777777" w:rsidR="000B4405" w:rsidRPr="002C6DDC" w:rsidRDefault="000B44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деятельности</w:t>
            </w:r>
          </w:p>
        </w:tc>
      </w:tr>
      <w:tr w:rsidR="000B4405" w:rsidRPr="002C6DDC" w14:paraId="771FA2C9" w14:textId="77777777" w:rsidTr="00C97539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5FDFF3E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C359815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F183E10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011BCE3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63881878" w14:textId="77777777" w:rsidR="000B4405" w:rsidRPr="002C6DDC" w:rsidRDefault="000B44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Элемент непрограммного направления деятельности</w:t>
            </w:r>
          </w:p>
        </w:tc>
      </w:tr>
      <w:tr w:rsidR="000B4405" w:rsidRPr="002C6DDC" w14:paraId="6C37CB79" w14:textId="77777777" w:rsidTr="00C97539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3B4E824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E3A6EF1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2BEE06D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FB49D60" w14:textId="77777777" w:rsidR="000B4405" w:rsidRPr="002C6DDC" w:rsidRDefault="000B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XXXXX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3F06354E" w14:textId="77777777" w:rsidR="000B4405" w:rsidRPr="002C6DDC" w:rsidRDefault="000B4405" w:rsidP="009460B2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C6DDC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непрограммных расходов.</w:t>
            </w:r>
          </w:p>
        </w:tc>
      </w:tr>
    </w:tbl>
    <w:p w14:paraId="2F4FF3EB" w14:textId="4F3FF8AA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9. Группировка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по целевым статьям расходов на реализацию региональных проектов, направленных на реализацию мероприятий (результатов) федеральных проектов, входящих в состав национальных проектов</w:t>
      </w:r>
      <w:r w:rsidR="00BE7AAF" w:rsidRPr="002C6DDC">
        <w:rPr>
          <w:rFonts w:ascii="Times New Roman" w:hAnsi="Times New Roman" w:cs="Times New Roman"/>
          <w:sz w:val="28"/>
          <w:szCs w:val="28"/>
        </w:rPr>
        <w:t>,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(далее - региональный проект, направленный на достижение национального проекта), осуществляется на уровне четвертого и пятого разрядов кода целевой статьи расходов.</w:t>
      </w:r>
    </w:p>
    <w:p w14:paraId="17D07AB2" w14:textId="3A312672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Значение четвертого и пятого разряда кода целевой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для отражения расходов на реализацию региональных проектов, направленных на достижение национальных проектов, должно соответствовать четвертому и пятому разряду кода целевой статьи расходов федерального бюджета на реализацию соответствующих федеральных проектов, установленного Порядком, утверждаемым Минфином России.</w:t>
      </w:r>
    </w:p>
    <w:p w14:paraId="33FFC5B2" w14:textId="7777777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Наименование структурного элемента для отражения расходов в целях реализации регионального проекта, направленного на достижение национального проекта, соответствует наименованию регионального проекта, направленного на достижение национального проекта. При наличии у регионального проекта, направленного на достижение национального проекта, полного и сокращенного наименования, наименование такого структурного элемента может содержать сокращенное наименование регионального проекта, направленного на достижение национального проекта.</w:t>
      </w:r>
    </w:p>
    <w:p w14:paraId="76501EFE" w14:textId="38B967EF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10. Отражение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по кодам направлений расходов на реализацию региональных проектов, направленных на достижение национальных проектов, в целях финансового обеспечения (софинансирования) которых предоставляются межбюджетные трансферты из федерального бюджета, если иное не установлено Порядком, утверждаемым Минфином России, осуществляется с учетом следующего.</w:t>
      </w:r>
    </w:p>
    <w:p w14:paraId="7AC1F499" w14:textId="02D6DAD4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в том числе расходы на предоставление межбюджетных трансфертов местным бюджетам, в целях финансового обеспечения (софинансирования) которых республиканскому бюджету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предоставляются из федерального бюджета межбюджетные трансферты, отражаются по кодам направлений расходов, содержащим значения 50000 - 59990, соответствующим кодам направлений расходов федерального бюджета, в полном объеме, необходимом для исполнения соответствующего расходного обязательства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7DD19B5F" w14:textId="353058E2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11. Отражение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36A0B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по кодам направлений расходов, содержащим значения 30000 - 39990, 50000 - 59990 и R0000 - R9990, осуществляется следующим образом, если иное не установлено Порядком, утверждаемым Минфином России:</w:t>
      </w:r>
    </w:p>
    <w:p w14:paraId="2D303AA4" w14:textId="2C5A92F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в том числе расходы на предоставление межбюджетных трансфертов местным бюджетам,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, в целях финансового обеспечения которых предоставляются из федерального бюджета (бюджетов государственных внебюджетных фондов Российской Федерации) субвенции и иные межбюджетные трансферты, отражаются по кодам направлений расходов, содержащим значения 30000 - 39990 и 50000 - 59990;</w:t>
      </w:r>
    </w:p>
    <w:p w14:paraId="2E468051" w14:textId="0702BF14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2C6DDC">
        <w:rPr>
          <w:rFonts w:ascii="Times New Roman" w:hAnsi="Times New Roman" w:cs="Times New Roman"/>
          <w:sz w:val="28"/>
          <w:szCs w:val="28"/>
        </w:rPr>
        <w:t xml:space="preserve">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(за исключением расходов по финансовому обеспечению региональных проектов, направленных на достижение национальных проектов), в том числе расходы на предоставление межбюджетных трансфертов местным бюджетам, в целях софинансирования (в том числе в полном объеме) которых республиканскому бюджету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предоставляются из федерального бюджета субсидии и иные межбюджетные трансферты, отражаются по кодам направлений расходов, содержащим значения R0000 - R9990.</w:t>
      </w:r>
    </w:p>
    <w:p w14:paraId="0A628D94" w14:textId="4F48769D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При формировании кодов целевых статей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, содержащих направления расходов R0000 - R9990, обеспечивается на уровне второго - четвертого разрядов кодов направлений расходов однозначная увязка данных кодов с кодами направлений расходов бюджета бюджетной системы Российской Федерации, предоставляющего межбюджетный трансферт.</w:t>
      </w:r>
    </w:p>
    <w:p w14:paraId="01DE1321" w14:textId="185A40EF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12. Наименование направлений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 xml:space="preserve">ТФОМС РД </w:t>
      </w:r>
      <w:r w:rsidRPr="002C6DDC">
        <w:rPr>
          <w:rFonts w:ascii="Times New Roman" w:hAnsi="Times New Roman" w:cs="Times New Roman"/>
          <w:sz w:val="28"/>
          <w:szCs w:val="28"/>
        </w:rPr>
        <w:t xml:space="preserve">(наименование целевой статьи расходов, содержащей соответствующее направление расходов бюджета), содержащих значения 30000 - 39990, 50000 - 59990, R0000 - R9990, формируется по целевому назначению направления расходов (расходному обязательству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) и не включает указание на наименование межбюджетного трансферта, предоставляемого в целях финансового обеспечения, софинансирования расходного обязательства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3F907A7B" w14:textId="308C19B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2C6DDC">
        <w:rPr>
          <w:rFonts w:ascii="Times New Roman" w:hAnsi="Times New Roman" w:cs="Times New Roman"/>
          <w:sz w:val="28"/>
          <w:szCs w:val="28"/>
        </w:rPr>
        <w:t xml:space="preserve">13. Министерством финансов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может быть установлена необходимая детализация пятого разряда, содержащего значение "0", кодов направлений расходов, содержащих значения 30000 - 39990, 50000 - 59990, при отражении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межбюджетные трансферты, предоставляемые из федерального бюджета (бюджетов государственных внебюджетных фондов Российской Федерации), а также кодов направлений расходов, содержащих значения R0000 - R9990, при отражении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, софинансирование которых осуществляется путем предоставления субсидий и иных межбюджетных трансфертов из федерального бюджета (бюджетов государственных внебюджетных фондов Российской Федерации), по направлениям расходов в рамках целевого назначения предоставляемых межбюджетных трансфертов.</w:t>
      </w:r>
    </w:p>
    <w:p w14:paraId="24B7A1F2" w14:textId="75B2636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Детализация пятого разряда, содержащего значение </w:t>
      </w:r>
      <w:r w:rsidR="00B90782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0</w:t>
      </w:r>
      <w:r w:rsidR="00B90782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кодов направлений расходов, указанных в </w:t>
      </w:r>
      <w:hyperlink w:anchor="P125">
        <w:r w:rsidRPr="002C6DDC">
          <w:rPr>
            <w:rFonts w:ascii="Times New Roman" w:hAnsi="Times New Roman" w:cs="Times New Roman"/>
            <w:color w:val="0000FF"/>
            <w:sz w:val="28"/>
            <w:szCs w:val="28"/>
          </w:rPr>
          <w:t>части первой</w:t>
        </w:r>
      </w:hyperlink>
      <w:r w:rsidRPr="002C6DDC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с применением буквенно-цифрового ряда: 1, 2, 3, 4, 5, 6, 7, 8, 9, А, Б, В, Г, Д, Е, Ж, И, К, Л, М, Н, П, Р, С, Т, У, Ф, Ц, Ч, Ш, Щ, Э, Ю, Я, A, B, C, D, E, F, G, H, I, J, K, L, M, N, P, Q, S, T, U, V, W, Y, Z.</w:t>
      </w:r>
    </w:p>
    <w:p w14:paraId="47B9398F" w14:textId="009E01DD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При установлении в пятом разряде кодов направлений расходов федерального бюджета, содержащих значения 50000 - 59990, значений "R", "F" или иных буквенных значений, предусмотренных пунктом 36 Порядка, утверждаемого Минфином России, дополнительная детализация пятого разряда соответствующих кодов направлений расходов, содержащих значения 50000 - 59990 и R0000 - R9990,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не устанавливается.</w:t>
      </w:r>
    </w:p>
    <w:p w14:paraId="27E1F0BA" w14:textId="3825BA80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случае, если Министерство финансов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устанавливает детализацию пятого разряда, содержащего значение "0", кодов направлений расходов, содержащих значения 30000 - 39990, 50000 - 59990 и R0000 - R9990, в наименовании указанного направления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3465F7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(наименование целевой статьи расходов, содержащей соответствующее направление расходов бюджета) после наименования кода направления расходов в скобках указывается наименование целевого назначения направления расходов.</w:t>
      </w:r>
    </w:p>
    <w:p w14:paraId="21DCD7E1" w14:textId="72E810A9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14. Для отражения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целях достижения показателей государственных программ Российской Федерации (показателей структурных элементов государственных программ Российской Федерации за исключением федеральных проектов, входящих в состав национальных проектов), источником финансового обеспечения которых в том числе являются единые субсидии, предоставленные из федерального бюджета (далее - 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целях достижения показателей социально-экономического развития), </w:t>
      </w:r>
      <w:r w:rsidR="00BE7AAF" w:rsidRPr="002C6DDC">
        <w:rPr>
          <w:rFonts w:ascii="Times New Roman" w:hAnsi="Times New Roman" w:cs="Times New Roman"/>
          <w:sz w:val="28"/>
          <w:szCs w:val="28"/>
        </w:rPr>
        <w:t>коды направлений расходов R0000 - R9990 не применяются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30529114" w14:textId="4BD4095F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Коды направлений расходов для отражения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целях достижения показателей социально-экономического развития, в том числе на предоставление межбюджетных трансфертов местным бюджетам, устанавливаются Министерством финансов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без привязки к кодам направлений расходов федерального бюджета по предоставлению единой субсидии.</w:t>
      </w:r>
    </w:p>
    <w:p w14:paraId="6A948AE6" w14:textId="745D878A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2"/>
      <w:bookmarkEnd w:id="4"/>
      <w:r w:rsidRPr="002C6DDC">
        <w:rPr>
          <w:rFonts w:ascii="Times New Roman" w:hAnsi="Times New Roman" w:cs="Times New Roman"/>
          <w:sz w:val="28"/>
          <w:szCs w:val="28"/>
        </w:rPr>
        <w:t xml:space="preserve">15. В целях достижения каждого мероприятия (результата) структурного элемента (регионального проекта, ведомственного проекта) проектных частей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за исключением мероприятий (результатов), источником финансового обеспечения реализации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 которого содержится значение </w:t>
      </w:r>
      <w:r w:rsidR="0087028E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R</w:t>
      </w:r>
      <w:r w:rsidR="0087028E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, </w:t>
      </w:r>
      <w:r w:rsidR="0087028E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F</w:t>
      </w:r>
      <w:r w:rsidR="0087028E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или иное буквенное значение, предусмотренное пунктом 36 Порядка, утверждаемого Минфином России, присваивается обособленное направление расходов (обособленные направления расходов) либо обособленная целевая статья (обособленные целевые статьи)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5FA18334" w14:textId="4F4D2E39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Наименование направлений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(наименование целевых статей), предусмотренных в целях достижения мероприятий (результатов) структурных элементов (региональных проектов, ведомственных проектов) проектных частей государственных программ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формируется по целевому назначению расходования средств (расходному обязательству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) и отражает суть выполняемого (достигаемого) мероприятия (результата).</w:t>
      </w:r>
    </w:p>
    <w:p w14:paraId="52334013" w14:textId="4A5C835A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16. В случае увеличения общего объема бюджетных ассигнований на финансовое обеспечение расходных обязательств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на достижение мероприятия (результата) относительно соглашения о предоставлении субсидии (иного межбюджетного трансферта, имеющего целевое назначение) из федерального бюджета республиканскому бюджету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(далее - Соглашение), в том числе в связи с увеличением (удорожанием) сметной или предполагаемой (предельной) стоимости строительства (реконструкции, в том числе с элементами реставрации, технического перевооружения) объекта капитального строительства или стоимости приобретения объекта недвижимого имущества, бюджетные ассигнования (расходы)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сумме указанного увеличения (удорожания) подлежат отражению по кодам направлений расходов, содержащим значения А0000 - А9990, где первый разряд кода - буква </w:t>
      </w:r>
      <w:r w:rsidR="00D22EFE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А</w:t>
      </w:r>
      <w:r w:rsidR="00D22EFE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русского алфавита, второй - четвертый разряды кода соответствуют второму - четвертому разрядам кода направления расходов федерального бюджета (50000 - 59990), по которому предоставляется межбюджетный трансферт в республиканский бюджет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на достижение определенного в Соглашении мероприятия (результата) (далее - базовое мероприятие (результат)</w:t>
      </w:r>
      <w:r w:rsidR="00763084" w:rsidRPr="002C6DDC">
        <w:rPr>
          <w:rFonts w:ascii="Times New Roman" w:hAnsi="Times New Roman" w:cs="Times New Roman"/>
          <w:sz w:val="28"/>
          <w:szCs w:val="28"/>
        </w:rPr>
        <w:t>)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132DFF1C" w14:textId="3888A674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Наименование направлений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содержащих значения А0000 - А9990, формируется по целевому назначению осуществляемых расходов в увязке с реализуемым мероприятием (результатом) структурного элемента государственной программы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66A07F5B" w14:textId="39C1739E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случае если в целях достижения значения базового мероприятия (результата) необходимо выполнение (достижение) иных мероприятий (результатов), софинансирование которых не предусмотрено из федерального бюджета (далее - дополнительное мероприятие (результат)), 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в целях реализации таких дополнительных мероприятий (результатов) могут быть отражены по кодам направлений расходов, содержащим значения А0000 - А9990, где первый разряд кода - буква </w:t>
      </w:r>
      <w:r w:rsidR="00B90782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А</w:t>
      </w:r>
      <w:r w:rsidR="00B90782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русского алфавита, второй - четвертый разряды кода соответствуют второму - четвертому разрядам кода направления расходов федерального бюджета (50000 - 59990), по которому предоставляется межбюджетный трансферт в республиканский бюджет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на достижение базового мероприятия (результата).</w:t>
      </w:r>
    </w:p>
    <w:p w14:paraId="3642AA04" w14:textId="4990F6C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случае если структурным элементом государственной программы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предусмотрено достижение значений базового мероприятия (результата), превышающих значения, установленные в Соглашении, расходы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на достижение указанного превышения отражаются по кодам направлений расходов, содержащим значения Д0000 - Д9990, где первый разряд кода - буква </w:t>
      </w:r>
      <w:r w:rsidR="00B90782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Д</w:t>
      </w:r>
      <w:r w:rsidR="00B90782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русского алфавита, остальные разряды кода - цифровое значение, соответствующее коду направления расходов на достижение базового мероприятия (результата).</w:t>
      </w:r>
    </w:p>
    <w:p w14:paraId="36811AC5" w14:textId="19396E59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17. Направление расходов </w:t>
      </w:r>
      <w:r w:rsidR="00B90782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>00000</w:t>
      </w:r>
      <w:r w:rsidR="00B90782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применяется при обобщении бюджетных ассигнований (лимитов бюджетных обязательств) по направлениям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детализирующих программные (непрограммные) статьи целевых статей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E228F0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p w14:paraId="01C17BEF" w14:textId="20AEC64F" w:rsidR="00763084" w:rsidRPr="002C6DDC" w:rsidRDefault="00763084" w:rsidP="009460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1</w:t>
      </w:r>
      <w:r w:rsidR="00BC6B30" w:rsidRPr="002C6DDC">
        <w:rPr>
          <w:rFonts w:ascii="Times New Roman" w:hAnsi="Times New Roman" w:cs="Times New Roman"/>
          <w:sz w:val="28"/>
          <w:szCs w:val="28"/>
        </w:rPr>
        <w:t>8</w:t>
      </w:r>
      <w:r w:rsidRPr="002C6DDC">
        <w:rPr>
          <w:rFonts w:ascii="Times New Roman" w:hAnsi="Times New Roman" w:cs="Times New Roman"/>
          <w:sz w:val="28"/>
          <w:szCs w:val="28"/>
        </w:rPr>
        <w:t xml:space="preserve">. </w:t>
      </w:r>
      <w:r w:rsidR="00B95892" w:rsidRPr="002C6DDC">
        <w:rPr>
          <w:rFonts w:ascii="Times New Roman" w:hAnsi="Times New Roman" w:cs="Times New Roman"/>
          <w:sz w:val="28"/>
          <w:szCs w:val="28"/>
        </w:rPr>
        <w:t>Отражение р</w:t>
      </w:r>
      <w:r w:rsidRPr="002C6DDC">
        <w:rPr>
          <w:rFonts w:ascii="Times New Roman" w:hAnsi="Times New Roman" w:cs="Times New Roman"/>
          <w:sz w:val="28"/>
          <w:szCs w:val="28"/>
        </w:rPr>
        <w:t>асход</w:t>
      </w:r>
      <w:r w:rsidR="00B95892" w:rsidRPr="002C6DDC">
        <w:rPr>
          <w:rFonts w:ascii="Times New Roman" w:hAnsi="Times New Roman" w:cs="Times New Roman"/>
          <w:sz w:val="28"/>
          <w:szCs w:val="28"/>
        </w:rPr>
        <w:t>ов</w:t>
      </w:r>
      <w:r w:rsidRPr="002C6DDC">
        <w:rPr>
          <w:rFonts w:ascii="Times New Roman" w:hAnsi="Times New Roman" w:cs="Times New Roman"/>
          <w:sz w:val="28"/>
          <w:szCs w:val="28"/>
        </w:rPr>
        <w:t xml:space="preserve"> </w:t>
      </w:r>
      <w:r w:rsidR="00B95892" w:rsidRPr="002C6DD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2C6DDC">
        <w:rPr>
          <w:rFonts w:ascii="Times New Roman" w:hAnsi="Times New Roman" w:cs="Times New Roman"/>
          <w:sz w:val="28"/>
          <w:szCs w:val="28"/>
        </w:rPr>
        <w:t>бюджета</w:t>
      </w:r>
      <w:r w:rsidR="00B95892" w:rsidRPr="002C6DD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бюджетные ассигнования резервного фонда Правительства </w:t>
      </w:r>
      <w:r w:rsidR="00B95892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</w:t>
      </w:r>
      <w:r w:rsidR="00B95892" w:rsidRPr="002C6DDC">
        <w:rPr>
          <w:rFonts w:ascii="Times New Roman" w:hAnsi="Times New Roman" w:cs="Times New Roman"/>
          <w:sz w:val="28"/>
          <w:szCs w:val="28"/>
        </w:rPr>
        <w:t>осуществляется по целевым статьям расходов с указанием на уровне первого разряда кода направления расходов буквы «Ф».</w:t>
      </w:r>
    </w:p>
    <w:p w14:paraId="589F303D" w14:textId="393E8C88" w:rsidR="000B4405" w:rsidRPr="002C6DDC" w:rsidRDefault="00B90782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19</w:t>
      </w:r>
      <w:r w:rsidR="000B4405" w:rsidRPr="002C6DDC">
        <w:rPr>
          <w:rFonts w:ascii="Times New Roman" w:hAnsi="Times New Roman" w:cs="Times New Roman"/>
          <w:sz w:val="28"/>
          <w:szCs w:val="28"/>
        </w:rPr>
        <w:t xml:space="preserve">. Внесение в течение финансового года изменений в наименование и (или) код целевой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B4405"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9A51FF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="000B4405" w:rsidRPr="002C6DDC">
        <w:rPr>
          <w:rFonts w:ascii="Times New Roman" w:hAnsi="Times New Roman" w:cs="Times New Roman"/>
          <w:sz w:val="28"/>
          <w:szCs w:val="28"/>
        </w:rPr>
        <w:t xml:space="preserve"> не допускается, за исключением случая, если в течение финансового года по указанной целевой статье расходов не производились кассовые расходы, а также, если настоящим Порядком и Порядком, утверждаемым Минфином России, не установлено иное.</w:t>
      </w:r>
    </w:p>
    <w:p w14:paraId="6E0A8380" w14:textId="0846E3CD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Внесение в течение финансового года изменений в наименование и (или) код целевой статьи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бюджета </w:t>
      </w:r>
      <w:r w:rsidR="003465F7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допускается при условии сохранения целевого назначения ранее произведенных по данной целевой статье расходов в следующих случаях:</w:t>
      </w:r>
    </w:p>
    <w:p w14:paraId="2463C28F" w14:textId="7777777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части изменения наименования юридического лица, содержащегося в наименовании целевой статьи расходов, в связи с приведением наименования юридического лица в соответствие с положениями </w:t>
      </w:r>
      <w:hyperlink r:id="rId8">
        <w:r w:rsidRPr="002C6DDC">
          <w:rPr>
            <w:rFonts w:ascii="Times New Roman" w:hAnsi="Times New Roman" w:cs="Times New Roman"/>
            <w:color w:val="0000FF"/>
            <w:sz w:val="28"/>
            <w:szCs w:val="28"/>
          </w:rPr>
          <w:t>главы 4</w:t>
        </w:r>
      </w:hyperlink>
      <w:r w:rsidRPr="002C6DD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Федерации;</w:t>
      </w:r>
    </w:p>
    <w:p w14:paraId="222BA192" w14:textId="473B24AD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части изменения наименования и (или) кода целевой статьи для отражения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бюджета </w:t>
      </w:r>
      <w:r w:rsidR="003465F7" w:rsidRPr="002C6DDC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в целях софинансирования (финансового обеспечения) которых республиканскому бюджету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бюджету </w:t>
      </w:r>
      <w:r w:rsidR="003465F7" w:rsidRPr="002C6DDC">
        <w:rPr>
          <w:rFonts w:ascii="Times New Roman" w:hAnsi="Times New Roman" w:cs="Times New Roman"/>
          <w:sz w:val="28"/>
          <w:szCs w:val="28"/>
        </w:rPr>
        <w:t>ТФОМС</w:t>
      </w:r>
      <w:r w:rsidR="00D22EFE">
        <w:rPr>
          <w:rFonts w:ascii="Times New Roman" w:hAnsi="Times New Roman" w:cs="Times New Roman"/>
          <w:sz w:val="28"/>
          <w:szCs w:val="28"/>
        </w:rPr>
        <w:t> </w:t>
      </w:r>
      <w:r w:rsidR="003465F7" w:rsidRPr="002C6DDC">
        <w:rPr>
          <w:rFonts w:ascii="Times New Roman" w:hAnsi="Times New Roman" w:cs="Times New Roman"/>
          <w:sz w:val="28"/>
          <w:szCs w:val="28"/>
        </w:rPr>
        <w:t>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предоставляются межбюджетные трансферты, распределяемые из федерального бюджета, бюджета Федерального фонда обязательного медицинского страхования в течение финансового года;</w:t>
      </w:r>
    </w:p>
    <w:p w14:paraId="45B1F97D" w14:textId="031CB6B8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в части изменения наименования целевой статьи расходов в связи с изменением законодательства Российской Федерации и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, в том числе нормативных правовых актов, устанавливающих соответствующее расходное обязательство;</w:t>
      </w:r>
    </w:p>
    <w:p w14:paraId="57BD1D6E" w14:textId="1A83E2A9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в части изменения наименований направлений расходов, отражающих мероприятия (результаты) региональных проектов, направленных на достижение национальных проектов, в связи с внесением изменений в мероприятия (результаты) указанных региональных проектов, направленных на достижение национальных проектов.</w:t>
      </w:r>
    </w:p>
    <w:p w14:paraId="41A0E594" w14:textId="525F546C" w:rsidR="009A51FF" w:rsidRPr="002C6DDC" w:rsidRDefault="009A51FF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При необходимости установления новых целевых статей расходов и (или) направлений расходов республиканского бюджета Республики Дагестан в рамках государственных программ и (или) непрограммных направлений деятельности органов государственной власти Республики Дагестан, а также переименования главный распорядитель средств </w:t>
      </w:r>
      <w:r w:rsidR="003465F7" w:rsidRPr="002C6DDC"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</w:t>
      </w:r>
      <w:r w:rsidR="00633E80">
        <w:rPr>
          <w:rFonts w:ascii="Times New Roman" w:hAnsi="Times New Roman" w:cs="Times New Roman"/>
          <w:sz w:val="28"/>
          <w:szCs w:val="28"/>
        </w:rPr>
        <w:t>ТФОМС РД</w:t>
      </w:r>
      <w:r w:rsidRPr="002C6DDC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финансов Республики Дагестан заявку на добавление (изменение) справочников направлений расходов и целевых статей расходов республиканского бюджета Республики Дагестан.</w:t>
      </w:r>
    </w:p>
    <w:p w14:paraId="509B1FAC" w14:textId="2A971BD7" w:rsidR="009A51FF" w:rsidRPr="002C6DDC" w:rsidRDefault="009A51FF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Структурные подразделения Министерства финансов Республики Дагестан по курируемым направлениям осуществляют анализ заявок главного распорядителя средств республиканского бюджета Республики Дагестан и в случае принятия положительного решения вносят соответствующие изменения в справочник направлений расходов и целевых статей расходов </w:t>
      </w:r>
      <w:r w:rsidR="00B14C73" w:rsidRPr="002C6DDC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</w:t>
      </w:r>
      <w:r w:rsidRPr="002C6DDC">
        <w:rPr>
          <w:rFonts w:ascii="Times New Roman" w:hAnsi="Times New Roman" w:cs="Times New Roman"/>
          <w:sz w:val="28"/>
          <w:szCs w:val="28"/>
        </w:rPr>
        <w:t>с учетом положений настоящего Порядка.</w:t>
      </w:r>
    </w:p>
    <w:p w14:paraId="0D1EE9D1" w14:textId="55418511" w:rsidR="000B4405" w:rsidRPr="002C6DDC" w:rsidRDefault="00B90782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>20</w:t>
      </w:r>
      <w:r w:rsidR="000B4405" w:rsidRPr="002C6DDC">
        <w:rPr>
          <w:rFonts w:ascii="Times New Roman" w:hAnsi="Times New Roman" w:cs="Times New Roman"/>
          <w:sz w:val="28"/>
          <w:szCs w:val="28"/>
        </w:rPr>
        <w:t>. Отражение в текущем году расходов на погашение кредиторской задолженности, образовавшейся по состоянию на 1 января текущего года, осуществляется в следующем порядке:</w:t>
      </w:r>
    </w:p>
    <w:p w14:paraId="75FCBD21" w14:textId="1A6D5C67" w:rsidR="000B4405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1) при сохранении 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расходных обязательств в текущем финансовом году на те же цели, по которым образовалась кредиторская задолженность, - по целевым статьям расходов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, утвержденным Министерством финансов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>;</w:t>
      </w:r>
    </w:p>
    <w:p w14:paraId="4494DC36" w14:textId="3D56B45B" w:rsidR="004130E1" w:rsidRPr="002C6DDC" w:rsidRDefault="000B4405" w:rsidP="009460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DDC">
        <w:rPr>
          <w:rFonts w:ascii="Times New Roman" w:hAnsi="Times New Roman" w:cs="Times New Roman"/>
          <w:sz w:val="28"/>
          <w:szCs w:val="28"/>
        </w:rPr>
        <w:t xml:space="preserve">2) при отсутствии у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C6DDC">
        <w:rPr>
          <w:rFonts w:ascii="Times New Roman" w:hAnsi="Times New Roman" w:cs="Times New Roman"/>
          <w:sz w:val="28"/>
          <w:szCs w:val="28"/>
        </w:rPr>
        <w:t xml:space="preserve"> расходных обязательств в текущем финансовом году на те же цели, по которым образовалась кредиторская задолженность, - по направлениям расходов 98990 </w:t>
      </w:r>
      <w:r w:rsidR="009A51FF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 xml:space="preserve">Прочие мероприятия прошлых лет за счет средств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51FF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 xml:space="preserve"> и 45Я00 </w:t>
      </w:r>
      <w:r w:rsidR="009A51FF" w:rsidRPr="002C6DDC">
        <w:rPr>
          <w:rFonts w:ascii="Times New Roman" w:hAnsi="Times New Roman" w:cs="Times New Roman"/>
          <w:sz w:val="28"/>
          <w:szCs w:val="28"/>
        </w:rPr>
        <w:t>«</w:t>
      </w:r>
      <w:r w:rsidRPr="002C6DDC">
        <w:rPr>
          <w:rFonts w:ascii="Times New Roman" w:hAnsi="Times New Roman" w:cs="Times New Roman"/>
          <w:sz w:val="28"/>
          <w:szCs w:val="28"/>
        </w:rPr>
        <w:t xml:space="preserve">Бюджетные инвестиции прошлых лет, осуществляемые за счет средств республиканского бюджета </w:t>
      </w:r>
      <w:r w:rsidR="0086680D" w:rsidRPr="002C6DD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51FF" w:rsidRPr="002C6DDC">
        <w:rPr>
          <w:rFonts w:ascii="Times New Roman" w:hAnsi="Times New Roman" w:cs="Times New Roman"/>
          <w:sz w:val="28"/>
          <w:szCs w:val="28"/>
        </w:rPr>
        <w:t>»</w:t>
      </w:r>
      <w:r w:rsidRPr="002C6DDC">
        <w:rPr>
          <w:rFonts w:ascii="Times New Roman" w:hAnsi="Times New Roman" w:cs="Times New Roman"/>
          <w:sz w:val="28"/>
          <w:szCs w:val="28"/>
        </w:rPr>
        <w:t>.</w:t>
      </w:r>
    </w:p>
    <w:sectPr w:rsidR="004130E1" w:rsidRPr="002C6DDC" w:rsidSect="00B47BF0">
      <w:headerReference w:type="firs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5F64" w14:textId="77777777" w:rsidR="005B71F6" w:rsidRDefault="005B71F6" w:rsidP="005B71F6">
      <w:pPr>
        <w:spacing w:after="0" w:line="240" w:lineRule="auto"/>
      </w:pPr>
      <w:r>
        <w:separator/>
      </w:r>
    </w:p>
  </w:endnote>
  <w:endnote w:type="continuationSeparator" w:id="0">
    <w:p w14:paraId="3581731A" w14:textId="77777777" w:rsidR="005B71F6" w:rsidRDefault="005B71F6" w:rsidP="005B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DF42" w14:textId="77777777" w:rsidR="005B71F6" w:rsidRDefault="005B71F6" w:rsidP="005B71F6">
      <w:pPr>
        <w:spacing w:after="0" w:line="240" w:lineRule="auto"/>
      </w:pPr>
      <w:r>
        <w:separator/>
      </w:r>
    </w:p>
  </w:footnote>
  <w:footnote w:type="continuationSeparator" w:id="0">
    <w:p w14:paraId="11C065A4" w14:textId="77777777" w:rsidR="005B71F6" w:rsidRDefault="005B71F6" w:rsidP="005B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794A" w14:textId="4671797C" w:rsidR="00B47BF0" w:rsidRPr="00B47BF0" w:rsidRDefault="00B47BF0" w:rsidP="00B47B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B47BF0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5"/>
    <w:rsid w:val="00012E71"/>
    <w:rsid w:val="00090A1F"/>
    <w:rsid w:val="000B4405"/>
    <w:rsid w:val="0010340E"/>
    <w:rsid w:val="00114A34"/>
    <w:rsid w:val="001812E8"/>
    <w:rsid w:val="001D4793"/>
    <w:rsid w:val="00215903"/>
    <w:rsid w:val="00287A42"/>
    <w:rsid w:val="002C6DDC"/>
    <w:rsid w:val="0030284C"/>
    <w:rsid w:val="003465F7"/>
    <w:rsid w:val="003C0D44"/>
    <w:rsid w:val="004130E1"/>
    <w:rsid w:val="004E6B46"/>
    <w:rsid w:val="00544AF0"/>
    <w:rsid w:val="005B71F6"/>
    <w:rsid w:val="005E6A2F"/>
    <w:rsid w:val="00633E80"/>
    <w:rsid w:val="006543B1"/>
    <w:rsid w:val="006F2CC5"/>
    <w:rsid w:val="00731616"/>
    <w:rsid w:val="00763084"/>
    <w:rsid w:val="007C02FD"/>
    <w:rsid w:val="007C77F5"/>
    <w:rsid w:val="0086680D"/>
    <w:rsid w:val="0087028E"/>
    <w:rsid w:val="00873422"/>
    <w:rsid w:val="009460B2"/>
    <w:rsid w:val="009A2BA8"/>
    <w:rsid w:val="009A51FF"/>
    <w:rsid w:val="00B14C73"/>
    <w:rsid w:val="00B47BF0"/>
    <w:rsid w:val="00B90782"/>
    <w:rsid w:val="00B95892"/>
    <w:rsid w:val="00BC6B30"/>
    <w:rsid w:val="00BE7AAF"/>
    <w:rsid w:val="00C25B2B"/>
    <w:rsid w:val="00C54BFB"/>
    <w:rsid w:val="00C97539"/>
    <w:rsid w:val="00CF3F0C"/>
    <w:rsid w:val="00D22EFE"/>
    <w:rsid w:val="00D94077"/>
    <w:rsid w:val="00DA1596"/>
    <w:rsid w:val="00DB63A5"/>
    <w:rsid w:val="00E228F0"/>
    <w:rsid w:val="00E36A0B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F820"/>
  <w15:chartTrackingRefBased/>
  <w15:docId w15:val="{B97C9699-6C15-4FFD-9AE7-6B2F7855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4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44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4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1F6"/>
  </w:style>
  <w:style w:type="paragraph" w:styleId="a5">
    <w:name w:val="footer"/>
    <w:basedOn w:val="a"/>
    <w:link w:val="a6"/>
    <w:uiPriority w:val="99"/>
    <w:unhideWhenUsed/>
    <w:rsid w:val="005B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1F6"/>
  </w:style>
  <w:style w:type="character" w:styleId="a7">
    <w:name w:val="Hyperlink"/>
    <w:basedOn w:val="a0"/>
    <w:uiPriority w:val="99"/>
    <w:unhideWhenUsed/>
    <w:rsid w:val="00F811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2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3737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Идрисова</dc:creator>
  <cp:keywords/>
  <dc:description/>
  <cp:lastModifiedBy>Расул Гаджиев</cp:lastModifiedBy>
  <cp:revision>2</cp:revision>
  <cp:lastPrinted>2025-04-15T08:28:00Z</cp:lastPrinted>
  <dcterms:created xsi:type="dcterms:W3CDTF">2025-05-05T13:03:00Z</dcterms:created>
  <dcterms:modified xsi:type="dcterms:W3CDTF">2025-05-05T13:03:00Z</dcterms:modified>
</cp:coreProperties>
</file>