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942A5" w14:textId="693C36BF" w:rsidR="009A77E5" w:rsidRDefault="009A77E5" w:rsidP="0029068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1B619F" wp14:editId="25ADFC55">
            <wp:extent cx="902335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1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1A8B3A47" w14:textId="77777777" w:rsidR="009A77E5" w:rsidRDefault="009A77E5" w:rsidP="0029068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3502EB3" w14:textId="460D3559" w:rsidR="009A77E5" w:rsidRDefault="009A77E5" w:rsidP="0029068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3C469C2" w14:textId="0D814181" w:rsidR="00C21220" w:rsidRPr="00C21220" w:rsidRDefault="00C21220" w:rsidP="00C21220">
      <w:pPr>
        <w:pStyle w:val="ConsPlusTitle"/>
        <w:jc w:val="right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21220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</w:t>
      </w:r>
    </w:p>
    <w:p w14:paraId="7937F13E" w14:textId="722ECD62" w:rsidR="00C21220" w:rsidRDefault="00C21220" w:rsidP="0029068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88A1E2B" w14:textId="4FBD1D73" w:rsidR="00C21220" w:rsidRDefault="00C21220" w:rsidP="0029068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6C4E6B67" w14:textId="6A477B40" w:rsidR="00290686" w:rsidRPr="00290686" w:rsidRDefault="00290686" w:rsidP="0029068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90686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177B42A2" w14:textId="77777777" w:rsidR="00290686" w:rsidRDefault="00290686" w:rsidP="0029068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EB81033" w14:textId="77777777" w:rsidR="005641EB" w:rsidRPr="00290686" w:rsidRDefault="005641EB" w:rsidP="0029068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6525C15" w14:textId="77777777" w:rsidR="00290686" w:rsidRPr="00290686" w:rsidRDefault="00290686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686">
        <w:rPr>
          <w:rFonts w:ascii="Times New Roman" w:hAnsi="Times New Roman" w:cs="Times New Roman"/>
          <w:sz w:val="28"/>
          <w:szCs w:val="28"/>
        </w:rPr>
        <w:t>ПРИКАЗ</w:t>
      </w:r>
    </w:p>
    <w:p w14:paraId="40A3464E" w14:textId="691BD08A" w:rsidR="00290686" w:rsidRDefault="00290686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686">
        <w:rPr>
          <w:rFonts w:ascii="Times New Roman" w:hAnsi="Times New Roman" w:cs="Times New Roman"/>
          <w:sz w:val="28"/>
          <w:szCs w:val="28"/>
        </w:rPr>
        <w:t xml:space="preserve">от </w:t>
      </w:r>
      <w:r w:rsidR="00A12196">
        <w:rPr>
          <w:rFonts w:ascii="Times New Roman" w:hAnsi="Times New Roman" w:cs="Times New Roman"/>
          <w:sz w:val="28"/>
          <w:szCs w:val="28"/>
        </w:rPr>
        <w:t>«____»________</w:t>
      </w:r>
      <w:r w:rsidRPr="00290686">
        <w:rPr>
          <w:rFonts w:ascii="Times New Roman" w:hAnsi="Times New Roman" w:cs="Times New Roman"/>
          <w:sz w:val="28"/>
          <w:szCs w:val="28"/>
        </w:rPr>
        <w:t xml:space="preserve"> 20</w:t>
      </w:r>
      <w:r w:rsidR="00A12196">
        <w:rPr>
          <w:rFonts w:ascii="Times New Roman" w:hAnsi="Times New Roman" w:cs="Times New Roman"/>
          <w:sz w:val="28"/>
          <w:szCs w:val="28"/>
        </w:rPr>
        <w:t>25</w:t>
      </w:r>
      <w:r w:rsidRPr="00290686">
        <w:rPr>
          <w:rFonts w:ascii="Times New Roman" w:hAnsi="Times New Roman" w:cs="Times New Roman"/>
          <w:sz w:val="28"/>
          <w:szCs w:val="28"/>
        </w:rPr>
        <w:t xml:space="preserve"> г. </w:t>
      </w:r>
      <w:r w:rsidR="00A12196">
        <w:rPr>
          <w:rFonts w:ascii="Times New Roman" w:hAnsi="Times New Roman" w:cs="Times New Roman"/>
          <w:sz w:val="28"/>
          <w:szCs w:val="28"/>
        </w:rPr>
        <w:t>№</w:t>
      </w:r>
      <w:r w:rsidRPr="00290686">
        <w:rPr>
          <w:rFonts w:ascii="Times New Roman" w:hAnsi="Times New Roman" w:cs="Times New Roman"/>
          <w:sz w:val="28"/>
          <w:szCs w:val="28"/>
        </w:rPr>
        <w:t xml:space="preserve"> </w:t>
      </w:r>
      <w:r w:rsidR="00A12196">
        <w:rPr>
          <w:rFonts w:ascii="Times New Roman" w:hAnsi="Times New Roman" w:cs="Times New Roman"/>
          <w:sz w:val="28"/>
          <w:szCs w:val="28"/>
        </w:rPr>
        <w:t>___</w:t>
      </w:r>
      <w:r w:rsidRPr="002906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CEC69" w14:textId="77777777" w:rsidR="005641EB" w:rsidRPr="00290686" w:rsidRDefault="005641EB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A965C54" w14:textId="77777777" w:rsidR="00290686" w:rsidRPr="00290686" w:rsidRDefault="00290686" w:rsidP="0029068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46E6E55" w14:textId="77777777" w:rsidR="00B9196A" w:rsidRDefault="00290686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6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96A">
        <w:rPr>
          <w:rFonts w:ascii="Times New Roman" w:hAnsi="Times New Roman" w:cs="Times New Roman"/>
          <w:sz w:val="28"/>
          <w:szCs w:val="28"/>
        </w:rPr>
        <w:t>внесении изменений в приказ М</w:t>
      </w:r>
      <w:r w:rsidR="00B9196A" w:rsidRPr="00290686">
        <w:rPr>
          <w:rFonts w:ascii="Times New Roman" w:hAnsi="Times New Roman" w:cs="Times New Roman"/>
          <w:sz w:val="28"/>
          <w:szCs w:val="28"/>
        </w:rPr>
        <w:t>инистерств</w:t>
      </w:r>
      <w:r w:rsidR="00B9196A">
        <w:rPr>
          <w:rFonts w:ascii="Times New Roman" w:hAnsi="Times New Roman" w:cs="Times New Roman"/>
          <w:sz w:val="28"/>
          <w:szCs w:val="28"/>
        </w:rPr>
        <w:t>а</w:t>
      </w:r>
      <w:r w:rsidR="00B9196A" w:rsidRPr="00290686">
        <w:rPr>
          <w:rFonts w:ascii="Times New Roman" w:hAnsi="Times New Roman" w:cs="Times New Roman"/>
          <w:sz w:val="28"/>
          <w:szCs w:val="28"/>
        </w:rPr>
        <w:t xml:space="preserve"> финансов </w:t>
      </w:r>
    </w:p>
    <w:p w14:paraId="1560B060" w14:textId="6B75E210" w:rsidR="00290686" w:rsidRDefault="00B9196A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9068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0686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686">
        <w:rPr>
          <w:rFonts w:ascii="Times New Roman" w:hAnsi="Times New Roman" w:cs="Times New Roman"/>
          <w:sz w:val="28"/>
          <w:szCs w:val="28"/>
        </w:rPr>
        <w:t xml:space="preserve">от 19 сентября 2016 г. </w:t>
      </w:r>
    </w:p>
    <w:p w14:paraId="5EDE3403" w14:textId="0309886C" w:rsidR="00B9196A" w:rsidRDefault="00B9196A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90686">
        <w:rPr>
          <w:rFonts w:ascii="Times New Roman" w:hAnsi="Times New Roman" w:cs="Times New Roman"/>
          <w:sz w:val="28"/>
          <w:szCs w:val="28"/>
        </w:rPr>
        <w:t xml:space="preserve"> 156 § 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D1D9B">
        <w:rPr>
          <w:rFonts w:ascii="Times New Roman" w:hAnsi="Times New Roman" w:cs="Times New Roman"/>
          <w:sz w:val="28"/>
          <w:szCs w:val="28"/>
        </w:rPr>
        <w:t>О</w:t>
      </w:r>
      <w:r w:rsidRPr="0029068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0686">
        <w:rPr>
          <w:rFonts w:ascii="Times New Roman" w:hAnsi="Times New Roman" w:cs="Times New Roman"/>
          <w:sz w:val="28"/>
          <w:szCs w:val="28"/>
        </w:rPr>
        <w:t>етодики прогнозирования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DBA5B" w14:textId="412A1DF7" w:rsidR="00290686" w:rsidRDefault="00B9196A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686">
        <w:rPr>
          <w:rFonts w:ascii="Times New Roman" w:hAnsi="Times New Roman" w:cs="Times New Roman"/>
          <w:sz w:val="28"/>
          <w:szCs w:val="28"/>
        </w:rPr>
        <w:t>поступлений по источникам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686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068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0686">
        <w:rPr>
          <w:rFonts w:ascii="Times New Roman" w:hAnsi="Times New Roman" w:cs="Times New Roman"/>
          <w:sz w:val="28"/>
          <w:szCs w:val="28"/>
        </w:rPr>
        <w:t>агестан</w:t>
      </w:r>
    </w:p>
    <w:p w14:paraId="1B22FC78" w14:textId="77777777" w:rsidR="00891F82" w:rsidRDefault="00891F82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3C3F0B" w14:textId="77777777" w:rsidR="005641EB" w:rsidRDefault="005641EB" w:rsidP="002906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4B4C5C" w14:textId="5E196504" w:rsidR="00A12196" w:rsidRPr="00073DD4" w:rsidRDefault="00582E33" w:rsidP="00FD1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E3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D1D9B">
        <w:rPr>
          <w:rFonts w:ascii="Times New Roman" w:hAnsi="Times New Roman" w:cs="Times New Roman"/>
          <w:sz w:val="28"/>
          <w:szCs w:val="28"/>
        </w:rPr>
        <w:t xml:space="preserve">   </w:t>
      </w:r>
      <w:r w:rsidRPr="00582E33">
        <w:rPr>
          <w:rFonts w:ascii="Times New Roman" w:hAnsi="Times New Roman" w:cs="Times New Roman"/>
          <w:sz w:val="28"/>
          <w:szCs w:val="28"/>
        </w:rPr>
        <w:t xml:space="preserve">27 марта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2E33">
        <w:rPr>
          <w:rFonts w:ascii="Times New Roman" w:hAnsi="Times New Roman" w:cs="Times New Roman"/>
          <w:sz w:val="28"/>
          <w:szCs w:val="28"/>
        </w:rPr>
        <w:t xml:space="preserve"> 484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33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методике прогнозирования поступлений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33">
        <w:rPr>
          <w:rFonts w:ascii="Times New Roman" w:hAnsi="Times New Roman" w:cs="Times New Roman"/>
          <w:sz w:val="28"/>
          <w:szCs w:val="28"/>
        </w:rPr>
        <w:t>,</w:t>
      </w:r>
      <w:r w:rsidR="00694349">
        <w:rPr>
          <w:rFonts w:ascii="Times New Roman" w:hAnsi="Times New Roman" w:cs="Times New Roman"/>
          <w:sz w:val="28"/>
          <w:szCs w:val="28"/>
        </w:rPr>
        <w:t xml:space="preserve"> (</w:t>
      </w:r>
      <w:r w:rsidR="00694349" w:rsidRPr="0069434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</w:t>
      </w:r>
      <w:r w:rsidR="00694349">
        <w:rPr>
          <w:rFonts w:ascii="Times New Roman" w:hAnsi="Times New Roman" w:cs="Times New Roman"/>
          <w:sz w:val="28"/>
          <w:szCs w:val="28"/>
        </w:rPr>
        <w:t xml:space="preserve"> </w:t>
      </w:r>
      <w:r w:rsidR="00694349" w:rsidRPr="00694349">
        <w:rPr>
          <w:rFonts w:ascii="Times New Roman" w:hAnsi="Times New Roman" w:cs="Times New Roman"/>
          <w:sz w:val="28"/>
          <w:szCs w:val="28"/>
        </w:rPr>
        <w:t xml:space="preserve">2023, </w:t>
      </w:r>
      <w:r w:rsidR="00694349">
        <w:rPr>
          <w:rFonts w:ascii="Times New Roman" w:hAnsi="Times New Roman" w:cs="Times New Roman"/>
          <w:sz w:val="28"/>
          <w:szCs w:val="28"/>
        </w:rPr>
        <w:t>№</w:t>
      </w:r>
      <w:r w:rsidR="00694349" w:rsidRPr="00694349">
        <w:rPr>
          <w:rFonts w:ascii="Times New Roman" w:hAnsi="Times New Roman" w:cs="Times New Roman"/>
          <w:sz w:val="28"/>
          <w:szCs w:val="28"/>
        </w:rPr>
        <w:t xml:space="preserve"> 14, ст. 2450</w:t>
      </w:r>
      <w:r w:rsidR="00694349">
        <w:rPr>
          <w:rFonts w:ascii="Times New Roman" w:hAnsi="Times New Roman" w:cs="Times New Roman"/>
          <w:sz w:val="28"/>
          <w:szCs w:val="28"/>
        </w:rPr>
        <w:t xml:space="preserve">) </w:t>
      </w:r>
      <w:r w:rsidR="00A12196" w:rsidRPr="00073DD4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0EBA942A" w14:textId="6DCB1941" w:rsidR="00162D7C" w:rsidRDefault="00FF162D" w:rsidP="00073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3DD4" w:rsidRPr="00073DD4">
        <w:rPr>
          <w:rFonts w:ascii="Times New Roman" w:hAnsi="Times New Roman" w:cs="Times New Roman"/>
          <w:sz w:val="28"/>
          <w:szCs w:val="28"/>
        </w:rPr>
        <w:t xml:space="preserve">Внести в Методику прогнозирования поступлений по источникам финансирования дефицита республиканского бюджета Республики Дагестан, утвержденную приказом Министерства финансов Республики Дагестан от </w:t>
      </w:r>
      <w:r w:rsidR="00073DD4">
        <w:rPr>
          <w:rFonts w:ascii="Times New Roman" w:hAnsi="Times New Roman" w:cs="Times New Roman"/>
          <w:sz w:val="28"/>
          <w:szCs w:val="28"/>
        </w:rPr>
        <w:t xml:space="preserve">    </w:t>
      </w:r>
      <w:r w:rsidR="00073DD4" w:rsidRPr="00073DD4">
        <w:rPr>
          <w:rFonts w:ascii="Times New Roman" w:hAnsi="Times New Roman" w:cs="Times New Roman"/>
          <w:sz w:val="28"/>
          <w:szCs w:val="28"/>
        </w:rPr>
        <w:t>19 сентября 2016 г</w:t>
      </w:r>
      <w:r w:rsidR="00BA6F5B">
        <w:rPr>
          <w:rFonts w:ascii="Times New Roman" w:hAnsi="Times New Roman" w:cs="Times New Roman"/>
          <w:sz w:val="28"/>
          <w:szCs w:val="28"/>
        </w:rPr>
        <w:t>.</w:t>
      </w:r>
      <w:r w:rsidR="00073DD4" w:rsidRPr="00073DD4">
        <w:rPr>
          <w:rFonts w:ascii="Times New Roman" w:hAnsi="Times New Roman" w:cs="Times New Roman"/>
          <w:sz w:val="28"/>
          <w:szCs w:val="28"/>
        </w:rPr>
        <w:t xml:space="preserve"> </w:t>
      </w:r>
      <w:r w:rsidR="00073DD4">
        <w:rPr>
          <w:rFonts w:ascii="Times New Roman" w:hAnsi="Times New Roman" w:cs="Times New Roman"/>
          <w:sz w:val="28"/>
          <w:szCs w:val="28"/>
        </w:rPr>
        <w:t>№</w:t>
      </w:r>
      <w:r w:rsidR="00073DD4" w:rsidRPr="00073DD4">
        <w:rPr>
          <w:rFonts w:ascii="Times New Roman" w:hAnsi="Times New Roman" w:cs="Times New Roman"/>
          <w:sz w:val="28"/>
          <w:szCs w:val="28"/>
        </w:rPr>
        <w:t xml:space="preserve"> 156§1</w:t>
      </w:r>
      <w:r w:rsidR="00162D7C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6" w:history="1">
        <w:r w:rsidR="00162D7C" w:rsidRPr="009A77E5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162D7C">
        <w:rPr>
          <w:rFonts w:ascii="Times New Roman" w:hAnsi="Times New Roman" w:cs="Times New Roman"/>
          <w:sz w:val="28"/>
          <w:szCs w:val="28"/>
        </w:rPr>
        <w:t xml:space="preserve">), 2016, 30 сентября; 2022, 25 мая, </w:t>
      </w:r>
      <w:r w:rsidR="00BA6F5B">
        <w:rPr>
          <w:rFonts w:ascii="Times New Roman" w:hAnsi="Times New Roman" w:cs="Times New Roman"/>
          <w:sz w:val="28"/>
          <w:szCs w:val="28"/>
        </w:rPr>
        <w:t xml:space="preserve">  </w:t>
      </w:r>
      <w:r w:rsidR="00162D7C">
        <w:rPr>
          <w:rFonts w:ascii="Times New Roman" w:hAnsi="Times New Roman" w:cs="Times New Roman"/>
          <w:sz w:val="28"/>
          <w:szCs w:val="28"/>
        </w:rPr>
        <w:t>№</w:t>
      </w:r>
      <w:r w:rsidR="00162D7C" w:rsidRPr="00162D7C">
        <w:t xml:space="preserve"> </w:t>
      </w:r>
      <w:r w:rsidR="00162D7C" w:rsidRPr="00162D7C">
        <w:rPr>
          <w:rFonts w:ascii="Times New Roman" w:hAnsi="Times New Roman" w:cs="Times New Roman"/>
          <w:sz w:val="28"/>
          <w:szCs w:val="28"/>
        </w:rPr>
        <w:t>05028008968</w:t>
      </w:r>
      <w:r w:rsidR="00162D7C">
        <w:rPr>
          <w:rFonts w:ascii="Times New Roman" w:hAnsi="Times New Roman" w:cs="Times New Roman"/>
          <w:sz w:val="28"/>
          <w:szCs w:val="28"/>
        </w:rPr>
        <w:t>)</w:t>
      </w:r>
      <w:r w:rsidR="00BA6F5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413FD5">
        <w:rPr>
          <w:rFonts w:ascii="Times New Roman" w:hAnsi="Times New Roman" w:cs="Times New Roman"/>
          <w:sz w:val="28"/>
          <w:szCs w:val="28"/>
        </w:rPr>
        <w:t>:</w:t>
      </w:r>
      <w:r w:rsidR="00BA6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2284E" w14:textId="45D1781C" w:rsidR="003135BE" w:rsidRDefault="003135BE" w:rsidP="00073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дополнить пунктом 1.1 следующего содержания:</w:t>
      </w:r>
    </w:p>
    <w:p w14:paraId="3A01066A" w14:textId="3F611893" w:rsidR="003135BE" w:rsidRP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3135BE">
        <w:rPr>
          <w:rFonts w:ascii="Times New Roman" w:hAnsi="Times New Roman" w:cs="Times New Roman"/>
          <w:sz w:val="28"/>
          <w:szCs w:val="28"/>
        </w:rPr>
        <w:t xml:space="preserve">При определении объемов поступлений по источникам финансирования дефицита </w:t>
      </w:r>
      <w:r w:rsidR="009A77E5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3135B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A77E5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135BE">
        <w:rPr>
          <w:rFonts w:ascii="Times New Roman" w:hAnsi="Times New Roman" w:cs="Times New Roman"/>
          <w:sz w:val="28"/>
          <w:szCs w:val="28"/>
        </w:rPr>
        <w:t>могут применяться следующие методы:</w:t>
      </w:r>
    </w:p>
    <w:p w14:paraId="545FF2F6" w14:textId="5AED6D9B" w:rsidR="003135BE" w:rsidRP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5BE">
        <w:rPr>
          <w:rFonts w:ascii="Times New Roman" w:hAnsi="Times New Roman" w:cs="Times New Roman"/>
          <w:sz w:val="28"/>
          <w:szCs w:val="28"/>
        </w:rPr>
        <w:t>метод прямого счета</w:t>
      </w:r>
      <w:r w:rsidR="006C4472">
        <w:rPr>
          <w:rFonts w:ascii="Times New Roman" w:hAnsi="Times New Roman" w:cs="Times New Roman"/>
          <w:sz w:val="28"/>
          <w:szCs w:val="28"/>
        </w:rPr>
        <w:t>;</w:t>
      </w:r>
    </w:p>
    <w:p w14:paraId="7FF8BB21" w14:textId="77777777" w:rsidR="003135BE" w:rsidRP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5BE">
        <w:rPr>
          <w:rFonts w:ascii="Times New Roman" w:hAnsi="Times New Roman" w:cs="Times New Roman"/>
          <w:sz w:val="28"/>
          <w:szCs w:val="28"/>
        </w:rPr>
        <w:t>метод экстраполяции (расчет на основе имеющихся данных о тенденциях изменений поступлений в прошлых периодах);</w:t>
      </w:r>
    </w:p>
    <w:p w14:paraId="042FD32F" w14:textId="77777777" w:rsidR="003135BE" w:rsidRP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5BE">
        <w:rPr>
          <w:rFonts w:ascii="Times New Roman" w:hAnsi="Times New Roman" w:cs="Times New Roman"/>
          <w:sz w:val="28"/>
          <w:szCs w:val="28"/>
        </w:rPr>
        <w:t>метод индексации (расчет с применением индекса потребительских цен или другого коэффициента, характеризующего динамику поступлений);</w:t>
      </w:r>
    </w:p>
    <w:p w14:paraId="39C55EA8" w14:textId="77777777" w:rsidR="003135BE" w:rsidRP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5BE">
        <w:rPr>
          <w:rFonts w:ascii="Times New Roman" w:hAnsi="Times New Roman" w:cs="Times New Roman"/>
          <w:sz w:val="28"/>
          <w:szCs w:val="28"/>
        </w:rPr>
        <w:lastRenderedPageBreak/>
        <w:t>метод усреднения (расчет на основании усреднения годовых объемов поступлений);</w:t>
      </w:r>
    </w:p>
    <w:p w14:paraId="0FF9910F" w14:textId="13A2AE49" w:rsid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5BE">
        <w:rPr>
          <w:rFonts w:ascii="Times New Roman" w:hAnsi="Times New Roman" w:cs="Times New Roman"/>
          <w:sz w:val="28"/>
          <w:szCs w:val="28"/>
        </w:rPr>
        <w:t>иной метод или комбинация методов, указанных в настоящем пункте.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304E3E2" w14:textId="3711E8F4" w:rsidR="003135BE" w:rsidRDefault="003135BE" w:rsidP="0031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90336">
        <w:rPr>
          <w:rFonts w:ascii="Times New Roman" w:hAnsi="Times New Roman" w:cs="Times New Roman"/>
          <w:sz w:val="28"/>
          <w:szCs w:val="28"/>
        </w:rPr>
        <w:t>подпункт «е» пункта 3 изложить в следующей редакции:</w:t>
      </w:r>
    </w:p>
    <w:p w14:paraId="78224DF2" w14:textId="21E3AC3A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«е)</w:t>
      </w:r>
      <w:r w:rsidRPr="005F4D64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4D64">
        <w:rPr>
          <w:rFonts w:ascii="Times New Roman" w:hAnsi="Times New Roman" w:cs="Times New Roman"/>
          <w:sz w:val="28"/>
          <w:szCs w:val="28"/>
        </w:rPr>
        <w:t xml:space="preserve">ланирование объема изменения остатков средств на счетах по учету средств </w:t>
      </w:r>
      <w:r w:rsidR="005E5A94" w:rsidRPr="005E5A94">
        <w:rPr>
          <w:rFonts w:ascii="Times New Roman" w:hAnsi="Times New Roman" w:cs="Times New Roman"/>
          <w:sz w:val="28"/>
          <w:szCs w:val="28"/>
        </w:rPr>
        <w:t>республиканско</w:t>
      </w:r>
      <w:r w:rsidR="005E5A94">
        <w:rPr>
          <w:rFonts w:ascii="Times New Roman" w:hAnsi="Times New Roman" w:cs="Times New Roman"/>
          <w:sz w:val="28"/>
          <w:szCs w:val="28"/>
        </w:rPr>
        <w:t>го</w:t>
      </w:r>
      <w:r w:rsidR="005E5A94" w:rsidRPr="005E5A9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E5A94">
        <w:rPr>
          <w:rFonts w:ascii="Times New Roman" w:hAnsi="Times New Roman" w:cs="Times New Roman"/>
          <w:sz w:val="28"/>
          <w:szCs w:val="28"/>
        </w:rPr>
        <w:t>а</w:t>
      </w:r>
      <w:r w:rsidR="005E5A94" w:rsidRPr="005E5A94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5F4D64">
        <w:rPr>
          <w:rFonts w:ascii="Times New Roman" w:hAnsi="Times New Roman" w:cs="Times New Roman"/>
          <w:sz w:val="28"/>
          <w:szCs w:val="28"/>
        </w:rPr>
        <w:t xml:space="preserve">рассчитывается с использованием метода прямого счета исходя из положений федерального законодательства, закона о </w:t>
      </w:r>
      <w:r w:rsidR="005E5A94">
        <w:rPr>
          <w:rFonts w:ascii="Times New Roman" w:hAnsi="Times New Roman" w:cs="Times New Roman"/>
          <w:sz w:val="28"/>
          <w:szCs w:val="28"/>
        </w:rPr>
        <w:t>республиканском бюджете Республики Дагестан</w:t>
      </w:r>
      <w:r w:rsidRPr="005F4D64">
        <w:rPr>
          <w:rFonts w:ascii="Times New Roman" w:hAnsi="Times New Roman" w:cs="Times New Roman"/>
          <w:sz w:val="28"/>
          <w:szCs w:val="28"/>
        </w:rPr>
        <w:t xml:space="preserve"> и Закона </w:t>
      </w:r>
      <w:r w:rsidR="000B02FE" w:rsidRPr="000B02F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F4D64">
        <w:rPr>
          <w:rFonts w:ascii="Times New Roman" w:hAnsi="Times New Roman" w:cs="Times New Roman"/>
          <w:sz w:val="28"/>
          <w:szCs w:val="28"/>
        </w:rPr>
        <w:t xml:space="preserve"> </w:t>
      </w:r>
      <w:r w:rsidR="000B02FE" w:rsidRPr="000B02FE">
        <w:rPr>
          <w:rFonts w:ascii="Times New Roman" w:hAnsi="Times New Roman" w:cs="Times New Roman"/>
          <w:sz w:val="28"/>
          <w:szCs w:val="28"/>
        </w:rPr>
        <w:t>от 10</w:t>
      </w:r>
      <w:r w:rsidR="000B02F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B02FE" w:rsidRPr="000B02FE">
        <w:rPr>
          <w:rFonts w:ascii="Times New Roman" w:hAnsi="Times New Roman" w:cs="Times New Roman"/>
          <w:sz w:val="28"/>
          <w:szCs w:val="28"/>
        </w:rPr>
        <w:t xml:space="preserve">2022 </w:t>
      </w:r>
      <w:r w:rsidR="000B02FE">
        <w:rPr>
          <w:rFonts w:ascii="Times New Roman" w:hAnsi="Times New Roman" w:cs="Times New Roman"/>
          <w:sz w:val="28"/>
          <w:szCs w:val="28"/>
        </w:rPr>
        <w:t>г. №</w:t>
      </w:r>
      <w:r w:rsidR="000B02FE" w:rsidRPr="000B02FE">
        <w:rPr>
          <w:rFonts w:ascii="Times New Roman" w:hAnsi="Times New Roman" w:cs="Times New Roman"/>
          <w:sz w:val="28"/>
          <w:szCs w:val="28"/>
        </w:rPr>
        <w:t xml:space="preserve"> 39 </w:t>
      </w:r>
      <w:r w:rsidR="000B02FE">
        <w:rPr>
          <w:rFonts w:ascii="Times New Roman" w:hAnsi="Times New Roman" w:cs="Times New Roman"/>
          <w:sz w:val="28"/>
          <w:szCs w:val="28"/>
        </w:rPr>
        <w:t>«</w:t>
      </w:r>
      <w:r w:rsidR="000B02FE" w:rsidRPr="000B02FE">
        <w:rPr>
          <w:rFonts w:ascii="Times New Roman" w:hAnsi="Times New Roman" w:cs="Times New Roman"/>
          <w:sz w:val="28"/>
          <w:szCs w:val="28"/>
        </w:rPr>
        <w:t>О бюджетном процессе и межбюджетных отношениях в Республике Дагестан</w:t>
      </w:r>
      <w:r w:rsidR="000B02FE">
        <w:rPr>
          <w:rFonts w:ascii="Times New Roman" w:hAnsi="Times New Roman" w:cs="Times New Roman"/>
          <w:sz w:val="28"/>
          <w:szCs w:val="28"/>
        </w:rPr>
        <w:t>»</w:t>
      </w:r>
      <w:r w:rsidRPr="005F4D6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618F1F68" w14:textId="77777777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>ИО = ИОбк + ИОнг,</w:t>
      </w:r>
    </w:p>
    <w:p w14:paraId="144BCBDF" w14:textId="77777777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>где:</w:t>
      </w:r>
    </w:p>
    <w:p w14:paraId="3AD8EEA6" w14:textId="24933E03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 xml:space="preserve">ИО - изменения остатков средств на счетах по учету средств </w:t>
      </w:r>
      <w:r w:rsidR="009A77E5" w:rsidRPr="009A77E5">
        <w:rPr>
          <w:rFonts w:ascii="Times New Roman" w:hAnsi="Times New Roman" w:cs="Times New Roman"/>
          <w:sz w:val="28"/>
          <w:szCs w:val="28"/>
        </w:rPr>
        <w:t>республиканско</w:t>
      </w:r>
      <w:r w:rsidR="009A77E5">
        <w:rPr>
          <w:rFonts w:ascii="Times New Roman" w:hAnsi="Times New Roman" w:cs="Times New Roman"/>
          <w:sz w:val="28"/>
          <w:szCs w:val="28"/>
        </w:rPr>
        <w:t xml:space="preserve">го </w:t>
      </w:r>
      <w:r w:rsidRPr="005F4D64">
        <w:rPr>
          <w:rFonts w:ascii="Times New Roman" w:hAnsi="Times New Roman" w:cs="Times New Roman"/>
          <w:sz w:val="28"/>
          <w:szCs w:val="28"/>
        </w:rPr>
        <w:t>бюджета</w:t>
      </w:r>
      <w:r w:rsidR="001749BB" w:rsidRPr="001749BB">
        <w:t xml:space="preserve"> </w:t>
      </w:r>
      <w:r w:rsidR="001749BB" w:rsidRPr="001749B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F4D64">
        <w:rPr>
          <w:rFonts w:ascii="Times New Roman" w:hAnsi="Times New Roman" w:cs="Times New Roman"/>
          <w:sz w:val="28"/>
          <w:szCs w:val="28"/>
        </w:rPr>
        <w:t>;</w:t>
      </w:r>
    </w:p>
    <w:p w14:paraId="2F481878" w14:textId="057D4338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 xml:space="preserve">ИОбк - изменения остатков средств на счетах по учету средств </w:t>
      </w:r>
      <w:r w:rsidR="009A77E5" w:rsidRPr="009A77E5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bookmarkStart w:id="1" w:name="_Hlk208417662"/>
      <w:r w:rsidR="001749B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bookmarkEnd w:id="1"/>
      <w:r w:rsidRPr="005F4D64">
        <w:rPr>
          <w:rFonts w:ascii="Times New Roman" w:hAnsi="Times New Roman" w:cs="Times New Roman"/>
          <w:sz w:val="28"/>
          <w:szCs w:val="28"/>
        </w:rPr>
        <w:t xml:space="preserve">по бюджетным кредитам, направляемым на развитие инфраструктуры </w:t>
      </w:r>
      <w:r w:rsidR="001749BB" w:rsidRPr="001749B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F4D64">
        <w:rPr>
          <w:rFonts w:ascii="Times New Roman" w:hAnsi="Times New Roman" w:cs="Times New Roman"/>
          <w:sz w:val="28"/>
          <w:szCs w:val="28"/>
        </w:rPr>
        <w:t>;</w:t>
      </w:r>
    </w:p>
    <w:p w14:paraId="7BDF75FA" w14:textId="4BB94BF0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 xml:space="preserve">ИОнг - изменения остатков средств на счетах по учету средств </w:t>
      </w:r>
      <w:r w:rsidR="001749BB" w:rsidRPr="001749BB"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</w:t>
      </w:r>
      <w:r w:rsidRPr="005F4D64">
        <w:rPr>
          <w:rFonts w:ascii="Times New Roman" w:hAnsi="Times New Roman" w:cs="Times New Roman"/>
          <w:sz w:val="28"/>
          <w:szCs w:val="28"/>
        </w:rPr>
        <w:t xml:space="preserve"> на начало соответствующего финансового года.</w:t>
      </w:r>
    </w:p>
    <w:p w14:paraId="46BDF57A" w14:textId="23B1167F" w:rsidR="005F4D64" w:rsidRP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 xml:space="preserve">При формировании бюджета на очередной финансовый год и плановый период прогнозирование ИОбк осуществляется на основании данных главных распорядителей бюджетных средств с учетом осуществления сроков бюджетного планирования и подлежит корректировке в очередном финансовом году с учетом данных о фактических остатках бюджетных кредитов, направленных на развитие инфраструктуры </w:t>
      </w:r>
      <w:r w:rsidR="0086406C" w:rsidRPr="0086406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F4D64">
        <w:rPr>
          <w:rFonts w:ascii="Times New Roman" w:hAnsi="Times New Roman" w:cs="Times New Roman"/>
          <w:sz w:val="28"/>
          <w:szCs w:val="28"/>
        </w:rPr>
        <w:t>, на начало соответствующего финансового года.</w:t>
      </w:r>
    </w:p>
    <w:p w14:paraId="4522BBD9" w14:textId="51CDEE66" w:rsidR="00990336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64">
        <w:rPr>
          <w:rFonts w:ascii="Times New Roman" w:hAnsi="Times New Roman" w:cs="Times New Roman"/>
          <w:sz w:val="28"/>
          <w:szCs w:val="28"/>
        </w:rPr>
        <w:t xml:space="preserve">Показатель ИОнг при формировании бюджета на очередной финансовый год и плановый период не прогнозируется. Отражение в источниках финансирования дефицита </w:t>
      </w:r>
      <w:r w:rsidR="00D00F7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5F4D6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00F74" w:rsidRPr="00D00F74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5F4D64">
        <w:rPr>
          <w:rFonts w:ascii="Times New Roman" w:hAnsi="Times New Roman" w:cs="Times New Roman"/>
          <w:sz w:val="28"/>
          <w:szCs w:val="28"/>
        </w:rPr>
        <w:t>осуществляется в текущем финансовом году с учетом положений пункта 3 статьи 95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1259A0F" w14:textId="0A4109C0" w:rsidR="005F4D64" w:rsidRDefault="005F4D64" w:rsidP="005F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4 исключить</w:t>
      </w:r>
      <w:r w:rsidR="009E14A7">
        <w:rPr>
          <w:rFonts w:ascii="Times New Roman" w:hAnsi="Times New Roman" w:cs="Times New Roman"/>
          <w:sz w:val="28"/>
          <w:szCs w:val="28"/>
        </w:rPr>
        <w:t>.</w:t>
      </w:r>
    </w:p>
    <w:p w14:paraId="17287A64" w14:textId="239D9718" w:rsidR="009E14A7" w:rsidRPr="009E14A7" w:rsidRDefault="009E14A7" w:rsidP="009E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E14A7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 w:rsidR="00D913D9">
        <w:rPr>
          <w:rFonts w:ascii="Times New Roman" w:hAnsi="Times New Roman" w:cs="Times New Roman"/>
          <w:sz w:val="28"/>
          <w:szCs w:val="28"/>
        </w:rPr>
        <w:t>финансов</w:t>
      </w:r>
      <w:r w:rsidRPr="009E14A7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4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9E1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C0E9F" w14:textId="3FF061DB" w:rsidR="009E14A7" w:rsidRPr="009E14A7" w:rsidRDefault="009E14A7" w:rsidP="009E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14A7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</w:t>
      </w:r>
      <w:r w:rsidR="00C9008B">
        <w:rPr>
          <w:rFonts w:ascii="Times New Roman" w:hAnsi="Times New Roman" w:cs="Times New Roman"/>
          <w:sz w:val="28"/>
          <w:szCs w:val="28"/>
        </w:rPr>
        <w:t>.</w:t>
      </w:r>
      <w:r w:rsidRPr="009E1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99765" w14:textId="42A93668" w:rsidR="009E14A7" w:rsidRPr="009E14A7" w:rsidRDefault="009E14A7" w:rsidP="009E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14A7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25BD2437" w14:textId="643FA87A" w:rsidR="00A12196" w:rsidRDefault="00A12196" w:rsidP="009A2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2F3FF6" w14:textId="24B5B2EF" w:rsidR="00D00F74" w:rsidRDefault="00D00F74" w:rsidP="009A2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9E4A52" w14:textId="78962146" w:rsidR="00D00F74" w:rsidRDefault="00D00F74" w:rsidP="009A2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B1CC6" w14:textId="77777777" w:rsidR="00D00F74" w:rsidRPr="00D00F74" w:rsidRDefault="00D00F74" w:rsidP="00D00F7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F74">
        <w:rPr>
          <w:rFonts w:ascii="Times New Roman" w:hAnsi="Times New Roman" w:cs="Times New Roman"/>
          <w:b/>
          <w:bCs/>
          <w:sz w:val="28"/>
          <w:szCs w:val="28"/>
        </w:rPr>
        <w:t xml:space="preserve">Врио министра финансов </w:t>
      </w:r>
    </w:p>
    <w:p w14:paraId="0D593531" w14:textId="5407EB17" w:rsidR="00444150" w:rsidRPr="00C21220" w:rsidRDefault="00D00F74" w:rsidP="00C2122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F74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                                                                     Ш.М. Дабише</w:t>
      </w:r>
      <w:r w:rsidR="00C21220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sectPr w:rsidR="00444150" w:rsidRPr="00C2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A0BC3"/>
    <w:multiLevelType w:val="hybridMultilevel"/>
    <w:tmpl w:val="756C2828"/>
    <w:lvl w:ilvl="0" w:tplc="A934C3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86"/>
    <w:rsid w:val="00013D82"/>
    <w:rsid w:val="00073DD4"/>
    <w:rsid w:val="000B02FE"/>
    <w:rsid w:val="00162D7C"/>
    <w:rsid w:val="001749BB"/>
    <w:rsid w:val="00281C6E"/>
    <w:rsid w:val="00290686"/>
    <w:rsid w:val="003135BE"/>
    <w:rsid w:val="00413FD5"/>
    <w:rsid w:val="00444150"/>
    <w:rsid w:val="005641EB"/>
    <w:rsid w:val="00582E33"/>
    <w:rsid w:val="005E5A94"/>
    <w:rsid w:val="005F4D64"/>
    <w:rsid w:val="00694349"/>
    <w:rsid w:val="006C4472"/>
    <w:rsid w:val="00720BB8"/>
    <w:rsid w:val="008521CA"/>
    <w:rsid w:val="0086406C"/>
    <w:rsid w:val="00891F82"/>
    <w:rsid w:val="00990336"/>
    <w:rsid w:val="009A211A"/>
    <w:rsid w:val="009A77E5"/>
    <w:rsid w:val="009E14A7"/>
    <w:rsid w:val="00A12196"/>
    <w:rsid w:val="00A53F64"/>
    <w:rsid w:val="00B9196A"/>
    <w:rsid w:val="00BA6F5B"/>
    <w:rsid w:val="00C21220"/>
    <w:rsid w:val="00C9008B"/>
    <w:rsid w:val="00D00F74"/>
    <w:rsid w:val="00D24700"/>
    <w:rsid w:val="00D913D9"/>
    <w:rsid w:val="00F33A3D"/>
    <w:rsid w:val="00F6257A"/>
    <w:rsid w:val="00FD1D9B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AE07"/>
  <w15:chartTrackingRefBased/>
  <w15:docId w15:val="{6F3DC5F0-0F0B-46F9-8EFA-301A7792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0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12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pdc0\minfin_x\OBMEN\&#1054;&#1073;&#1097;&#1080;&#1081;%20&#1092;&#1072;&#1081;&#1083;&#1086;&#1086;&#1073;&#1084;&#1077;&#1085;&#1085;&#1080;&#1082;\&#1070;&#1088;&#1080;&#1076;&#1080;&#1095;&#1077;&#1089;&#1082;&#1080;&#1081;%20&#1086;&#1090;&#1076;&#1077;&#1083;\&#1052;&#1091;&#1088;&#1072;&#1076;%20&#1059;&#1079;&#1077;&#1088;&#1086;&#1074;\pravo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 Курбанова</dc:creator>
  <cp:keywords/>
  <dc:description/>
  <cp:lastModifiedBy>Рабият Курбанова</cp:lastModifiedBy>
  <cp:revision>2</cp:revision>
  <cp:lastPrinted>2025-09-10T14:38:00Z</cp:lastPrinted>
  <dcterms:created xsi:type="dcterms:W3CDTF">2025-09-11T13:05:00Z</dcterms:created>
  <dcterms:modified xsi:type="dcterms:W3CDTF">2025-09-11T13:05:00Z</dcterms:modified>
</cp:coreProperties>
</file>