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564" w:rsidRDefault="006E556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E5564" w:rsidRDefault="006E556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E556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5564" w:rsidRDefault="006E5564">
            <w:pPr>
              <w:pStyle w:val="ConsPlusNormal"/>
              <w:outlineLvl w:val="0"/>
            </w:pPr>
            <w:r>
              <w:t>3 октября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5564" w:rsidRDefault="006E5564">
            <w:pPr>
              <w:pStyle w:val="ConsPlusNormal"/>
              <w:jc w:val="right"/>
              <w:outlineLvl w:val="0"/>
            </w:pPr>
            <w:r>
              <w:t>N 75</w:t>
            </w:r>
          </w:p>
        </w:tc>
      </w:tr>
    </w:tbl>
    <w:p w:rsidR="006E5564" w:rsidRDefault="006E55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jc w:val="center"/>
      </w:pPr>
      <w:r>
        <w:t>РЕСПУБЛИКА ДАГЕСТАН</w:t>
      </w:r>
    </w:p>
    <w:p w:rsidR="006E5564" w:rsidRDefault="006E5564">
      <w:pPr>
        <w:pStyle w:val="ConsPlusTitle"/>
        <w:jc w:val="both"/>
      </w:pPr>
    </w:p>
    <w:p w:rsidR="006E5564" w:rsidRDefault="006E5564">
      <w:pPr>
        <w:pStyle w:val="ConsPlusTitle"/>
        <w:jc w:val="center"/>
      </w:pPr>
      <w:r>
        <w:t>ЗАКОН</w:t>
      </w:r>
    </w:p>
    <w:p w:rsidR="006E5564" w:rsidRDefault="006E5564">
      <w:pPr>
        <w:pStyle w:val="ConsPlusTitle"/>
        <w:jc w:val="both"/>
      </w:pPr>
    </w:p>
    <w:p w:rsidR="006E5564" w:rsidRDefault="006E5564">
      <w:pPr>
        <w:pStyle w:val="ConsPlusTitle"/>
        <w:jc w:val="center"/>
      </w:pPr>
      <w:r>
        <w:t>О НАДЕЛЕНИИ ОРГАНОВ МЕСТНОГО САМОУПРАВЛЕНИЯ МУНИЦИПАЛЬНЫХ</w:t>
      </w:r>
    </w:p>
    <w:p w:rsidR="006E5564" w:rsidRDefault="006E5564">
      <w:pPr>
        <w:pStyle w:val="ConsPlusTitle"/>
        <w:jc w:val="center"/>
      </w:pPr>
      <w:r>
        <w:t>РАЙОНОВ РЕСПУБЛИКИ ДАГЕСТАН ГОСУДАРСТВЕННЫМИ ПОЛНОМОЧИЯМИ</w:t>
      </w:r>
    </w:p>
    <w:p w:rsidR="006E5564" w:rsidRDefault="006E5564">
      <w:pPr>
        <w:pStyle w:val="ConsPlusTitle"/>
        <w:jc w:val="center"/>
      </w:pPr>
      <w:r>
        <w:t>РЕСПУБЛИКИ ДАГЕСТАН ПО РАСЧЕТУ И ПРЕДОСТАВЛЕНИЮ ДОТАЦИЙ</w:t>
      </w:r>
    </w:p>
    <w:p w:rsidR="006E5564" w:rsidRDefault="006E5564">
      <w:pPr>
        <w:pStyle w:val="ConsPlusTitle"/>
        <w:jc w:val="center"/>
      </w:pPr>
      <w:r>
        <w:t>НА ВЫРАВНИВАНИЕ БЮДЖЕТНОЙ ОБЕСПЕЧЕННОСТИ ГОРОДСКИХ,</w:t>
      </w:r>
    </w:p>
    <w:p w:rsidR="006E5564" w:rsidRDefault="006E5564">
      <w:pPr>
        <w:pStyle w:val="ConsPlusTitle"/>
        <w:jc w:val="center"/>
      </w:pPr>
      <w:r>
        <w:t>СЕЛЬСКИХ ПОСЕЛЕНИЙ ЗА СЧЕТ СРЕДСТВ РЕСПУБЛИКАНСКОГО БЮДЖЕТА</w:t>
      </w:r>
    </w:p>
    <w:p w:rsidR="006E5564" w:rsidRDefault="006E5564">
      <w:pPr>
        <w:pStyle w:val="ConsPlusTitle"/>
        <w:jc w:val="center"/>
      </w:pPr>
      <w:r>
        <w:t>РЕСПУБЛИКИ ДАГЕСТАН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right"/>
      </w:pPr>
      <w:r>
        <w:t>Принят Народным Собранием</w:t>
      </w:r>
    </w:p>
    <w:p w:rsidR="006E5564" w:rsidRDefault="006E5564">
      <w:pPr>
        <w:pStyle w:val="ConsPlusNormal"/>
        <w:jc w:val="right"/>
      </w:pPr>
      <w:r>
        <w:t>Республики Дагестан</w:t>
      </w:r>
    </w:p>
    <w:p w:rsidR="006E5564" w:rsidRDefault="006E5564">
      <w:pPr>
        <w:pStyle w:val="ConsPlusNormal"/>
        <w:jc w:val="right"/>
      </w:pPr>
      <w:r>
        <w:t>23 сентября 2025 года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 xml:space="preserve">Настоящий Закон в соответствии со </w:t>
      </w:r>
      <w:hyperlink r:id="rId5">
        <w:r>
          <w:rPr>
            <w:color w:val="0000FF"/>
          </w:rPr>
          <w:t>статьей 137</w:t>
        </w:r>
      </w:hyperlink>
      <w:r>
        <w:t xml:space="preserve"> Бюджетного кодекса Российской Федерации, </w:t>
      </w:r>
      <w:hyperlink r:id="rId6">
        <w:r>
          <w:rPr>
            <w:color w:val="0000FF"/>
          </w:rPr>
          <w:t>статьей 52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Федерации", </w:t>
      </w:r>
      <w:hyperlink r:id="rId7">
        <w:r>
          <w:rPr>
            <w:color w:val="0000FF"/>
          </w:rPr>
          <w:t>статьей 71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и </w:t>
      </w:r>
      <w:hyperlink r:id="rId8">
        <w:r>
          <w:rPr>
            <w:color w:val="0000FF"/>
          </w:rPr>
          <w:t>статьями 14</w:t>
        </w:r>
      </w:hyperlink>
      <w:r>
        <w:t xml:space="preserve"> и </w:t>
      </w:r>
      <w:hyperlink r:id="rId9">
        <w:r>
          <w:rPr>
            <w:color w:val="0000FF"/>
          </w:rPr>
          <w:t>23</w:t>
        </w:r>
      </w:hyperlink>
      <w:r>
        <w:t xml:space="preserve"> Закона Республики Дагестан от 10 июня 2022 года N 39 "О бюджетном процессе и межбюджетных отношениях в Республике Дагестан" наделяет органы местного самоуправления муниципальных районов Республики Дагестан (далее также соответственно - органы местного самоуправления, муниципальные районы) государственными полномочиями Республики Дагестан по расчету и предоставлению дотаций на выравнивание бюджетной обеспеченности (далее также - дотации) городских, сельских поселений за счет средств республиканского бюджета Республики Дагестан (далее - государственные полномочия), определяет методику расчета и распределения субвенций из республиканского бюджета Республики Дагестан бюджетам муниципальных районов на осуществление государственных полномочий, методику расчета и распределения органами местного самоуправления дотаций бюджетам городских, сельских поселений.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ind w:firstLine="540"/>
        <w:jc w:val="both"/>
        <w:outlineLvl w:val="1"/>
      </w:pPr>
      <w:r>
        <w:t>Статья 2. Сроки наделения государственными полномочиями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Органы местного самоуправления наделяются государственными полномочиями на неограниченный срок.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ind w:left="540"/>
        <w:jc w:val="both"/>
        <w:outlineLvl w:val="1"/>
      </w:pPr>
      <w:r>
        <w:t>Статья 3. Финансовое обеспечение осуществления органами местного самоуправления государственных полномочий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1. Финансовое обеспечение осуществления органами местного самоуправления государственных полномочий осуществляется за счет субвенций, предоставляемых из республиканского бюджета Республики Дагестан.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2. Объем субвенций бюджетам муниципальных районов из республиканского бюджета Республики Дагестан на осуществление государственных полномочий утверждается законом о республиканском бюджете Республики Дагестан на очередной финансовый год и плановый </w:t>
      </w:r>
      <w:r>
        <w:lastRenderedPageBreak/>
        <w:t>период.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ind w:left="540"/>
        <w:jc w:val="both"/>
        <w:outlineLvl w:val="1"/>
      </w:pPr>
      <w:r>
        <w:t>Статья 4. Порядок расчета и распределения субвенций бюджетам муниципальных районов из республиканского бюджета Республики Дагестан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 xml:space="preserve">1. Общий объем субвенций из республиканского бюджета Республики Дагестан бюджетам муниципальных районов на осуществление государственных полномочий определяется с учетом численности жителей и критериев выравнивания финансовых возможностей городских, сельских поселений в соответствии с </w:t>
      </w:r>
      <w:hyperlink w:anchor="P143">
        <w:r>
          <w:rPr>
            <w:color w:val="0000FF"/>
          </w:rPr>
          <w:t>Методикой</w:t>
        </w:r>
      </w:hyperlink>
      <w:r>
        <w:t xml:space="preserve"> расчета и распределения субвенций из республиканского бюджета Республики Дагестан бюджетам муниципальных районов Республики Дагестан на осуществление государственных полномочий Республики Дагестан по расчету и предоставлению дотаций бюджетам городских, сельских поселений согласно приложению N 1 к настоящему Закону.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2. Расчет и распределение субвенций из республиканского бюджета Республики Дагестан бюджетам муниципальных районов на осуществление государственных полномочий осуществляются в соответствии с </w:t>
      </w:r>
      <w:hyperlink w:anchor="P143">
        <w:r>
          <w:rPr>
            <w:color w:val="0000FF"/>
          </w:rPr>
          <w:t>Методикой</w:t>
        </w:r>
      </w:hyperlink>
      <w:r>
        <w:t xml:space="preserve"> расчета и распределения субвенций из республиканского бюджета Республики Дагестан бюджетам муниципальных районов Республики Дагестан на осуществление государственных полномочий Республики Дагестан по расчету и предоставлению дотаций бюджетам городских, сельских поселений согласно приложению N 1 к настоящему Закону.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ind w:firstLine="540"/>
        <w:jc w:val="both"/>
        <w:outlineLvl w:val="1"/>
      </w:pPr>
      <w:bookmarkStart w:id="0" w:name="P37"/>
      <w:bookmarkEnd w:id="0"/>
      <w:r>
        <w:t>Статья 5. Дотации на выравнивание бюджетной обеспеченности городских, сельских поселений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1. Общий объем дотаций на выравнивание бюджетной обеспеченности городских, сельских поселений формируется за счет собственных доходов бюджета муниципального района и субвенций из республиканского бюджета Республики Дагестан бюджетам муниципальных районов на осуществление государственных полномочий.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2. Расчет и распределение органами местного самоуправления дотаций бюджетам городских, сельских поселений осуществляются в соответствии с </w:t>
      </w:r>
      <w:hyperlink w:anchor="P272">
        <w:r>
          <w:rPr>
            <w:color w:val="0000FF"/>
          </w:rPr>
          <w:t>Методикой</w:t>
        </w:r>
      </w:hyperlink>
      <w:r>
        <w:t xml:space="preserve"> расчета и распределения органами местного самоуправления муниципальных районов Республики Дагестан дотаций бюджетам городских, сельских поселений согласно приложению N 2 к настоящему Закону.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ind w:left="540"/>
        <w:jc w:val="both"/>
        <w:outlineLvl w:val="1"/>
      </w:pPr>
      <w:bookmarkStart w:id="1" w:name="P42"/>
      <w:bookmarkEnd w:id="1"/>
      <w:r>
        <w:t>Статья 6. Порядок перечисления субвенций из республиканского бюджета Республики Дагестан бюджетам муниципальных районов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1. Субвенции из республиканского бюджета Республики Дагестан перечисляются бюджетам муниципальных районов ежемесячно в соответствии с утвержденной бюджетной росписью республиканского бюджета Республики Дагестан и лимитами бюджетных обязательств.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2. Полученные субвенции в полном объеме направляются муниципальными районами бюджетам городских, сельских поселений в виде дотаций на выравнивание бюджетной обеспеченности городских, сельских поселений.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ind w:left="540"/>
        <w:jc w:val="both"/>
        <w:outlineLvl w:val="1"/>
      </w:pPr>
      <w:r>
        <w:t>Статья 7. Права, обязанности и ответственность органов местного самоуправления при осуществлении государственных полномочий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1. Органы местного самоуправления при осуществлении государственных полномочий имеют право: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1) получать в порядке, установленном настоящим Законом, из республиканского бюджета Республики Дагестан финансовые средства, необходимые для осуществления государственных полномочий;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lastRenderedPageBreak/>
        <w:t>2) получать от Министерства финансов Республики Дагестан разъяснения по вопросам, связанным с осуществлением государственных полномочий;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3) обжаловать в установленном законом порядке действия и решения Министерства финансов Республики Дагестан и его должностных лиц по применению мер, предусмотренных </w:t>
      </w:r>
      <w:hyperlink w:anchor="P88">
        <w:r>
          <w:rPr>
            <w:color w:val="0000FF"/>
          </w:rPr>
          <w:t>статьей 11</w:t>
        </w:r>
      </w:hyperlink>
      <w:r>
        <w:t xml:space="preserve"> настоящего Закона.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2. Органы местного самоуправления при осуществлении государственных полномочий обязаны: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1) обеспечить исполнение государственных полномочий в соответствии с Бюджетным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Федерации, настоящим Законом и другими нормативными правовыми актами Республики Дагестан;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2) своевременно и в полном объеме перечислять дотации бюджетам городских, сельских поселений в соответствии со </w:t>
      </w:r>
      <w:hyperlink w:anchor="P37">
        <w:r>
          <w:rPr>
            <w:color w:val="0000FF"/>
          </w:rPr>
          <w:t>статьями 5</w:t>
        </w:r>
      </w:hyperlink>
      <w:r>
        <w:t xml:space="preserve"> и </w:t>
      </w:r>
      <w:hyperlink w:anchor="P42">
        <w:r>
          <w:rPr>
            <w:color w:val="0000FF"/>
          </w:rPr>
          <w:t>6</w:t>
        </w:r>
      </w:hyperlink>
      <w:r>
        <w:t xml:space="preserve"> настоящего Закона;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3) исполнять нормативные правовые акты и письменные предписания Министерства финансов Республики Дагестан по вопросам осуществления государственных полномочий;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4) представлять Министерству финансов Республики Дагестан отчеты об осуществлении государственных полномочий.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Органы местного самоуправления при осуществлении государственных полномочий несут предусмотренную федеральным законодательством и законодательством Республики Дагестан ответственность за неисполнение либо ненадлежащее исполнение государственных полномочий.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ind w:left="540"/>
        <w:jc w:val="both"/>
        <w:outlineLvl w:val="1"/>
      </w:pPr>
      <w:r>
        <w:t>Статья 8. Права и обязанности Министерства финансов Республики Дагестан при осуществлении органами местного самоуправления государственных полномочий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1. Министерство финансов Республики Дагестан при осуществлении органами местного самоуправления государственных полномочий имеет право: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1) издавать нормативные правовые акты по вопросам осуществления органами местного самоуправления государственных полномочий;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2) осуществлять контроль за надлежащим осуществлением органами местного самоуправления государственных полномочий;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3) применять предусмотренные федеральным законодательством и законодательством Республики Дагестан меры ответственности к органам местного самоуправления и их должностным лицам в случае неисполнения либо ненадлежащего исполнения ими государственных полномочий.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2. Министерство финансов Республики Дагестан при осуществлении органами местного самоуправления государственных полномочий обязано: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1) своевременно и в полном объеме доводить до муниципальных районов субвенции на осуществление государственных полномочий;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2) давать органам местного самоуправления разъяснения по вопросам, связанным с осуществлением государственных полномочий.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ind w:firstLine="540"/>
        <w:jc w:val="both"/>
        <w:outlineLvl w:val="1"/>
      </w:pPr>
      <w:r>
        <w:t>Статья 9. Отчетность об осуществлении государственных полномочий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 xml:space="preserve">1. Отчеты об осуществлении государственных полномочий представляются органами местного самоуправления в Министерство финансов Республики Дагестан ежеквартально не </w:t>
      </w:r>
      <w:r>
        <w:lastRenderedPageBreak/>
        <w:t>позднее 10-го числа месяца, следующего за отчетным периодом.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2. Форма отчета и порядок его представления определяются Министерством финансов Республики Дагестан.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ind w:left="540"/>
        <w:jc w:val="both"/>
        <w:outlineLvl w:val="1"/>
      </w:pPr>
      <w:r>
        <w:t>Статья 10. Порядок осуществления Министерством финансов Республики Дагестан контроля за осуществлением органами местного самоуправления государственных полномочий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1. Контроль за осуществлением государственных полномочий осуществляется Министерством финансов Республики Дагестан.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Контроль за осуществлением государственных полномочий осуществляется путем: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1) получения от органов местного самоуправления отчетов об осуществлении государственных полномочий;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2) осуществления проверок целевого использования средств республиканского бюджета Республики Дагестан, выделенных на осуществление государственных полномочий в соответствии с бюджетным законодательством;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3) вынесения письменных предписаний об устранении нарушений при осуществлении государственных полномочий;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4) применения в установленном порядке мер ответственности, предусмотренных федеральным законодательством и законодательством Республики Дагестан;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5) внесения в Правительство Республики Дагестан предложений о прекращении государственных полномочий;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6) проведения плановых и внеплановых проверок соблюдения органами местного самоуправления требований федерального законодательства и законодательства Республики Дагестан при осуществлении ими государственных полномочий.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2. Министерство финансов Республики Дагестан определяет сроки и периодичность плановых проверок деятельности органов местного самоуправления по осуществлению государственных полномочий.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Внеплановые проверки деятельности органов местного самоуправления по осуществлению государственных полномочий и должностных лиц местного самоуправления проводятся по решению министра финансов Республики Дагестан, принимаемому на основании обращений граждан, юридических лиц и информации от государственных органов и иных органов местного самоуправления о фактах нарушений законодательства о наделении органов местного самоуправления государственными полномочиями.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ind w:left="540"/>
        <w:jc w:val="both"/>
        <w:outlineLvl w:val="1"/>
      </w:pPr>
      <w:bookmarkStart w:id="2" w:name="P88"/>
      <w:bookmarkEnd w:id="2"/>
      <w:r>
        <w:t>Статья 11. Условия и порядок прекращения осуществления органами местного самоуправления государственных полномочий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1. Осуществление государственных полномочий прекращается в случае вступления в силу федерального закона, закона Республики Дагестан, в связи с которыми осуществление государственных полномочий становится невозможным.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2. Осуществление государственных полномочий может быть прекращено, приостановлено законом Республики Дагестан по инициативе Правительства Республики Дагестан в отношении одного или нескольких муниципальных районов: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lastRenderedPageBreak/>
        <w:t>1) в случае неосуществления, ненадлежащего осуществления или невозможности осуществления органами местного самоуправления государственных полномочий;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2) в случае выявления фактов нарушений органами местного самоуправления требований федерального законодательства и настоящего Закона.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3. Порядок возврата финансовых средств и материальных ресурсов, предоставленных для осуществления органами местного самоуправления государственных полномочий, определяется законом Республики Дагестан о прекращении, приостановлении осуществления органами местного самоуправления государственных полномочий.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ind w:left="540"/>
        <w:jc w:val="both"/>
        <w:outlineLvl w:val="1"/>
      </w:pPr>
      <w:r>
        <w:t>Статья 12. Признание утратившими силу некоторых законодательных актов (положений законодательных актов) Республики Дагестан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Признать утратившими силу: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1) </w:t>
      </w:r>
      <w:hyperlink r:id="rId11">
        <w:r>
          <w:rPr>
            <w:color w:val="0000FF"/>
          </w:rPr>
          <w:t>Закон</w:t>
        </w:r>
      </w:hyperlink>
      <w:r>
        <w:t xml:space="preserve"> Республики Дагестан от 8 декабря 2005 года N 60 "О республиканском фонде финансовой поддержки поселений (внутригородских районов) Республики Дагестан" ("Дагестанская правда", 2005, 16 декабря, N 280 - 282);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2) </w:t>
      </w:r>
      <w:hyperlink r:id="rId12">
        <w:r>
          <w:rPr>
            <w:color w:val="0000FF"/>
          </w:rPr>
          <w:t>Закон</w:t>
        </w:r>
      </w:hyperlink>
      <w:r>
        <w:t xml:space="preserve"> Республики Дагестан от 8 декабря 2005 года N 64 "О наделении органов местного самоуправления муниципальных районов Республики Дагестан государственными полномочиями Республики Дагестан по расчету и предоставлению дотаций поселениям за счет средств республиканского бюджета Республики Дагестан" ("Дагестанская правда", 2005, 20 декабря, N 283 - 284);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3) </w:t>
      </w:r>
      <w:hyperlink r:id="rId13">
        <w:r>
          <w:rPr>
            <w:color w:val="0000FF"/>
          </w:rPr>
          <w:t>Закон</w:t>
        </w:r>
      </w:hyperlink>
      <w:r>
        <w:t xml:space="preserve"> Республики Дагестан от 8 декабря 2006 года N 65 "О внесении изменений в отдельные законодательные акты Республики Дагестан" ("Дагестанская правда", 2006, 19 декабря, N 328);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4) </w:t>
      </w:r>
      <w:hyperlink r:id="rId14">
        <w:r>
          <w:rPr>
            <w:color w:val="0000FF"/>
          </w:rPr>
          <w:t>Закон</w:t>
        </w:r>
      </w:hyperlink>
      <w:r>
        <w:t xml:space="preserve"> Республики Дагестан от 1 ноября 2007 года N 48 "О внесении изменений в отдельные законодательные акты Республики Дагестан" ("Дагестанская правда", 2007, 3 ноября, N 306);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5) </w:t>
      </w:r>
      <w:hyperlink r:id="rId15">
        <w:r>
          <w:rPr>
            <w:color w:val="0000FF"/>
          </w:rPr>
          <w:t>Закон</w:t>
        </w:r>
      </w:hyperlink>
      <w:r>
        <w:t xml:space="preserve"> Республики Дагестан от 29 декабря 2008 года N 68 "О внесении изменений в отдельные законодательные акты Республики Дагестан" ("Дагестанская правда", 2008, 30 декабря, N 417 - 425);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6) </w:t>
      </w:r>
      <w:hyperlink r:id="rId16">
        <w:r>
          <w:rPr>
            <w:color w:val="0000FF"/>
          </w:rPr>
          <w:t>Закон</w:t>
        </w:r>
      </w:hyperlink>
      <w:r>
        <w:t xml:space="preserve"> Республики Дагестан от 23 ноября 2010 года N 68 "О внесении изменений в отдельные законодательные акты Республики Дагестан в области межбюджетных отношений" ("Дагестанская правда", 2010, 26 ноября, N 410 - 411);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7) </w:t>
      </w:r>
      <w:hyperlink r:id="rId17">
        <w:r>
          <w:rPr>
            <w:color w:val="0000FF"/>
          </w:rPr>
          <w:t>Закон</w:t>
        </w:r>
      </w:hyperlink>
      <w:r>
        <w:t xml:space="preserve"> Республики Дагестан от 3 февраля 2011 года N 1 "О внесении изменений в статью 3 Закона Республики Дагестан "О наделении органов местного самоуправления муниципальных районов Республики Дагестан государственными полномочиями Республики Дагестан по расчету и предоставлению дотаций поселениям за счет средств республиканского бюджета Республики Дагестан" ("Дагестанская правда", 2011, 5 февраля, N 42 - 43);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8) </w:t>
      </w:r>
      <w:hyperlink r:id="rId18">
        <w:r>
          <w:rPr>
            <w:color w:val="0000FF"/>
          </w:rPr>
          <w:t>Закон</w:t>
        </w:r>
      </w:hyperlink>
      <w:r>
        <w:t xml:space="preserve"> Республики Дагестан от 27 декабря 2011 года N 87 "О внесении изменений в отдельные законодательные акты Республики Дагестан в области межбюджетных отношений" ("Дагестанская правда", 2011, 30 декабря, N 495 - 499);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9) </w:t>
      </w:r>
      <w:hyperlink r:id="rId19">
        <w:r>
          <w:rPr>
            <w:color w:val="0000FF"/>
          </w:rPr>
          <w:t>Закон</w:t>
        </w:r>
      </w:hyperlink>
      <w:r>
        <w:t xml:space="preserve"> Республики Дагестан от 7 декабря 2012 года N 88 "О внесении изменений в отдельные законодательные акты Республики Дагестан в области межбюджетных отношений" ("Дагестанская правда", 2012, 11 декабря, N 394 - 395);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10) </w:t>
      </w:r>
      <w:hyperlink r:id="rId20">
        <w:r>
          <w:rPr>
            <w:color w:val="0000FF"/>
          </w:rPr>
          <w:t>Закон</w:t>
        </w:r>
      </w:hyperlink>
      <w:r>
        <w:t xml:space="preserve"> Республики Дагестан от 30 ноября 2015 года N 102 "О внесении изменений в </w:t>
      </w:r>
      <w:r>
        <w:lastRenderedPageBreak/>
        <w:t>отдельные законодательные акты Республики Дагестан в области межбюджетных отношений" (Собрание законодательства Республики Дагестан, 2015, N 22, ст. 1333);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11) </w:t>
      </w:r>
      <w:hyperlink r:id="rId21">
        <w:r>
          <w:rPr>
            <w:color w:val="0000FF"/>
          </w:rPr>
          <w:t>статью 3</w:t>
        </w:r>
      </w:hyperlink>
      <w:r>
        <w:t xml:space="preserve"> Закона Республики Дагестан от 4 декабря 2015 года N 112 "О внесении изменений в некоторые законодательные акты Республики Дагестан и о признании утратившими силу некоторых законодательных актов (положений законодательных актов) Республики Дагестан" ("Дагестанская правда", 2015, 9 декабря, N 497);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12) </w:t>
      </w:r>
      <w:hyperlink r:id="rId22">
        <w:r>
          <w:rPr>
            <w:color w:val="0000FF"/>
          </w:rPr>
          <w:t>статью 1</w:t>
        </w:r>
      </w:hyperlink>
      <w:r>
        <w:t xml:space="preserve"> Закона Республики Дагестан от 10 марта 2017 года N 14 "О внесении изменений в отдельные законодательные акты Республики Дагестан и признании утратившими силу отдельных законодательных актов Республики Дагестан" (интернет-портал правовой информации Республики Дагестан (</w:t>
      </w:r>
      <w:hyperlink r:id="rId23">
        <w:r>
          <w:rPr>
            <w:color w:val="0000FF"/>
          </w:rPr>
          <w:t>www.pravo.e-dag.ru</w:t>
        </w:r>
      </w:hyperlink>
      <w:r>
        <w:t>), 2017, 10 марта, N 05004002262);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13) </w:t>
      </w:r>
      <w:hyperlink r:id="rId24">
        <w:r>
          <w:rPr>
            <w:color w:val="0000FF"/>
          </w:rPr>
          <w:t>статью 2</w:t>
        </w:r>
      </w:hyperlink>
      <w:r>
        <w:t xml:space="preserve"> Закона Республики Дагестан от 2 октября 2017 года N 69 "О внесении изменений в отдельные законодательные акты Республики Дагестан" (официальный интернет-портал правовой информации (</w:t>
      </w:r>
      <w:hyperlink r:id="rId25">
        <w:r>
          <w:rPr>
            <w:color w:val="0000FF"/>
          </w:rPr>
          <w:t>www.pravo.gov.ru</w:t>
        </w:r>
      </w:hyperlink>
      <w:r>
        <w:t>), 2017, 6 октября, N 0500201710060004);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14) </w:t>
      </w:r>
      <w:hyperlink r:id="rId26">
        <w:r>
          <w:rPr>
            <w:color w:val="0000FF"/>
          </w:rPr>
          <w:t>Закон</w:t>
        </w:r>
      </w:hyperlink>
      <w:r>
        <w:t xml:space="preserve"> Республики Дагестан от 29 декабря 2017 года N 111 "О внесении изменений в отдельные законодательные акты Республики Дагестан в области межбюджетных отношений" (интернет-портал правовой информации Республики Дагестан (</w:t>
      </w:r>
      <w:hyperlink r:id="rId27">
        <w:r>
          <w:rPr>
            <w:color w:val="0000FF"/>
          </w:rPr>
          <w:t>www.pravo.e-dag.ru</w:t>
        </w:r>
      </w:hyperlink>
      <w:r>
        <w:t>), 2017, 30 декабря, N 05004002778);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15) </w:t>
      </w:r>
      <w:hyperlink r:id="rId28">
        <w:r>
          <w:rPr>
            <w:color w:val="0000FF"/>
          </w:rPr>
          <w:t>статью 1</w:t>
        </w:r>
      </w:hyperlink>
      <w:r>
        <w:t xml:space="preserve"> Закона Республики Дагестан от 10 ноября 2020 года N 72 "О внесении изменений в отдельные законодательные акты Республики Дагестан" (интернет-портал правовой информации Республики Дагестан (</w:t>
      </w:r>
      <w:hyperlink r:id="rId29">
        <w:r>
          <w:rPr>
            <w:color w:val="0000FF"/>
          </w:rPr>
          <w:t>www.pravo.e-dag.ru</w:t>
        </w:r>
      </w:hyperlink>
      <w:r>
        <w:t>), 2020, 11 ноября, N 05004006227);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16) </w:t>
      </w:r>
      <w:hyperlink r:id="rId30">
        <w:r>
          <w:rPr>
            <w:color w:val="0000FF"/>
          </w:rPr>
          <w:t>статью 2</w:t>
        </w:r>
      </w:hyperlink>
      <w:r>
        <w:t xml:space="preserve"> Закона Республики Дагестан от 2 июня 2023 года N 53 "О внесении изменений в некоторые законодательные акты Республики Дагестан" (интернет-портал правовой информации Республики Дагестан (</w:t>
      </w:r>
      <w:hyperlink r:id="rId31">
        <w:r>
          <w:rPr>
            <w:color w:val="0000FF"/>
          </w:rPr>
          <w:t>www.pravo.e-dag.ru</w:t>
        </w:r>
      </w:hyperlink>
      <w:r>
        <w:t>), 2023, 6 июня, N 05004011367).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ind w:firstLine="540"/>
        <w:jc w:val="both"/>
        <w:outlineLvl w:val="1"/>
      </w:pPr>
      <w:r>
        <w:t>Статья 13. Порядок вступления в силу настоящего Закона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применяется к правоотношениям, возникающим при составлении и исполнении республиканского бюджета Республики Дагестан и местных бюджетов, начиная с бюджетов на 2026 год (на 2026 год и на плановый период 2027 и 2028 годов).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right"/>
      </w:pPr>
      <w:r>
        <w:t>Глава</w:t>
      </w:r>
    </w:p>
    <w:p w:rsidR="006E5564" w:rsidRDefault="006E5564">
      <w:pPr>
        <w:pStyle w:val="ConsPlusNormal"/>
        <w:jc w:val="right"/>
      </w:pPr>
      <w:r>
        <w:t>Республики Дагестан</w:t>
      </w:r>
    </w:p>
    <w:p w:rsidR="006E5564" w:rsidRDefault="006E5564">
      <w:pPr>
        <w:pStyle w:val="ConsPlusNormal"/>
        <w:jc w:val="right"/>
      </w:pPr>
      <w:r>
        <w:t>С.МЕЛИКОВ</w:t>
      </w:r>
    </w:p>
    <w:p w:rsidR="006E5564" w:rsidRDefault="006E5564">
      <w:pPr>
        <w:pStyle w:val="ConsPlusNormal"/>
      </w:pPr>
      <w:r>
        <w:t>Махачкала</w:t>
      </w:r>
    </w:p>
    <w:p w:rsidR="006E5564" w:rsidRDefault="006E5564">
      <w:pPr>
        <w:pStyle w:val="ConsPlusNormal"/>
        <w:spacing w:before="220"/>
      </w:pPr>
      <w:r>
        <w:t>3 октября 2025 года</w:t>
      </w:r>
    </w:p>
    <w:p w:rsidR="006E5564" w:rsidRDefault="006E5564">
      <w:pPr>
        <w:pStyle w:val="ConsPlusNormal"/>
        <w:spacing w:before="220"/>
      </w:pPr>
      <w:r>
        <w:t>N 75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right"/>
        <w:outlineLvl w:val="0"/>
      </w:pPr>
      <w:r>
        <w:t>Приложение 1</w:t>
      </w:r>
    </w:p>
    <w:p w:rsidR="006E5564" w:rsidRDefault="006E5564">
      <w:pPr>
        <w:pStyle w:val="ConsPlusNormal"/>
        <w:jc w:val="right"/>
      </w:pPr>
      <w:r>
        <w:t>к Закону Республики Дагестан</w:t>
      </w:r>
    </w:p>
    <w:p w:rsidR="006E5564" w:rsidRDefault="006E5564">
      <w:pPr>
        <w:pStyle w:val="ConsPlusNormal"/>
        <w:jc w:val="right"/>
      </w:pPr>
      <w:r>
        <w:t>"О наделении органов местного</w:t>
      </w:r>
    </w:p>
    <w:p w:rsidR="006E5564" w:rsidRDefault="006E5564">
      <w:pPr>
        <w:pStyle w:val="ConsPlusNormal"/>
        <w:jc w:val="right"/>
      </w:pPr>
      <w:r>
        <w:t>самоуправления муниципальных районов</w:t>
      </w:r>
    </w:p>
    <w:p w:rsidR="006E5564" w:rsidRDefault="006E5564">
      <w:pPr>
        <w:pStyle w:val="ConsPlusNormal"/>
        <w:jc w:val="right"/>
      </w:pPr>
      <w:r>
        <w:t>Республики Дагестан государственными</w:t>
      </w:r>
    </w:p>
    <w:p w:rsidR="006E5564" w:rsidRDefault="006E5564">
      <w:pPr>
        <w:pStyle w:val="ConsPlusNormal"/>
        <w:jc w:val="right"/>
      </w:pPr>
      <w:r>
        <w:lastRenderedPageBreak/>
        <w:t>полномочиями Республики Дагестан</w:t>
      </w:r>
    </w:p>
    <w:p w:rsidR="006E5564" w:rsidRDefault="006E5564">
      <w:pPr>
        <w:pStyle w:val="ConsPlusNormal"/>
        <w:jc w:val="right"/>
      </w:pPr>
      <w:r>
        <w:t>по расчету и предоставлению дотаций</w:t>
      </w:r>
    </w:p>
    <w:p w:rsidR="006E5564" w:rsidRDefault="006E5564">
      <w:pPr>
        <w:pStyle w:val="ConsPlusNormal"/>
        <w:jc w:val="right"/>
      </w:pPr>
      <w:r>
        <w:t>на выравнивание бюджетной обеспеченности</w:t>
      </w:r>
    </w:p>
    <w:p w:rsidR="006E5564" w:rsidRDefault="006E5564">
      <w:pPr>
        <w:pStyle w:val="ConsPlusNormal"/>
        <w:jc w:val="right"/>
      </w:pPr>
      <w:r>
        <w:t>городских, сельских поселений</w:t>
      </w:r>
    </w:p>
    <w:p w:rsidR="006E5564" w:rsidRDefault="006E5564">
      <w:pPr>
        <w:pStyle w:val="ConsPlusNormal"/>
        <w:jc w:val="right"/>
      </w:pPr>
      <w:r>
        <w:t>за счет средств республиканского</w:t>
      </w:r>
    </w:p>
    <w:p w:rsidR="006E5564" w:rsidRDefault="006E5564">
      <w:pPr>
        <w:pStyle w:val="ConsPlusNormal"/>
        <w:jc w:val="right"/>
      </w:pPr>
      <w:r>
        <w:t>бюджета Республики Дагестан"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jc w:val="center"/>
      </w:pPr>
      <w:bookmarkStart w:id="3" w:name="P143"/>
      <w:bookmarkEnd w:id="3"/>
      <w:r>
        <w:t>МЕТОДИКА</w:t>
      </w:r>
    </w:p>
    <w:p w:rsidR="006E5564" w:rsidRDefault="006E5564">
      <w:pPr>
        <w:pStyle w:val="ConsPlusTitle"/>
        <w:jc w:val="center"/>
      </w:pPr>
      <w:r>
        <w:t>РАСЧЕТА И РАСПРЕДЕЛЕНИЯ СУБВЕНЦИЙ ИЗ РЕСПУБЛИКАНСКОГО</w:t>
      </w:r>
    </w:p>
    <w:p w:rsidR="006E5564" w:rsidRDefault="006E5564">
      <w:pPr>
        <w:pStyle w:val="ConsPlusTitle"/>
        <w:jc w:val="center"/>
      </w:pPr>
      <w:r>
        <w:t>БЮДЖЕТА РЕСПУБЛИКИ ДАГЕСТАН БЮДЖЕТАМ МУНИЦИПАЛЬНЫХ РАЙОНОВ</w:t>
      </w:r>
    </w:p>
    <w:p w:rsidR="006E5564" w:rsidRDefault="006E5564">
      <w:pPr>
        <w:pStyle w:val="ConsPlusTitle"/>
        <w:jc w:val="center"/>
      </w:pPr>
      <w:r>
        <w:t>РЕСПУБЛИКИ ДАГЕСТАН НА ОСУЩЕСТВЛЕНИЕ ГОСУДАРСТВЕННЫХ</w:t>
      </w:r>
    </w:p>
    <w:p w:rsidR="006E5564" w:rsidRDefault="006E5564">
      <w:pPr>
        <w:pStyle w:val="ConsPlusTitle"/>
        <w:jc w:val="center"/>
      </w:pPr>
      <w:r>
        <w:t>ПОЛНОМОЧИЙ РЕСПУБЛИКИ ДАГЕСТАН ПО РАСЧЕТУ И ПРЕДОСТАВЛЕНИЮ</w:t>
      </w:r>
    </w:p>
    <w:p w:rsidR="006E5564" w:rsidRDefault="006E5564">
      <w:pPr>
        <w:pStyle w:val="ConsPlusTitle"/>
        <w:jc w:val="center"/>
      </w:pPr>
      <w:r>
        <w:t>ДОТАЦИЙ БЮДЖЕТАМ ГОРОДСКИХ, СЕЛЬСКИХ ПОСЕЛЕНИЙ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jc w:val="center"/>
        <w:outlineLvl w:val="1"/>
      </w:pPr>
      <w:r>
        <w:t>1. Общий объем субвенций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1.1. Общий объем субвенций муниципальным районам Республики Дагестан (далее - муниципальные районы) из республиканского бюджета Республики Дагестан на осуществление полномочий по расчету и предоставлению дотаций бюджетам городских, сельских поселений (далее также соответственно - субвенции, полномочия, поселения) определяется по следующей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216916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S - общий объем субвенций на очередной финансовый год (первый или второй год планового периода);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</w:t>
      </w:r>
      <w:r>
        <w:rPr>
          <w:vertAlign w:val="subscript"/>
        </w:rPr>
        <w:t>j</w:t>
      </w:r>
      <w:r>
        <w:t xml:space="preserve"> - численность постоянного населения городских, сельских поселений j-го муниципального района;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Кв - критерий выравнивания финансовых возможностей городских, сельских поселений на очередной финансовый год (первый или второй год планового периода);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ИБР</w:t>
      </w:r>
      <w:r>
        <w:rPr>
          <w:vertAlign w:val="subscript"/>
        </w:rPr>
        <w:t>j</w:t>
      </w:r>
      <w:r>
        <w:t xml:space="preserve"> - индекс бюджетных расходов городских, сельских поселений j-го муниципального района;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НП</w:t>
      </w:r>
      <w:r>
        <w:rPr>
          <w:vertAlign w:val="subscript"/>
        </w:rPr>
        <w:t>j</w:t>
      </w:r>
      <w:r>
        <w:t xml:space="preserve"> - налоговый потенциал городских, сельских поселений j-го муниципального района.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1.2. Критерий выравнивания финансовых возможностей городских, сельских поселений на очередной финансовый год и плановый период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t>Кв = И x Кв</w:t>
      </w:r>
      <w:r>
        <w:rPr>
          <w:vertAlign w:val="subscript"/>
        </w:rPr>
        <w:t>пред</w:t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И - индекс корректировки критерия финансовых возможностей городских и сельских поселений на очередной финансовый год (первый или второй год планового периода);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Кв</w:t>
      </w:r>
      <w:r>
        <w:rPr>
          <w:vertAlign w:val="subscript"/>
        </w:rPr>
        <w:t>пред</w:t>
      </w:r>
      <w:r>
        <w:t xml:space="preserve"> - критерий выравнивания финансовых возможностей городских, сельских поселений на текущий финансовый год (очередной финансовый год или первый год планового периода).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Индекс корректировки критерия выравнивания финансовых возможностей городских и сельских поселений определяется исходя из финансовых возможностей республиканского </w:t>
      </w:r>
      <w:r>
        <w:lastRenderedPageBreak/>
        <w:t>бюджета Республики Дагестан в соответствующем финансовом году.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jc w:val="center"/>
        <w:outlineLvl w:val="1"/>
      </w:pPr>
      <w:r>
        <w:t>2. Объем субвенций бюджету муниципального района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2.1. Объем субвенций j-му муниципальному району, у которого объем субвенций превышает минимальный объем субвенций, на очередной финансовый год и первый год планового периода определяется по формулам: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3101340" cy="5556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4023360" cy="5556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167640" cy="2832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>
            <wp:extent cx="262255" cy="2832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субвенций j-му муниципальному району соответственно на очередной финансовый год и первый год планового периода;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67030" cy="2832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>
            <wp:extent cx="450850" cy="2832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минимальный объем субвенций j-му муниципальному району соответственно на очередной финансовый год и первый год планового периода;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t</w:t>
      </w:r>
      <w:r>
        <w:t>, S</w:t>
      </w:r>
      <w:r>
        <w:rPr>
          <w:vertAlign w:val="superscript"/>
        </w:rPr>
        <w:t>t+1</w:t>
      </w:r>
      <w:r>
        <w:t xml:space="preserve"> - общий объем субвенций муниципальным районам из республиканского бюджета Республики Дагестан соответственно на очередной финансовый год и первый год планового периода;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83210" cy="2832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>
            <wp:extent cx="367030" cy="2832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объем субвенций j-му муниципальному району соответственно на очередной финансовый год и первый год планового периода.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В случае если значение </w:t>
      </w:r>
      <w:r>
        <w:rPr>
          <w:noProof/>
          <w:position w:val="-11"/>
        </w:rPr>
        <w:drawing>
          <wp:inline distT="0" distB="0" distL="0" distR="0">
            <wp:extent cx="869950" cy="2832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является отрицательным, объем субвенций j-му муниципальному району на очередной финансовый год принимается равным минимальному объему субвенций j-му муниципальному району на очередной финансовый год.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В случае если значение </w:t>
      </w:r>
      <w:r>
        <w:rPr>
          <w:noProof/>
          <w:position w:val="-11"/>
        </w:rPr>
        <w:drawing>
          <wp:inline distT="0" distB="0" distL="0" distR="0">
            <wp:extent cx="1424940" cy="2832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является отрицательным, объем субвенций j-му муниципальному району на первый год планового периода принимается равным минимальному объему субвенций j-му муниципальному району на первый год планового периода.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При определении </w:t>
      </w:r>
      <w:r>
        <w:rPr>
          <w:noProof/>
          <w:position w:val="-12"/>
        </w:rPr>
        <w:drawing>
          <wp:inline distT="0" distB="0" distL="0" distR="0">
            <wp:extent cx="1121410" cy="30416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</w:t>
      </w:r>
      <w:r>
        <w:rPr>
          <w:noProof/>
          <w:position w:val="-12"/>
        </w:rPr>
        <w:drawing>
          <wp:inline distT="0" distB="0" distL="0" distR="0">
            <wp:extent cx="1299210" cy="30416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суммируются только слагаемые, имеющие положительное значение.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2.2. Объем субвенций j-му муниципальному району, у которого расчетный объем субвенций не превышает минимальный объем субвенций, на очередной финансовый год и первый год планового периода, определяется по формулам: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681355" cy="28321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869950" cy="28321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2.3. Минимальный объем субвенций j-му муниципальному району на очередной финансовый год и первый год планового периода определяется по формулам: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833880" cy="41910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016635" cy="28321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408940" cy="28321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>
            <wp:extent cx="335280" cy="28321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1"/>
        </w:rPr>
        <w:drawing>
          <wp:inline distT="0" distB="0" distL="0" distR="0">
            <wp:extent cx="419100" cy="28321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субвенций, утвержденных j-му муниципальному району соответственно на текущий финансовый год, очередной финансовый год и первый год планового периода в законе о республиканском бюджете Республики Дагестан на текущий финансовый год и плановый период;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perscript"/>
        </w:rPr>
        <w:t>сниж</w:t>
      </w:r>
      <w:r>
        <w:t xml:space="preserve"> - коэффициент ограничения снижения субвенций на очередной финансовый год, устанавливаемый законом о республиканском бюджете Республики Дагестан на очередной финансовый год и плановый период;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35280" cy="28321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налоговый потенциал поселений j-го муниципального района в очередном финансовом году.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2.4. Объем субвенций j-му муниципальному району на второй год планового периода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796290" cy="28321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62255" cy="28321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субвенций j-му муниципальному району на второй год планового периода;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77190" cy="28321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объем субвенций j-му муниципальному району на второй год планового периода.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2.5. Расчетный объем субвенций j-му муниципальному району на очередной финансовый год, первый и второй годы планового периода определяется по формулам: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2682240" cy="513715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3237865" cy="513715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3258820" cy="513715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lastRenderedPageBreak/>
        <w:t>S</w:t>
      </w:r>
      <w:r>
        <w:rPr>
          <w:vertAlign w:val="superscript"/>
        </w:rPr>
        <w:t>t+2</w:t>
      </w:r>
      <w:r>
        <w:t xml:space="preserve"> - общий объем субвенций во втором году планового периода;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H</w:t>
      </w:r>
      <w:r>
        <w:rPr>
          <w:vertAlign w:val="subscript"/>
        </w:rPr>
        <w:t>j</w:t>
      </w:r>
      <w:r>
        <w:t xml:space="preserve"> - численность постоянного населения j-го муниципального района.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jc w:val="center"/>
        <w:outlineLvl w:val="1"/>
      </w:pPr>
      <w:r>
        <w:t>3. Налоговый потенциал городских, сельских поселений</w:t>
      </w:r>
    </w:p>
    <w:p w:rsidR="006E5564" w:rsidRDefault="006E5564">
      <w:pPr>
        <w:pStyle w:val="ConsPlusTitle"/>
        <w:jc w:val="center"/>
      </w:pPr>
      <w:r>
        <w:t>муниципального района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Налоговый потенциал поселений муниципального района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205230" cy="28321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НП</w:t>
      </w:r>
      <w:r>
        <w:rPr>
          <w:vertAlign w:val="subscript"/>
        </w:rPr>
        <w:t>ji</w:t>
      </w:r>
      <w:r>
        <w:t xml:space="preserve"> - налоговый потенциал поселений j-го муниципального района по i-му налоговому доходу;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n - общее количество налогов, учитываемых при расчете налогового потенциала городских и сельских поселений муниципального района.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Налоговый потенциал оценивается по показателям, которые используются для оценки косвенной налоговой базы по отдельным налогам.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Для налога на доходы физических лиц в качестве такого показателя используются фонд оплаты труда, среднедушевые доходы населения; для земельного налога - кадастровая стоимость земли; для налога на имущество физических лиц - стоимость имущества физических лиц; для единого сельскохозяйственного налога - доходы, уменьшенные на величину расходов.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Для этих налогов налоговый потенциал оценивается путем умножения показателя налоговой базы на среднюю сложившуюся налоговую ставку.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Средняя сложившаяся налоговая ставка рассчитывается как среднее по всем муниципальным районам соотношение между прогнозируемыми налоговыми сборами и налоговой базой данного налога.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Налоговый потенциал поселений j-го муниципального района по i-му налоговому доходу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t>НП</w:t>
      </w:r>
      <w:r>
        <w:rPr>
          <w:vertAlign w:val="subscript"/>
        </w:rPr>
        <w:t>ji</w:t>
      </w:r>
      <w:r>
        <w:t xml:space="preserve"> = ПН</w:t>
      </w:r>
      <w:r>
        <w:rPr>
          <w:vertAlign w:val="subscript"/>
        </w:rPr>
        <w:t>i</w:t>
      </w:r>
      <w:r>
        <w:t xml:space="preserve"> x Норм</w:t>
      </w:r>
      <w:r>
        <w:rPr>
          <w:vertAlign w:val="subscript"/>
        </w:rPr>
        <w:t>ji</w:t>
      </w:r>
      <w:r>
        <w:t xml:space="preserve"> x НБ</w:t>
      </w:r>
      <w:r>
        <w:rPr>
          <w:vertAlign w:val="subscript"/>
        </w:rPr>
        <w:t>ji</w:t>
      </w:r>
      <w:r>
        <w:t xml:space="preserve"> / НБ</w:t>
      </w:r>
      <w:r>
        <w:rPr>
          <w:vertAlign w:val="subscript"/>
        </w:rPr>
        <w:t>i</w:t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ПН</w:t>
      </w:r>
      <w:r>
        <w:rPr>
          <w:vertAlign w:val="subscript"/>
        </w:rPr>
        <w:t>i</w:t>
      </w:r>
      <w:r>
        <w:t xml:space="preserve"> - прогноз поступлений налоговых доходов в консолидированный бюджет Республики Дагестан по i-му налоговому доходу;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Норм</w:t>
      </w:r>
      <w:r>
        <w:rPr>
          <w:vertAlign w:val="subscript"/>
        </w:rPr>
        <w:t>ji</w:t>
      </w:r>
      <w:r>
        <w:t xml:space="preserve"> - норматив отчислений от i-го налога в бюджеты поселений j-го муниципального района в прогнозном году;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НБ</w:t>
      </w:r>
      <w:r>
        <w:rPr>
          <w:vertAlign w:val="subscript"/>
        </w:rPr>
        <w:t>ji</w:t>
      </w:r>
      <w:r>
        <w:t xml:space="preserve"> - налоговая база по i-му налоговому доходу поселений j-го муниципального района в прогнозном году;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НБ</w:t>
      </w:r>
      <w:r>
        <w:rPr>
          <w:vertAlign w:val="subscript"/>
        </w:rPr>
        <w:t>i</w:t>
      </w:r>
      <w:r>
        <w:t xml:space="preserve"> - суммарная по Республике Дагестан налоговая база по i-му налоговому доходу в прогнозном году.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jc w:val="center"/>
        <w:outlineLvl w:val="1"/>
      </w:pPr>
      <w:r>
        <w:t>4. Индекс бюджетных расходов городских, сельских поселений</w:t>
      </w:r>
    </w:p>
    <w:p w:rsidR="006E5564" w:rsidRDefault="006E5564">
      <w:pPr>
        <w:pStyle w:val="ConsPlusTitle"/>
        <w:jc w:val="center"/>
      </w:pPr>
      <w:r>
        <w:t>муниципального района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Индекс бюджетных расходов поселений муниципального района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682240" cy="53467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j</w:t>
      </w:r>
      <w:r>
        <w:t xml:space="preserve"> - количество поселений в j-м муниципальном районе.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right"/>
        <w:outlineLvl w:val="0"/>
      </w:pPr>
      <w:r>
        <w:t>Приложение 2</w:t>
      </w:r>
    </w:p>
    <w:p w:rsidR="006E5564" w:rsidRDefault="006E5564">
      <w:pPr>
        <w:pStyle w:val="ConsPlusNormal"/>
        <w:jc w:val="right"/>
      </w:pPr>
      <w:r>
        <w:t>к Закону Республики Дагестан</w:t>
      </w:r>
    </w:p>
    <w:p w:rsidR="006E5564" w:rsidRDefault="006E5564">
      <w:pPr>
        <w:pStyle w:val="ConsPlusNormal"/>
        <w:jc w:val="right"/>
      </w:pPr>
      <w:r>
        <w:t>"О наделении органов местного</w:t>
      </w:r>
    </w:p>
    <w:p w:rsidR="006E5564" w:rsidRDefault="006E5564">
      <w:pPr>
        <w:pStyle w:val="ConsPlusNormal"/>
        <w:jc w:val="right"/>
      </w:pPr>
      <w:r>
        <w:t>самоуправления муниципальных районов</w:t>
      </w:r>
    </w:p>
    <w:p w:rsidR="006E5564" w:rsidRDefault="006E5564">
      <w:pPr>
        <w:pStyle w:val="ConsPlusNormal"/>
        <w:jc w:val="right"/>
      </w:pPr>
      <w:r>
        <w:t>Республики Дагестан государственными</w:t>
      </w:r>
    </w:p>
    <w:p w:rsidR="006E5564" w:rsidRDefault="006E5564">
      <w:pPr>
        <w:pStyle w:val="ConsPlusNormal"/>
        <w:jc w:val="right"/>
      </w:pPr>
      <w:r>
        <w:t>полномочиями Республики Дагестан</w:t>
      </w:r>
    </w:p>
    <w:p w:rsidR="006E5564" w:rsidRDefault="006E5564">
      <w:pPr>
        <w:pStyle w:val="ConsPlusNormal"/>
        <w:jc w:val="right"/>
      </w:pPr>
      <w:r>
        <w:t>по расчету и предоставлению дотаций</w:t>
      </w:r>
    </w:p>
    <w:p w:rsidR="006E5564" w:rsidRDefault="006E5564">
      <w:pPr>
        <w:pStyle w:val="ConsPlusNormal"/>
        <w:jc w:val="right"/>
      </w:pPr>
      <w:r>
        <w:t>на выравнивание бюджетной обеспеченности</w:t>
      </w:r>
    </w:p>
    <w:p w:rsidR="006E5564" w:rsidRDefault="006E5564">
      <w:pPr>
        <w:pStyle w:val="ConsPlusNormal"/>
        <w:jc w:val="right"/>
      </w:pPr>
      <w:r>
        <w:t>городских, сельских поселений за счет</w:t>
      </w:r>
    </w:p>
    <w:p w:rsidR="006E5564" w:rsidRDefault="006E5564">
      <w:pPr>
        <w:pStyle w:val="ConsPlusNormal"/>
        <w:jc w:val="right"/>
      </w:pPr>
      <w:r>
        <w:t>средств республиканского бюджета</w:t>
      </w:r>
    </w:p>
    <w:p w:rsidR="006E5564" w:rsidRDefault="006E5564">
      <w:pPr>
        <w:pStyle w:val="ConsPlusNormal"/>
        <w:jc w:val="right"/>
      </w:pPr>
      <w:r>
        <w:t>Республики Дагестан"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jc w:val="center"/>
      </w:pPr>
      <w:bookmarkStart w:id="4" w:name="P272"/>
      <w:bookmarkEnd w:id="4"/>
      <w:r>
        <w:t>МЕТОДИКА</w:t>
      </w:r>
    </w:p>
    <w:p w:rsidR="006E5564" w:rsidRDefault="006E5564">
      <w:pPr>
        <w:pStyle w:val="ConsPlusTitle"/>
        <w:jc w:val="center"/>
      </w:pPr>
      <w:r>
        <w:t>РАСЧЕТА И РАСПРЕДЕЛЕНИЯ ОРГАНАМИ МЕСТНОГО САМОУПРАВЛЕНИЯ</w:t>
      </w:r>
    </w:p>
    <w:p w:rsidR="006E5564" w:rsidRDefault="006E5564">
      <w:pPr>
        <w:pStyle w:val="ConsPlusTitle"/>
        <w:jc w:val="center"/>
      </w:pPr>
      <w:r>
        <w:t>МУНИЦИПАЛЬНЫХ РАЙОНОВ РЕСПУБЛИКИ ДАГЕСТАН ДОТАЦИЙ БЮДЖЕТАМ</w:t>
      </w:r>
    </w:p>
    <w:p w:rsidR="006E5564" w:rsidRDefault="006E5564">
      <w:pPr>
        <w:pStyle w:val="ConsPlusTitle"/>
        <w:jc w:val="center"/>
      </w:pPr>
      <w:r>
        <w:t>ГОРОДСКИХ, СЕЛЬСКИХ ПОСЕЛЕНИЙ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jc w:val="center"/>
        <w:outlineLvl w:val="1"/>
      </w:pPr>
      <w:r>
        <w:t>1. Общие положения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Для целей настоящей Методики используются следующие основные понятия и термины: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уровень расчетной бюджетной обеспеченности городского, сельского поселения (далее также - поселение) - показатель, значение которого отражает отношение значения индекса налогового потенциала городского, сельского поселения к значению индекса бюджетных расходов городского, сельского поселения;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индекс налогового потенциала городского, сельского поселения - показатель, значение которого отражает отношение значения налогового потенциала городского, сельского поселения в расчете на одного жителя к аналогичному среднему показателю по городским, сельским поселениям, входящим в состав данного муниципального района Республики Дагестан (далее - муниципальный район);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налоговый потенциал городского, сельского поселения - оценка налоговых доходов, которые могут быть получены бюджетом городского, сельского поселения из налоговых источников, закрепленных за соответствующим городским, сельским поселением;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индекс бюджетных расходов городского, сельского поселения - показатель, значение которого позволяет определить, насколько больше (меньше) средств бюджета городского, сельского поселения в расчете на душу населения по сравнению со средним по всем городским, сельским поселениям муниципального района уровнем необходимо затратить для исполнения </w:t>
      </w:r>
      <w:r>
        <w:lastRenderedPageBreak/>
        <w:t>полномочий по решению вопросов местного значения городского, сельского поселения с учетом специфики социально-демографического состава обслуживаемого населения и иных объективных факторов, влияющих на стоимость предоставляемых муниципальных услуг в расчете на одного жителя.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jc w:val="center"/>
        <w:outlineLvl w:val="1"/>
      </w:pPr>
      <w:r>
        <w:t>2. Общий объем дотаций на выравнивание бюджетной</w:t>
      </w:r>
    </w:p>
    <w:p w:rsidR="006E5564" w:rsidRDefault="006E5564">
      <w:pPr>
        <w:pStyle w:val="ConsPlusTitle"/>
        <w:jc w:val="center"/>
      </w:pPr>
      <w:r>
        <w:t>обеспеченности городских, сельских поселений</w:t>
      </w:r>
    </w:p>
    <w:p w:rsidR="006E5564" w:rsidRDefault="006E5564">
      <w:pPr>
        <w:pStyle w:val="ConsPlusTitle"/>
        <w:jc w:val="center"/>
      </w:pPr>
      <w:r>
        <w:t>муниципального района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Объем дотаций на выравнивание бюджетной обеспеченности городских, сельских поселений муниципального района (далее также - дотации) определяется исходя из размера субвенции, поступающей из республиканского бюджета Республики Дагестан на осуществление государственных полномочий Республики Дагестан по расчету и предоставлению дотаций бюджетам городских, сельских поселений, и средств, дополнительно выделяемых из бюджета муниципального района.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Общий объем дотаций городским, сельским поселениям j-го муниципального района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869950" cy="28321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Д - общий объем дотаций на выравнивание бюджетной обеспеченности городских, сельских поселений j-го муниципального района;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j</w:t>
      </w:r>
      <w:r>
        <w:t xml:space="preserve"> - объем субвенции j-му муниципальному району из республиканского бюджета Республики Дагестан на осуществление полномочий по расчету и предоставлению дотаций бюджетам городских, сельских поселений;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41300" cy="262255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дотации на выравнивание бюджетной обеспеченности городских, сельских поселений j-го муниципального района за счет собственных доходов бюджета муниципального района.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Title"/>
        <w:jc w:val="center"/>
        <w:outlineLvl w:val="1"/>
      </w:pPr>
      <w:r>
        <w:t>3. Распределение органами местного самоуправления</w:t>
      </w:r>
    </w:p>
    <w:p w:rsidR="006E5564" w:rsidRDefault="006E5564">
      <w:pPr>
        <w:pStyle w:val="ConsPlusTitle"/>
        <w:jc w:val="center"/>
      </w:pPr>
      <w:r>
        <w:t>муниципальных районов дотаций бюджетам городских,</w:t>
      </w:r>
    </w:p>
    <w:p w:rsidR="006E5564" w:rsidRDefault="006E5564">
      <w:pPr>
        <w:pStyle w:val="ConsPlusTitle"/>
        <w:jc w:val="center"/>
      </w:pPr>
      <w:r>
        <w:t>сельских поселений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3.1. Общий объем дотаций бюджетам городских, сельских поселений муниципального района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258820" cy="471805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ПНД - прогноз налоговых доходов поселений, за исключением налоговых доходов, учитываемых при определении объемов муниципальных дорожных фондов;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 - численность постоянного населения муниципального района;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К - критерий выравнивания расчетной бюджетной обеспеченности поселений;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lastRenderedPageBreak/>
        <w:t>БО</w:t>
      </w:r>
      <w:r>
        <w:rPr>
          <w:vertAlign w:val="subscript"/>
        </w:rPr>
        <w:t>i</w:t>
      </w:r>
      <w:r>
        <w:t xml:space="preserve"> - уровень расчетной бюджетной обеспеченности i-го поселения до распределения дотаций;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ИБР</w:t>
      </w:r>
      <w:r>
        <w:rPr>
          <w:vertAlign w:val="subscript"/>
        </w:rPr>
        <w:t>i</w:t>
      </w:r>
      <w:r>
        <w:t xml:space="preserve"> - индекс бюджетных расходов i-го поселения;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</w:t>
      </w:r>
      <w:r>
        <w:rPr>
          <w:vertAlign w:val="subscript"/>
        </w:rPr>
        <w:t>i</w:t>
      </w:r>
      <w:r>
        <w:t xml:space="preserve"> - численность постоянного населения i-го поселения по состоянию на 1 января текущего финансового года;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ОТ</w:t>
      </w:r>
      <w:r>
        <w:rPr>
          <w:vertAlign w:val="subscript"/>
        </w:rPr>
        <w:t>i</w:t>
      </w:r>
      <w:r>
        <w:t xml:space="preserve"> - объем субсидии из бюджета i-го поселения в республиканский бюджет Республики Дагестан.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При определении </w:t>
      </w:r>
      <w:r>
        <w:rPr>
          <w:noProof/>
          <w:position w:val="-26"/>
        </w:rPr>
        <w:drawing>
          <wp:inline distT="0" distB="0" distL="0" distR="0">
            <wp:extent cx="2944495" cy="471805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суммируются только слагаемые, имеющие положительное значение.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 xml:space="preserve">3.2. Общий объем дотаций i-му поселению муниципального района, у которого расчетный объем дотаций превышает минимальный объем дотаций, на очередной финансовый год и первый год планового периода (при отсутствии случаев, установленных </w:t>
      </w:r>
      <w:hyperlink r:id="rId65">
        <w:r>
          <w:rPr>
            <w:color w:val="0000FF"/>
          </w:rPr>
          <w:t>пунктом 7 статьи 137</w:t>
        </w:r>
      </w:hyperlink>
      <w:r>
        <w:t xml:space="preserve"> Бюджетного кодекса Российской Федерации) определяется по формулам: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3310890" cy="54483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4222750" cy="54483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09550" cy="262255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>
            <wp:extent cx="304165" cy="262255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общий объем дотаций i-му поселению муниципального района соответственно на очередной финансовый год и первый год планового периода (полученное значение округляется до целого числа);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408940" cy="262255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>
            <wp:extent cx="492760" cy="262255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минимальный объем дотаций i-му поселению муниципального района соответственно на очередной финансовый год и первый год планового периода;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Д</w:t>
      </w:r>
      <w:r>
        <w:rPr>
          <w:vertAlign w:val="superscript"/>
        </w:rPr>
        <w:t>t</w:t>
      </w:r>
      <w:r>
        <w:t>, Д</w:t>
      </w:r>
      <w:r>
        <w:rPr>
          <w:vertAlign w:val="superscript"/>
        </w:rPr>
        <w:t>t+1</w:t>
      </w:r>
      <w:r>
        <w:t xml:space="preserve"> - общий объем дотаций соответственно в очередном финансовом году и первом году планового периода;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304165" cy="262255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>
            <wp:extent cx="387985" cy="262255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объем дотаций i-му поселению муниципального района соответственно на очередной финансовый год и первый год планового периода.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В случае если значение </w:t>
      </w:r>
      <w:r>
        <w:rPr>
          <w:noProof/>
          <w:position w:val="-11"/>
        </w:rPr>
        <w:drawing>
          <wp:inline distT="0" distB="0" distL="0" distR="0">
            <wp:extent cx="932815" cy="28321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является отрицательным, общий объем дотаций i-му поселению муниципального района на очередной финансовый год принимается равным минимальному объему дотаций i-му поселению муниципального района на очередной финансовый год.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В случае если значение </w:t>
      </w:r>
      <w:r>
        <w:rPr>
          <w:noProof/>
          <w:position w:val="-11"/>
        </w:rPr>
        <w:drawing>
          <wp:inline distT="0" distB="0" distL="0" distR="0">
            <wp:extent cx="1498600" cy="28321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является отрицательным, общий объем дотаций i-му поселению муниципального района на первый год планового периода принимается равным минимальному объему дотаций i-му поселению муниципального района на первый год </w:t>
      </w:r>
      <w:r>
        <w:lastRenderedPageBreak/>
        <w:t>планового периода.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3.3. Общий объем дотаций i-му поселению муниципального района, у которого расчетный объем дотаций не превышает минимальный объем дотаций, на очередной финансовый год и первый год планового периода (при отсутствии случаев, установленных </w:t>
      </w:r>
      <w:hyperlink r:id="rId76">
        <w:r>
          <w:rPr>
            <w:color w:val="0000FF"/>
          </w:rPr>
          <w:t>пунктом 7 статьи 137</w:t>
        </w:r>
      </w:hyperlink>
      <w:r>
        <w:t xml:space="preserve"> Бюджетного кодекса Российской Федерации), определяется по формулам: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754380" cy="262255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932815" cy="262255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3.4. Минимальный объем дотаций i-му поселению муниципального района на очередной финансовый год и первый год планового периода определяется по формулам: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19"/>
        </w:rPr>
        <w:drawing>
          <wp:inline distT="0" distB="0" distL="0" distR="0">
            <wp:extent cx="1885950" cy="387985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1100455" cy="262255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429895" cy="262255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>
            <wp:extent cx="377190" cy="262255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>
            <wp:extent cx="461010" cy="262255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дотаций, утвержденных i-му поселению муниципального района соответственно на текущий финансовый год, очередной финансовый год и первый год планового периода решением о бюджете муниципального района на текущий финансовый год и плановый период;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335280" cy="262255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налоговый потенциал i-го поселения муниципального района в очередном финансовом году;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perscript"/>
        </w:rPr>
        <w:t>сниж</w:t>
      </w:r>
      <w:r>
        <w:t xml:space="preserve"> - коэффициент ограничения снижения дотаций на очередной финансовый год, устанавливаемый решением о бюджете муниципального района на очередной финансовый год и плановый период.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3.5. Общий объем дотаций i-му поселению муниципального района на очередной финансовый год и первый год планового периода (при наличии случаев, установленных </w:t>
      </w:r>
      <w:hyperlink r:id="rId85">
        <w:r>
          <w:rPr>
            <w:color w:val="0000FF"/>
          </w:rPr>
          <w:t>пунктом 7 статьи 137</w:t>
        </w:r>
      </w:hyperlink>
      <w:r>
        <w:t xml:space="preserve"> Бюджетного кодекса Российской Федерации), принимается равным расчетному объему дотаций соответственно на очередной финансовый год и первый год планового периода.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Общий объем дотаций i-му поселению муниципального района на второй год планового периода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869950" cy="262255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304165" cy="262255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общий объем дотаций i-му поселению муниципального района на второй год планового периода (полученное значение округляется до целого числа);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408940" cy="262255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объем дотаций i-му поселению муниципального района на второй год планового периода.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lastRenderedPageBreak/>
        <w:t>3.6. Расчетный объем дотаций i-му поселению муниципального района на очередной финансовый год, первый и второй годы планового периода определяется по формулам: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1268095" cy="513715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1917700" cy="513715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1938655" cy="513715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304165" cy="251460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общий объем дотаций во втором году планового периода;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99390" cy="262255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>
            <wp:extent cx="293370" cy="262255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>
            <wp:extent cx="293370" cy="262255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средств, необходимый для доведения уровня расчетной бюджетной обеспеченности i-го поселения муниципального района до уровня, установленного в качестве критерия выравнивания расчетной бюджетной обеспеченности соответствующего типа муниципальных образований, соответственно в очередном финансовом году, первом и втором годах планового периода.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Объем средств, необходимый для доведения уровня расчетной бюджетной обеспеченности i-го поселения муниципального района до уровня, установленного в качестве критерия выравнивания расчетной бюджетной обеспеченности соответствующего типа муниципальных образований,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93"/>
        </w:rPr>
        <w:drawing>
          <wp:inline distT="0" distB="0" distL="0" distR="0">
            <wp:extent cx="3855720" cy="1330960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Т</w:t>
      </w:r>
      <w:r>
        <w:rPr>
          <w:vertAlign w:val="subscript"/>
        </w:rPr>
        <w:t>i</w:t>
      </w:r>
      <w:r>
        <w:t xml:space="preserve"> - объем средств, необходимый для доведения уровня расчетной бюджетной обеспеченности i-го поселения муниципального района до уровня, установленного в качестве критерия выравнивания расчетной бюджетной обеспеченности соответствующего типа муниципальных образований.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3.7. Критерии выравнивания расчетной бюджетной обеспеченности городских, сельских поселений, рассчитанные отдельно по городским поселениям, сельским поселениям, в очередном финансовом году (первом или втором году планового периода) определяются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t>К</w:t>
      </w:r>
      <w:r>
        <w:rPr>
          <w:vertAlign w:val="superscript"/>
        </w:rPr>
        <w:t>t</w:t>
      </w:r>
      <w:r>
        <w:t xml:space="preserve"> = И</w:t>
      </w:r>
      <w:r>
        <w:rPr>
          <w:vertAlign w:val="superscript"/>
        </w:rPr>
        <w:t>t</w:t>
      </w:r>
      <w:r>
        <w:t xml:space="preserve"> x К</w:t>
      </w:r>
      <w:r>
        <w:rPr>
          <w:vertAlign w:val="superscript"/>
        </w:rPr>
        <w:t>t-1</w:t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lastRenderedPageBreak/>
        <w:t>И</w:t>
      </w:r>
      <w:r>
        <w:rPr>
          <w:vertAlign w:val="superscript"/>
        </w:rPr>
        <w:t>t</w:t>
      </w:r>
      <w:r>
        <w:t xml:space="preserve"> - индекс корректировки критерия выравнивания расчетной бюджетной обеспеченности городских, сельских поселений в очередном финансовом году (первом или втором году планового периода);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perscript"/>
        </w:rPr>
        <w:t>t-1</w:t>
      </w:r>
      <w:r>
        <w:t>, К</w:t>
      </w:r>
      <w:r>
        <w:rPr>
          <w:vertAlign w:val="superscript"/>
        </w:rPr>
        <w:t>t</w:t>
      </w:r>
      <w:r>
        <w:t xml:space="preserve"> - критерий выравнивания расчетной бюджетной обеспеченности городских, сельских поселений, установленный соответственно на t-1-й и t-й финансовые годы;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t - очередной финансовый год (первый или второй год планового периода).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3.8. Уровень расчетной бюджетной обеспеченности i-го городского, сельского поселения муниципального района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974725" cy="471805"/>
            <wp:effectExtent l="0" t="0" r="0" b="0"/>
            <wp:docPr id="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ИНП</w:t>
      </w:r>
      <w:r>
        <w:rPr>
          <w:vertAlign w:val="subscript"/>
        </w:rPr>
        <w:t>i</w:t>
      </w:r>
      <w:r>
        <w:t xml:space="preserve"> - индекс налогового потенциала i-го городского, сельского поселения муниципального района.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3.9. Индекс налогового потенциала i-го городского, сельского поселения муниципального района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t>ИНП</w:t>
      </w:r>
      <w:r>
        <w:rPr>
          <w:vertAlign w:val="subscript"/>
        </w:rPr>
        <w:t>i</w:t>
      </w:r>
      <w:r>
        <w:t xml:space="preserve"> = (НП</w:t>
      </w:r>
      <w:r>
        <w:rPr>
          <w:vertAlign w:val="subscript"/>
        </w:rPr>
        <w:t>i</w:t>
      </w:r>
      <w:r>
        <w:t xml:space="preserve"> / Н</w:t>
      </w:r>
      <w:r>
        <w:rPr>
          <w:vertAlign w:val="subscript"/>
        </w:rPr>
        <w:t>i</w:t>
      </w:r>
      <w:r>
        <w:t>) / (НП / Н),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НП</w:t>
      </w:r>
      <w:r>
        <w:rPr>
          <w:vertAlign w:val="subscript"/>
        </w:rPr>
        <w:t>i</w:t>
      </w:r>
      <w:r>
        <w:t xml:space="preserve"> - налоговый потенциал i-го поселения;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НП - суммарный налоговый потенциал поселений.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Налоговый потенциал i-го городского, сельского поселения муниципального района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257300" cy="283210"/>
            <wp:effectExtent l="0" t="0" r="0" b="0"/>
            <wp:docPr id="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НП</w:t>
      </w:r>
      <w:r>
        <w:rPr>
          <w:vertAlign w:val="subscript"/>
        </w:rPr>
        <w:t>iK</w:t>
      </w:r>
      <w:r>
        <w:t xml:space="preserve"> - значение налогового потенциала i-го городского, сельского поселения муниципального района по k-му налоговому доходу;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l - общее количество налогов, учитываемых при расчете налогового потенциала городских и сельских поселений муниципального района.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Налоговый потенциал, рассчитываемый в рамках настоящей Методики, используется только для сопоставления уровня расчетной бюджетной обеспеченности поселений и не является прогнозируемой (планируемой, рекомендуемой) оценкой доходов бюджетов поселений.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Налоговый потенциал оценивается по показателям, которые используются для оценки косвенной налоговой базы по отдельным налогам.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Для налога на доходы физических лиц в качестве такого показателя используются фонд оплаты труда, среднедушевые доходы населения; для земельного налога - кадастровая стоимость земли; для налога на имущество физических лиц - стоимость имущества физических лиц; для единого сельскохозяйственного налога - доходы, уменьшенные на величину расходов.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lastRenderedPageBreak/>
        <w:t>Для этих налогов налоговый потенциал оценивается путем умножения показателя налоговой базы на среднюю сложившуюся налоговую ставку.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Средняя сложившаяся налоговая ставка рассчитывается как среднее по всем поселениям соотношение между прогнозируемыми налоговыми сборами и налоговой базой данного налога.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Налоговый потенциал i-го городского, сельского поселения муниципального района по отдельному налоговому доходу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t>НП</w:t>
      </w:r>
      <w:r>
        <w:rPr>
          <w:vertAlign w:val="subscript"/>
        </w:rPr>
        <w:t>ik</w:t>
      </w:r>
      <w:r>
        <w:t xml:space="preserve"> = ПН</w:t>
      </w:r>
      <w:r>
        <w:rPr>
          <w:vertAlign w:val="subscript"/>
        </w:rPr>
        <w:t>k</w:t>
      </w:r>
      <w:r>
        <w:t xml:space="preserve"> x НБ</w:t>
      </w:r>
      <w:r>
        <w:rPr>
          <w:vertAlign w:val="subscript"/>
        </w:rPr>
        <w:t>ik</w:t>
      </w:r>
      <w:r>
        <w:t xml:space="preserve"> / НБ</w:t>
      </w:r>
      <w:r>
        <w:rPr>
          <w:vertAlign w:val="subscript"/>
        </w:rPr>
        <w:t>k</w:t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ПН</w:t>
      </w:r>
      <w:r>
        <w:rPr>
          <w:vertAlign w:val="subscript"/>
        </w:rPr>
        <w:t>k</w:t>
      </w:r>
      <w:r>
        <w:t xml:space="preserve"> - прогноз поступлений налоговых доходов по k-му налоговому доходу, взимаемому на территориях городских, сельских поселений, входящих в состав муниципального района;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НБ</w:t>
      </w:r>
      <w:r>
        <w:rPr>
          <w:vertAlign w:val="subscript"/>
        </w:rPr>
        <w:t>ik</w:t>
      </w:r>
      <w:r>
        <w:t xml:space="preserve"> - налоговая база по k-му налоговому доходу в i-м городском, сельском поселении муниципального района в прогнозном году;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НБ</w:t>
      </w:r>
      <w:r>
        <w:rPr>
          <w:vertAlign w:val="subscript"/>
        </w:rPr>
        <w:t>k</w:t>
      </w:r>
      <w:r>
        <w:t xml:space="preserve"> - суммарная налоговая база по k-му налоговому доходу в прогнозном году.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3.10. Индекс бюджетных расходов i-го городского, сельского поселения муниципального района применяется для сопоставления уровней расчетной бюджетной обеспеченности городских, сельских поселений и не является прогнозируемой оценкой расходов городских, сельских поселений в расчете на душу населения.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Индекс бюджетных расходов i-го городского, сельского поселения муниципального района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2148205" cy="513715"/>
            <wp:effectExtent l="0" t="0" r="0" b="0"/>
            <wp:docPr id="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419100" cy="262255"/>
            <wp:effectExtent l="0" t="0" r="0" b="0"/>
            <wp:docPr id="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стоимости предоставления муниципальных услуг в i-м поселении;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304165" cy="262255"/>
            <wp:effectExtent l="0" t="0" r="0" b="0"/>
            <wp:docPr id="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структуры потребителей муниципальных услуг в i-м поселении.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Коэффициент стоимости предоставления муниципальных услуг в i-м поселении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3007360" cy="262255"/>
            <wp:effectExtent l="0" t="0" r="0" b="0"/>
            <wp:docPr id="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а1 и а2 - неотрицательные весовые коэффициенты, отражающие соответственно долю расходов на оплату труда и долю расходов на коммунальные услуги в среднем по всем городским, сельским поселениям муниципального района, удовлетворяющие следующему условию </w:t>
      </w:r>
      <w:r>
        <w:rPr>
          <w:noProof/>
          <w:position w:val="-4"/>
        </w:rPr>
        <w:drawing>
          <wp:inline distT="0" distB="0" distL="0" distR="0">
            <wp:extent cx="807085" cy="199390"/>
            <wp:effectExtent l="0" t="0" r="0" b="0"/>
            <wp:docPr id="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устанавливаемые решением представительного органа муниципального района;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93370" cy="262255"/>
            <wp:effectExtent l="0" t="0" r="0" b="0"/>
            <wp:docPr id="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заработной платы i-го поселения;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lastRenderedPageBreak/>
        <w:drawing>
          <wp:inline distT="0" distB="0" distL="0" distR="0">
            <wp:extent cx="304165" cy="262255"/>
            <wp:effectExtent l="0" t="0" r="0" b="0"/>
            <wp:docPr id="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стоимости предоставления коммунальных услуг i-го поселения.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Коэффициент заработной платы i-го поселения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3279775" cy="544830"/>
            <wp:effectExtent l="0" t="0" r="0" b="0"/>
            <wp:docPr id="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УВСН</w:t>
      </w:r>
      <w:r>
        <w:rPr>
          <w:vertAlign w:val="subscript"/>
        </w:rPr>
        <w:t>i</w:t>
      </w:r>
      <w:r>
        <w:t xml:space="preserve"> - удельный вес сельского населения i-го поселения;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429895" cy="262255"/>
            <wp:effectExtent l="0" t="0" r="0" b="0"/>
            <wp:docPr id="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средневзвешенный по i-му поселению коэффициент к заработной плате за работу в высокогорных, пустынных и безводных местностях, рассчитываемый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2043430" cy="304165"/>
            <wp:effectExtent l="0" t="0" r="0" b="0"/>
            <wp:docPr id="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325120" cy="262255"/>
            <wp:effectExtent l="0" t="0" r="0" b="0"/>
            <wp:docPr id="7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районный коэффициент к заработной плате, установленный федеральными и республиканскими нормативными правовыми актами для n-го населенного пункта i-го поселения;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</w:t>
      </w:r>
      <w:r>
        <w:rPr>
          <w:vertAlign w:val="subscript"/>
        </w:rPr>
        <w:t>in</w:t>
      </w:r>
      <w:r>
        <w:t xml:space="preserve"> - численность постоянного населения n-го населенного пункта i-го поселения.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Коэффициент стоимости предоставления коммунальных услуг i-го поселения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718310" cy="544830"/>
            <wp:effectExtent l="0" t="0" r="0" b="0"/>
            <wp:docPr id="7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Коэффициент структуры потребителей муниципальных услуг i-го поселения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sectPr w:rsidR="006E5564" w:rsidSect="005455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564" w:rsidRDefault="006E5564">
      <w:pPr>
        <w:pStyle w:val="ConsPlusNormal"/>
        <w:jc w:val="center"/>
      </w:pPr>
      <w:r>
        <w:rPr>
          <w:noProof/>
          <w:position w:val="-9"/>
        </w:rPr>
        <w:lastRenderedPageBreak/>
        <w:drawing>
          <wp:inline distT="0" distB="0" distL="0" distR="0">
            <wp:extent cx="6202680" cy="262255"/>
            <wp:effectExtent l="0" t="0" r="0" b="0"/>
            <wp:docPr id="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sectPr w:rsidR="006E556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 xml:space="preserve">b1, ..., b5 - неотрицательные весовые коэффициенты, удовлетворяющие условию </w:t>
      </w:r>
      <w:r>
        <w:rPr>
          <w:noProof/>
          <w:position w:val="-4"/>
        </w:rPr>
        <w:drawing>
          <wp:inline distT="0" distB="0" distL="0" distR="0">
            <wp:extent cx="1550670" cy="199390"/>
            <wp:effectExtent l="0" t="0" r="0" b="0"/>
            <wp:docPr id="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и устанавливаемые решением представительного органа муниципального района;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41300" cy="262255"/>
            <wp:effectExtent l="0" t="0" r="0" b="0"/>
            <wp:docPr id="7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масштаба i-го поселения;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325120" cy="262255"/>
            <wp:effectExtent l="0" t="0" r="0" b="0"/>
            <wp:docPr id="8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уровня урбанизации i-го поселения;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304165" cy="262255"/>
            <wp:effectExtent l="0" t="0" r="0" b="0"/>
            <wp:docPr id="8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сельский коэффициент i-го поселения;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377190" cy="262255"/>
            <wp:effectExtent l="0" t="0" r="0" b="0"/>
            <wp:docPr id="8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дисперсности расселения i-го поселения;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83210" cy="262255"/>
            <wp:effectExtent l="0" t="0" r="0" b="0"/>
            <wp:docPr id="8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плотности населения i-го поселения.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Коэффициент масштаба i-го поселения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723265" cy="502920"/>
            <wp:effectExtent l="0" t="0" r="0" b="0"/>
            <wp:docPr id="8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Н</w:t>
      </w:r>
      <w:r>
        <w:rPr>
          <w:vertAlign w:val="subscript"/>
        </w:rPr>
        <w:t>ср</w:t>
      </w:r>
      <w:r>
        <w:t xml:space="preserve"> - средняя численность постоянного населения соответствующего типа муниципальных образований.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Коэффициент уровня урбанизации i-го поселения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079500" cy="429895"/>
            <wp:effectExtent l="0" t="0" r="0" b="0"/>
            <wp:docPr id="8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УВГН</w:t>
      </w:r>
      <w:r>
        <w:rPr>
          <w:vertAlign w:val="subscript"/>
        </w:rPr>
        <w:t>i</w:t>
      </w:r>
      <w:r>
        <w:t xml:space="preserve"> - удельный вес городского населения i-го поселения;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УВГН - удельный вес городского населения в среднем по муниципальному району.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Сельский коэффициент i-го поселения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079500" cy="429895"/>
            <wp:effectExtent l="0" t="0" r="0" b="0"/>
            <wp:docPr id="8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УВСН</w:t>
      </w:r>
      <w:r>
        <w:rPr>
          <w:vertAlign w:val="subscript"/>
        </w:rPr>
        <w:t>i</w:t>
      </w:r>
      <w:r>
        <w:t xml:space="preserve"> - удельный вес сельского населения i-го поселения;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УВСН - удельный вес сельского населения в среднем по Республике Дагестан.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Коэффициент дисперсности расселения i-го поселения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25"/>
        </w:rPr>
        <w:lastRenderedPageBreak/>
        <w:drawing>
          <wp:inline distT="0" distB="0" distL="0" distR="0">
            <wp:extent cx="1058545" cy="461010"/>
            <wp:effectExtent l="0" t="0" r="0" b="0"/>
            <wp:docPr id="8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471805" cy="262255"/>
            <wp:effectExtent l="0" t="0" r="0" b="0"/>
            <wp:docPr id="8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удельный вес населения i-го поселения, проживающего в населенных пунктах с численностью населения менее 1000 человек;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УВ</w:t>
      </w:r>
      <w:r>
        <w:rPr>
          <w:vertAlign w:val="superscript"/>
        </w:rPr>
        <w:t>1000</w:t>
      </w:r>
      <w:r>
        <w:t xml:space="preserve"> - удельный вес населения муниципального района, проживающего в населенных пунктах с численностью населения менее 1000 человек.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Коэффициент плотности населения i-го поселения определяется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645285" cy="544830"/>
            <wp:effectExtent l="0" t="0" r="0" b="0"/>
            <wp:docPr id="8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387985" cy="262255"/>
            <wp:effectExtent l="0" t="0" r="0" b="0"/>
            <wp:docPr id="9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ненормированный коэффициент плотности населения i-го поселения, определяемый по формуле: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center"/>
      </w:pPr>
      <w:r>
        <w:rPr>
          <w:noProof/>
          <w:position w:val="-58"/>
        </w:rPr>
        <w:drawing>
          <wp:inline distT="0" distB="0" distL="0" distR="0">
            <wp:extent cx="1786255" cy="884555"/>
            <wp:effectExtent l="0" t="0" r="0" b="0"/>
            <wp:docPr id="9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ind w:firstLine="540"/>
        <w:jc w:val="both"/>
      </w:pPr>
      <w:r>
        <w:t>где: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Пл</w:t>
      </w:r>
      <w:r>
        <w:rPr>
          <w:vertAlign w:val="subscript"/>
        </w:rPr>
        <w:t>i</w:t>
      </w:r>
      <w:r>
        <w:t xml:space="preserve"> - площадь территории i-го поселения;</w:t>
      </w:r>
    </w:p>
    <w:p w:rsidR="006E5564" w:rsidRDefault="006E5564">
      <w:pPr>
        <w:pStyle w:val="ConsPlusNormal"/>
        <w:spacing w:before="220"/>
        <w:ind w:firstLine="540"/>
        <w:jc w:val="both"/>
      </w:pPr>
      <w:r>
        <w:t>Пл - площадь территории Республики Дагестан.</w:t>
      </w: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jc w:val="both"/>
      </w:pPr>
    </w:p>
    <w:p w:rsidR="006E5564" w:rsidRDefault="006E55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7F86" w:rsidRDefault="00727F86">
      <w:bookmarkStart w:id="5" w:name="_GoBack"/>
      <w:bookmarkEnd w:id="5"/>
    </w:p>
    <w:sectPr w:rsidR="00727F8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64"/>
    <w:rsid w:val="00302182"/>
    <w:rsid w:val="006E5564"/>
    <w:rsid w:val="00727F86"/>
    <w:rsid w:val="00791411"/>
    <w:rsid w:val="0080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D0687-84D3-4A5D-B74D-E896E60B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5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55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46&amp;n=53578" TargetMode="External"/><Relationship Id="rId117" Type="http://schemas.openxmlformats.org/officeDocument/2006/relationships/image" Target="media/image83.wmf"/><Relationship Id="rId21" Type="http://schemas.openxmlformats.org/officeDocument/2006/relationships/hyperlink" Target="https://login.consultant.ru/link/?req=doc&amp;base=RLAW346&amp;n=37426&amp;dst=100011" TargetMode="External"/><Relationship Id="rId42" Type="http://schemas.openxmlformats.org/officeDocument/2006/relationships/image" Target="media/image11.wmf"/><Relationship Id="rId47" Type="http://schemas.openxmlformats.org/officeDocument/2006/relationships/image" Target="media/image16.wmf"/><Relationship Id="rId63" Type="http://schemas.openxmlformats.org/officeDocument/2006/relationships/image" Target="media/image32.wmf"/><Relationship Id="rId68" Type="http://schemas.openxmlformats.org/officeDocument/2006/relationships/image" Target="media/image36.wmf"/><Relationship Id="rId84" Type="http://schemas.openxmlformats.org/officeDocument/2006/relationships/image" Target="media/image51.wmf"/><Relationship Id="rId89" Type="http://schemas.openxmlformats.org/officeDocument/2006/relationships/image" Target="media/image55.wmf"/><Relationship Id="rId112" Type="http://schemas.openxmlformats.org/officeDocument/2006/relationships/image" Target="media/image78.wmf"/><Relationship Id="rId16" Type="http://schemas.openxmlformats.org/officeDocument/2006/relationships/hyperlink" Target="https://login.consultant.ru/link/?req=doc&amp;base=RLAW346&amp;n=53573" TargetMode="External"/><Relationship Id="rId107" Type="http://schemas.openxmlformats.org/officeDocument/2006/relationships/image" Target="media/image73.wmf"/><Relationship Id="rId11" Type="http://schemas.openxmlformats.org/officeDocument/2006/relationships/hyperlink" Target="https://login.consultant.ru/link/?req=doc&amp;base=RLAW346&amp;n=33199" TargetMode="External"/><Relationship Id="rId32" Type="http://schemas.openxmlformats.org/officeDocument/2006/relationships/image" Target="media/image1.wmf"/><Relationship Id="rId37" Type="http://schemas.openxmlformats.org/officeDocument/2006/relationships/image" Target="media/image6.wmf"/><Relationship Id="rId53" Type="http://schemas.openxmlformats.org/officeDocument/2006/relationships/image" Target="media/image22.wmf"/><Relationship Id="rId58" Type="http://schemas.openxmlformats.org/officeDocument/2006/relationships/image" Target="media/image27.wmf"/><Relationship Id="rId74" Type="http://schemas.openxmlformats.org/officeDocument/2006/relationships/image" Target="media/image42.wmf"/><Relationship Id="rId79" Type="http://schemas.openxmlformats.org/officeDocument/2006/relationships/image" Target="media/image46.wmf"/><Relationship Id="rId102" Type="http://schemas.openxmlformats.org/officeDocument/2006/relationships/image" Target="media/image68.wmf"/><Relationship Id="rId123" Type="http://schemas.openxmlformats.org/officeDocument/2006/relationships/image" Target="media/image89.wmf"/><Relationship Id="rId5" Type="http://schemas.openxmlformats.org/officeDocument/2006/relationships/hyperlink" Target="https://login.consultant.ru/link/?req=doc&amp;base=LAW&amp;n=520154&amp;dst=4132" TargetMode="External"/><Relationship Id="rId90" Type="http://schemas.openxmlformats.org/officeDocument/2006/relationships/image" Target="media/image56.wmf"/><Relationship Id="rId95" Type="http://schemas.openxmlformats.org/officeDocument/2006/relationships/image" Target="media/image61.wmf"/><Relationship Id="rId19" Type="http://schemas.openxmlformats.org/officeDocument/2006/relationships/hyperlink" Target="https://login.consultant.ru/link/?req=doc&amp;base=RLAW346&amp;n=53575" TargetMode="External"/><Relationship Id="rId14" Type="http://schemas.openxmlformats.org/officeDocument/2006/relationships/hyperlink" Target="https://login.consultant.ru/link/?req=doc&amp;base=RLAW346&amp;n=53572" TargetMode="External"/><Relationship Id="rId22" Type="http://schemas.openxmlformats.org/officeDocument/2006/relationships/hyperlink" Target="https://login.consultant.ru/link/?req=doc&amp;base=RLAW346&amp;n=51084&amp;dst=100007" TargetMode="External"/><Relationship Id="rId27" Type="http://schemas.openxmlformats.org/officeDocument/2006/relationships/hyperlink" Target="pravo.e-dag.ru" TargetMode="External"/><Relationship Id="rId30" Type="http://schemas.openxmlformats.org/officeDocument/2006/relationships/hyperlink" Target="https://login.consultant.ru/link/?req=doc&amp;base=RLAW346&amp;n=51090&amp;dst=100009" TargetMode="External"/><Relationship Id="rId35" Type="http://schemas.openxmlformats.org/officeDocument/2006/relationships/image" Target="media/image4.wmf"/><Relationship Id="rId43" Type="http://schemas.openxmlformats.org/officeDocument/2006/relationships/image" Target="media/image12.wmf"/><Relationship Id="rId48" Type="http://schemas.openxmlformats.org/officeDocument/2006/relationships/image" Target="media/image17.wmf"/><Relationship Id="rId56" Type="http://schemas.openxmlformats.org/officeDocument/2006/relationships/image" Target="media/image25.wmf"/><Relationship Id="rId64" Type="http://schemas.openxmlformats.org/officeDocument/2006/relationships/image" Target="media/image33.wmf"/><Relationship Id="rId69" Type="http://schemas.openxmlformats.org/officeDocument/2006/relationships/image" Target="media/image37.wmf"/><Relationship Id="rId77" Type="http://schemas.openxmlformats.org/officeDocument/2006/relationships/image" Target="media/image44.wmf"/><Relationship Id="rId100" Type="http://schemas.openxmlformats.org/officeDocument/2006/relationships/image" Target="media/image66.wmf"/><Relationship Id="rId105" Type="http://schemas.openxmlformats.org/officeDocument/2006/relationships/image" Target="media/image71.wmf"/><Relationship Id="rId113" Type="http://schemas.openxmlformats.org/officeDocument/2006/relationships/image" Target="media/image79.wmf"/><Relationship Id="rId118" Type="http://schemas.openxmlformats.org/officeDocument/2006/relationships/image" Target="media/image84.wmf"/><Relationship Id="rId12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46&amp;n=54579&amp;dst=100830" TargetMode="External"/><Relationship Id="rId51" Type="http://schemas.openxmlformats.org/officeDocument/2006/relationships/image" Target="media/image20.wmf"/><Relationship Id="rId72" Type="http://schemas.openxmlformats.org/officeDocument/2006/relationships/image" Target="media/image40.wmf"/><Relationship Id="rId80" Type="http://schemas.openxmlformats.org/officeDocument/2006/relationships/image" Target="media/image47.wmf"/><Relationship Id="rId85" Type="http://schemas.openxmlformats.org/officeDocument/2006/relationships/hyperlink" Target="https://login.consultant.ru/link/?req=doc&amp;base=LAW&amp;n=520154&amp;dst=5688" TargetMode="External"/><Relationship Id="rId93" Type="http://schemas.openxmlformats.org/officeDocument/2006/relationships/image" Target="media/image59.wmf"/><Relationship Id="rId98" Type="http://schemas.openxmlformats.org/officeDocument/2006/relationships/image" Target="media/image64.wmf"/><Relationship Id="rId121" Type="http://schemas.openxmlformats.org/officeDocument/2006/relationships/image" Target="media/image87.wmf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46&amp;n=45982" TargetMode="External"/><Relationship Id="rId17" Type="http://schemas.openxmlformats.org/officeDocument/2006/relationships/hyperlink" Target="https://login.consultant.ru/link/?req=doc&amp;base=RLAW346&amp;n=13641" TargetMode="External"/><Relationship Id="rId25" Type="http://schemas.openxmlformats.org/officeDocument/2006/relationships/hyperlink" Target="www.pravo.gov.ru" TargetMode="External"/><Relationship Id="rId33" Type="http://schemas.openxmlformats.org/officeDocument/2006/relationships/image" Target="media/image2.wmf"/><Relationship Id="rId38" Type="http://schemas.openxmlformats.org/officeDocument/2006/relationships/image" Target="media/image7.wmf"/><Relationship Id="rId46" Type="http://schemas.openxmlformats.org/officeDocument/2006/relationships/image" Target="media/image15.wmf"/><Relationship Id="rId59" Type="http://schemas.openxmlformats.org/officeDocument/2006/relationships/image" Target="media/image28.wmf"/><Relationship Id="rId67" Type="http://schemas.openxmlformats.org/officeDocument/2006/relationships/image" Target="media/image35.wmf"/><Relationship Id="rId103" Type="http://schemas.openxmlformats.org/officeDocument/2006/relationships/image" Target="media/image69.wmf"/><Relationship Id="rId108" Type="http://schemas.openxmlformats.org/officeDocument/2006/relationships/image" Target="media/image74.wmf"/><Relationship Id="rId116" Type="http://schemas.openxmlformats.org/officeDocument/2006/relationships/image" Target="media/image82.wmf"/><Relationship Id="rId124" Type="http://schemas.openxmlformats.org/officeDocument/2006/relationships/image" Target="media/image90.wmf"/><Relationship Id="rId20" Type="http://schemas.openxmlformats.org/officeDocument/2006/relationships/hyperlink" Target="https://login.consultant.ru/link/?req=doc&amp;base=RLAW346&amp;n=53577" TargetMode="External"/><Relationship Id="rId41" Type="http://schemas.openxmlformats.org/officeDocument/2006/relationships/image" Target="media/image10.wmf"/><Relationship Id="rId54" Type="http://schemas.openxmlformats.org/officeDocument/2006/relationships/image" Target="media/image23.wmf"/><Relationship Id="rId62" Type="http://schemas.openxmlformats.org/officeDocument/2006/relationships/image" Target="media/image31.wmf"/><Relationship Id="rId70" Type="http://schemas.openxmlformats.org/officeDocument/2006/relationships/image" Target="media/image38.wmf"/><Relationship Id="rId75" Type="http://schemas.openxmlformats.org/officeDocument/2006/relationships/image" Target="media/image43.wmf"/><Relationship Id="rId83" Type="http://schemas.openxmlformats.org/officeDocument/2006/relationships/image" Target="media/image50.wmf"/><Relationship Id="rId88" Type="http://schemas.openxmlformats.org/officeDocument/2006/relationships/image" Target="media/image54.wmf"/><Relationship Id="rId91" Type="http://schemas.openxmlformats.org/officeDocument/2006/relationships/image" Target="media/image57.wmf"/><Relationship Id="rId96" Type="http://schemas.openxmlformats.org/officeDocument/2006/relationships/image" Target="media/image62.wmf"/><Relationship Id="rId111" Type="http://schemas.openxmlformats.org/officeDocument/2006/relationships/image" Target="media/image77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74&amp;dst=100751" TargetMode="External"/><Relationship Id="rId15" Type="http://schemas.openxmlformats.org/officeDocument/2006/relationships/hyperlink" Target="https://login.consultant.ru/link/?req=doc&amp;base=RLAW346&amp;n=53576" TargetMode="External"/><Relationship Id="rId23" Type="http://schemas.openxmlformats.org/officeDocument/2006/relationships/hyperlink" Target="pravo.e-dag.ru" TargetMode="External"/><Relationship Id="rId28" Type="http://schemas.openxmlformats.org/officeDocument/2006/relationships/hyperlink" Target="https://login.consultant.ru/link/?req=doc&amp;base=RLAW346&amp;n=51087&amp;dst=100007" TargetMode="External"/><Relationship Id="rId36" Type="http://schemas.openxmlformats.org/officeDocument/2006/relationships/image" Target="media/image5.wmf"/><Relationship Id="rId49" Type="http://schemas.openxmlformats.org/officeDocument/2006/relationships/image" Target="media/image18.wmf"/><Relationship Id="rId57" Type="http://schemas.openxmlformats.org/officeDocument/2006/relationships/image" Target="media/image26.wmf"/><Relationship Id="rId106" Type="http://schemas.openxmlformats.org/officeDocument/2006/relationships/image" Target="media/image72.wmf"/><Relationship Id="rId114" Type="http://schemas.openxmlformats.org/officeDocument/2006/relationships/image" Target="media/image80.wmf"/><Relationship Id="rId119" Type="http://schemas.openxmlformats.org/officeDocument/2006/relationships/image" Target="media/image85.wmf"/><Relationship Id="rId12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0154" TargetMode="External"/><Relationship Id="rId31" Type="http://schemas.openxmlformats.org/officeDocument/2006/relationships/hyperlink" Target="pravo.e-dag.ru" TargetMode="External"/><Relationship Id="rId44" Type="http://schemas.openxmlformats.org/officeDocument/2006/relationships/image" Target="media/image13.wmf"/><Relationship Id="rId52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hyperlink" Target="https://login.consultant.ru/link/?req=doc&amp;base=LAW&amp;n=520154&amp;dst=5688" TargetMode="External"/><Relationship Id="rId73" Type="http://schemas.openxmlformats.org/officeDocument/2006/relationships/image" Target="media/image41.wmf"/><Relationship Id="rId78" Type="http://schemas.openxmlformats.org/officeDocument/2006/relationships/image" Target="media/image45.wmf"/><Relationship Id="rId81" Type="http://schemas.openxmlformats.org/officeDocument/2006/relationships/image" Target="media/image48.wmf"/><Relationship Id="rId86" Type="http://schemas.openxmlformats.org/officeDocument/2006/relationships/image" Target="media/image52.wmf"/><Relationship Id="rId94" Type="http://schemas.openxmlformats.org/officeDocument/2006/relationships/image" Target="media/image60.wmf"/><Relationship Id="rId99" Type="http://schemas.openxmlformats.org/officeDocument/2006/relationships/image" Target="media/image65.wmf"/><Relationship Id="rId101" Type="http://schemas.openxmlformats.org/officeDocument/2006/relationships/image" Target="media/image67.wmf"/><Relationship Id="rId122" Type="http://schemas.openxmlformats.org/officeDocument/2006/relationships/image" Target="media/image88.wmf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54579&amp;dst=100250" TargetMode="External"/><Relationship Id="rId13" Type="http://schemas.openxmlformats.org/officeDocument/2006/relationships/hyperlink" Target="https://login.consultant.ru/link/?req=doc&amp;base=RLAW346&amp;n=53571" TargetMode="External"/><Relationship Id="rId18" Type="http://schemas.openxmlformats.org/officeDocument/2006/relationships/hyperlink" Target="https://login.consultant.ru/link/?req=doc&amp;base=RLAW346&amp;n=53574" TargetMode="External"/><Relationship Id="rId39" Type="http://schemas.openxmlformats.org/officeDocument/2006/relationships/image" Target="media/image8.wmf"/><Relationship Id="rId109" Type="http://schemas.openxmlformats.org/officeDocument/2006/relationships/image" Target="media/image75.wmf"/><Relationship Id="rId34" Type="http://schemas.openxmlformats.org/officeDocument/2006/relationships/image" Target="media/image3.wmf"/><Relationship Id="rId50" Type="http://schemas.openxmlformats.org/officeDocument/2006/relationships/image" Target="media/image19.wmf"/><Relationship Id="rId55" Type="http://schemas.openxmlformats.org/officeDocument/2006/relationships/image" Target="media/image24.wmf"/><Relationship Id="rId76" Type="http://schemas.openxmlformats.org/officeDocument/2006/relationships/hyperlink" Target="https://login.consultant.ru/link/?req=doc&amp;base=LAW&amp;n=520154&amp;dst=5688" TargetMode="External"/><Relationship Id="rId97" Type="http://schemas.openxmlformats.org/officeDocument/2006/relationships/image" Target="media/image63.wmf"/><Relationship Id="rId104" Type="http://schemas.openxmlformats.org/officeDocument/2006/relationships/image" Target="media/image70.wmf"/><Relationship Id="rId120" Type="http://schemas.openxmlformats.org/officeDocument/2006/relationships/image" Target="media/image86.wmf"/><Relationship Id="rId125" Type="http://schemas.openxmlformats.org/officeDocument/2006/relationships/image" Target="media/image91.png"/><Relationship Id="rId7" Type="http://schemas.openxmlformats.org/officeDocument/2006/relationships/hyperlink" Target="https://login.consultant.ru/link/?req=doc&amp;base=LAW&amp;n=501319&amp;dst=101004" TargetMode="External"/><Relationship Id="rId71" Type="http://schemas.openxmlformats.org/officeDocument/2006/relationships/image" Target="media/image39.wmf"/><Relationship Id="rId92" Type="http://schemas.openxmlformats.org/officeDocument/2006/relationships/image" Target="media/image58.wmf"/><Relationship Id="rId2" Type="http://schemas.openxmlformats.org/officeDocument/2006/relationships/settings" Target="settings.xml"/><Relationship Id="rId29" Type="http://schemas.openxmlformats.org/officeDocument/2006/relationships/hyperlink" Target="pravo.e-dag.ru" TargetMode="External"/><Relationship Id="rId24" Type="http://schemas.openxmlformats.org/officeDocument/2006/relationships/hyperlink" Target="https://login.consultant.ru/link/?req=doc&amp;base=RLAW346&amp;n=51085&amp;dst=100009" TargetMode="External"/><Relationship Id="rId40" Type="http://schemas.openxmlformats.org/officeDocument/2006/relationships/image" Target="media/image9.wmf"/><Relationship Id="rId45" Type="http://schemas.openxmlformats.org/officeDocument/2006/relationships/image" Target="media/image14.wmf"/><Relationship Id="rId66" Type="http://schemas.openxmlformats.org/officeDocument/2006/relationships/image" Target="media/image34.wmf"/><Relationship Id="rId87" Type="http://schemas.openxmlformats.org/officeDocument/2006/relationships/image" Target="media/image53.wmf"/><Relationship Id="rId110" Type="http://schemas.openxmlformats.org/officeDocument/2006/relationships/image" Target="media/image76.wmf"/><Relationship Id="rId115" Type="http://schemas.openxmlformats.org/officeDocument/2006/relationships/image" Target="media/image81.wmf"/><Relationship Id="rId61" Type="http://schemas.openxmlformats.org/officeDocument/2006/relationships/image" Target="media/image30.wmf"/><Relationship Id="rId82" Type="http://schemas.openxmlformats.org/officeDocument/2006/relationships/image" Target="media/image4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6102</Words>
  <Characters>34788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Пахрудин Пахрудинов</dc:creator>
  <cp:keywords/>
  <dc:description/>
  <cp:lastModifiedBy>Пахрудин Пахрудинов</cp:lastModifiedBy>
  <cp:revision>1</cp:revision>
  <dcterms:created xsi:type="dcterms:W3CDTF">2026-01-14T13:41:00Z</dcterms:created>
  <dcterms:modified xsi:type="dcterms:W3CDTF">2026-01-14T13:41:00Z</dcterms:modified>
</cp:coreProperties>
</file>