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90DB" w14:textId="35ED8162" w:rsidR="001A311F" w:rsidRPr="008A6620" w:rsidRDefault="008563D9" w:rsidP="00242843">
      <w:pPr>
        <w:pStyle w:val="1"/>
        <w:pageBreakBefore/>
        <w:spacing w:before="0" w:after="240" w:line="360" w:lineRule="exact"/>
        <w:jc w:val="center"/>
        <w:rPr>
          <w:rStyle w:val="13"/>
          <w:rFonts w:ascii="Times New Roman" w:hAnsi="Times New Roman"/>
          <w:b/>
          <w:bCs/>
          <w:szCs w:val="28"/>
          <w:lang w:val="ru-RU"/>
        </w:rPr>
      </w:pPr>
      <w:r w:rsidRPr="008A6620">
        <w:rPr>
          <w:rStyle w:val="13"/>
          <w:rFonts w:ascii="Times New Roman" w:hAnsi="Times New Roman"/>
          <w:b/>
          <w:bCs/>
          <w:szCs w:val="28"/>
          <w:lang w:val="ru-RU"/>
        </w:rPr>
        <w:t xml:space="preserve">Порядок действий пользователя при обращении в Единый контактный центр Федерального казначейства по вопросам оказания технической поддержки </w:t>
      </w:r>
      <w:r w:rsidRPr="008A6620">
        <w:rPr>
          <w:rStyle w:val="13"/>
          <w:rFonts w:ascii="Times New Roman" w:hAnsi="Times New Roman"/>
          <w:b/>
          <w:bCs/>
          <w:szCs w:val="32"/>
          <w:lang w:val="ru-RU"/>
        </w:rPr>
        <w:t>подсистемы финансового контроля г</w:t>
      </w:r>
      <w:r w:rsidRPr="008A6620">
        <w:rPr>
          <w:rStyle w:val="13"/>
          <w:rFonts w:ascii="Times New Roman" w:hAnsi="Times New Roman"/>
          <w:b/>
          <w:bCs/>
          <w:szCs w:val="28"/>
          <w:lang w:val="ru-RU"/>
        </w:rPr>
        <w:t>осударственной интегрированной информационной системы управления общественными финансами «Электронный бюджет»</w:t>
      </w:r>
    </w:p>
    <w:p w14:paraId="715590DC" w14:textId="77777777" w:rsidR="001A311F" w:rsidRDefault="008563D9" w:rsidP="00242843">
      <w:pPr>
        <w:widowControl w:val="0"/>
        <w:spacing w:line="360" w:lineRule="exact"/>
        <w:ind w:right="-1" w:firstLine="709"/>
        <w:jc w:val="both"/>
        <w:rPr>
          <w:rFonts w:eastAsia="Times New Roman" w:hAnsi="Times New Roman" w:cs="Times New Roman"/>
        </w:rPr>
      </w:pPr>
      <w:r>
        <w:rPr>
          <w:rFonts w:eastAsia="Times New Roman" w:hAnsi="Times New Roman" w:cs="Times New Roman"/>
        </w:rPr>
        <w:t>Единый контактный центр Федерального казначейства (далее – ЕКЦ) предназначен для приема обращений от пользователей по вопросам оказания технической поддержки и контроля качества выполняемых работ по зарегистрированным обращениям Заявителей.</w:t>
      </w:r>
    </w:p>
    <w:p w14:paraId="715590DD" w14:textId="77777777" w:rsidR="001A311F" w:rsidRDefault="008563D9" w:rsidP="00242843">
      <w:pPr>
        <w:widowControl w:val="0"/>
        <w:spacing w:line="360" w:lineRule="exact"/>
        <w:ind w:right="-1" w:firstLine="709"/>
        <w:jc w:val="both"/>
        <w:rPr>
          <w:rFonts w:eastAsia="Times New Roman" w:hAnsi="Times New Roman" w:cs="Times New Roman"/>
        </w:rPr>
      </w:pPr>
      <w:r>
        <w:rPr>
          <w:rFonts w:eastAsia="Times New Roman" w:hAnsi="Times New Roman" w:cs="Times New Roman"/>
        </w:rPr>
        <w:t xml:space="preserve">Данный порядок предназначен для использования специалистами главных администраторов бюджетных средств, органов государственного (муниципального) финансового контроля при формировании обращений в процессе подключения и работы в подсистеме финансового контроля государственной интегрированной информационной системы управления общественными финансами «Электронный бюджет» </w:t>
      </w:r>
      <w:r>
        <w:rPr>
          <w:rStyle w:val="13"/>
          <w:rFonts w:ascii="Times New Roman" w:hAnsi="Times New Roman"/>
          <w:b w:val="0"/>
          <w:sz w:val="24"/>
          <w:lang w:val="ru-RU"/>
        </w:rPr>
        <w:t xml:space="preserve">в части функционала по сбору, обобщению и обеспечению анализа информации для реализации полномочий Федерального казначейства по проведению анализа осуществления главными администраторами бюджетных средств внутреннего финансового аудита и анализа исполнения бюджетных полномочий органов государственного (муниципального) финансового контроля, являющихся исполнительными органами субъектов Российской Федерации (органами местных администраций) </w:t>
      </w:r>
      <w:r>
        <w:rPr>
          <w:rFonts w:eastAsia="Times New Roman" w:hAnsi="Times New Roman" w:cs="Times New Roman"/>
        </w:rPr>
        <w:t>(далее – ПФК АП).</w:t>
      </w:r>
    </w:p>
    <w:p w14:paraId="715590DE" w14:textId="77777777" w:rsidR="001A311F" w:rsidRDefault="008563D9" w:rsidP="00242843">
      <w:pPr>
        <w:pStyle w:val="25"/>
        <w:numPr>
          <w:ilvl w:val="0"/>
          <w:numId w:val="1"/>
        </w:numPr>
        <w:spacing w:before="240" w:after="240" w:line="360" w:lineRule="exact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Способы обращения в ЕКЦ по вопросам оказания технической поддержки</w:t>
      </w:r>
    </w:p>
    <w:p w14:paraId="715590DF" w14:textId="73777E88" w:rsidR="001A311F" w:rsidRDefault="008563D9" w:rsidP="00242843">
      <w:pPr>
        <w:pStyle w:val="25"/>
        <w:spacing w:line="360" w:lineRule="exact"/>
        <w:ind w:right="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lastRenderedPageBreak/>
        <w:t>Постановка пользователей ГИИС ЭБ</w:t>
      </w:r>
      <w:r w:rsidR="00732C55">
        <w:rPr>
          <w:rFonts w:ascii="Times New Roman" w:hAnsi="Times New Roman" w:cs="Times New Roman"/>
          <w:b/>
          <w:sz w:val="24"/>
        </w:rPr>
        <w:t xml:space="preserve"> (Заявителей)</w:t>
      </w:r>
      <w:r>
        <w:rPr>
          <w:rFonts w:ascii="Times New Roman" w:hAnsi="Times New Roman" w:cs="Times New Roman"/>
          <w:b/>
          <w:sz w:val="24"/>
        </w:rPr>
        <w:t xml:space="preserve"> на обслуживание</w:t>
      </w:r>
    </w:p>
    <w:p w14:paraId="715590E1" w14:textId="3B9A5466" w:rsidR="001A311F" w:rsidRDefault="008563D9" w:rsidP="00242843">
      <w:pPr>
        <w:pStyle w:val="25"/>
        <w:spacing w:line="360" w:lineRule="exact"/>
        <w:ind w:right="375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постановки незарегистрированных пользователей ГИИС ЭБ на обслуживание необходимо при первом звонке в ЕКЦ быть готовым сообщить оператору:</w:t>
      </w:r>
    </w:p>
    <w:p w14:paraId="715590E2" w14:textId="77777777" w:rsidR="001A311F" w:rsidRDefault="008563D9" w:rsidP="00242843">
      <w:pPr>
        <w:pStyle w:val="25"/>
        <w:spacing w:line="360" w:lineRule="exact"/>
        <w:ind w:right="3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Фамилию, Имя, Отчество заявителя;</w:t>
      </w:r>
    </w:p>
    <w:p w14:paraId="715590E3" w14:textId="77777777" w:rsidR="001A311F" w:rsidRDefault="008563D9" w:rsidP="00242843">
      <w:pPr>
        <w:pStyle w:val="25"/>
        <w:spacing w:line="360" w:lineRule="exact"/>
        <w:ind w:right="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 должность;</w:t>
      </w:r>
    </w:p>
    <w:p w14:paraId="715590E4" w14:textId="77777777" w:rsidR="001A311F" w:rsidRDefault="008563D9" w:rsidP="00242843">
      <w:pPr>
        <w:pStyle w:val="25"/>
        <w:spacing w:line="360" w:lineRule="exact"/>
        <w:ind w:right="375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 ИНН, КПП организации;</w:t>
      </w:r>
    </w:p>
    <w:p w14:paraId="715590E5" w14:textId="77777777" w:rsidR="001A311F" w:rsidRDefault="008563D9" w:rsidP="00242843">
      <w:pPr>
        <w:pStyle w:val="25"/>
        <w:spacing w:line="360" w:lineRule="exact"/>
        <w:ind w:right="375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 наименование организации;</w:t>
      </w:r>
    </w:p>
    <w:p w14:paraId="715590E6" w14:textId="77777777" w:rsidR="001A311F" w:rsidRDefault="008563D9" w:rsidP="00242843">
      <w:pPr>
        <w:pStyle w:val="25"/>
        <w:spacing w:line="360" w:lineRule="exact"/>
        <w:ind w:right="375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lang w:val="en-US"/>
        </w:rPr>
        <w:t>e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 Заявителя;</w:t>
      </w:r>
    </w:p>
    <w:p w14:paraId="715590E7" w14:textId="77777777" w:rsidR="001A311F" w:rsidRDefault="008563D9" w:rsidP="00242843">
      <w:pPr>
        <w:pStyle w:val="25"/>
        <w:spacing w:line="360" w:lineRule="exact"/>
        <w:ind w:right="375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телефон Заявителя. </w:t>
      </w:r>
    </w:p>
    <w:p w14:paraId="715590E8" w14:textId="77777777" w:rsidR="001A311F" w:rsidRDefault="008563D9" w:rsidP="00242843">
      <w:pPr>
        <w:pStyle w:val="25"/>
        <w:spacing w:line="360" w:lineRule="exact"/>
        <w:ind w:right="375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Данная информация необходима для обратной связи.</w:t>
      </w:r>
    </w:p>
    <w:p w14:paraId="715590E9" w14:textId="77777777" w:rsidR="001A311F" w:rsidRDefault="008563D9" w:rsidP="00242843">
      <w:pPr>
        <w:pStyle w:val="25"/>
        <w:spacing w:line="360" w:lineRule="exact"/>
        <w:ind w:right="375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указанный электронный адрес Заявителю направляется сообщение об успешной регистрации, а также в дальнейшем автоматически будут направляться почтовые уведомления по ключевым событиям в ходе работ по заявке.</w:t>
      </w:r>
    </w:p>
    <w:p w14:paraId="715590EA" w14:textId="77777777" w:rsidR="001A311F" w:rsidRDefault="001A311F" w:rsidP="00242843">
      <w:pPr>
        <w:pStyle w:val="25"/>
        <w:spacing w:line="360" w:lineRule="exact"/>
        <w:ind w:right="375" w:firstLine="360"/>
        <w:rPr>
          <w:rFonts w:ascii="Times New Roman" w:hAnsi="Times New Roman" w:cs="Times New Roman"/>
          <w:sz w:val="24"/>
        </w:rPr>
      </w:pPr>
    </w:p>
    <w:p w14:paraId="715590EB" w14:textId="77777777" w:rsidR="001A311F" w:rsidRDefault="008563D9" w:rsidP="00242843">
      <w:pPr>
        <w:pStyle w:val="afc"/>
        <w:widowControl w:val="0"/>
        <w:numPr>
          <w:ilvl w:val="1"/>
          <w:numId w:val="2"/>
        </w:numPr>
        <w:spacing w:line="360" w:lineRule="exact"/>
        <w:ind w:left="0" w:right="375" w:firstLine="709"/>
        <w:jc w:val="both"/>
        <w:rPr>
          <w:rFonts w:eastAsia="Times New Roman" w:hAnsi="Times New Roman" w:cs="Times New Roman"/>
        </w:rPr>
      </w:pPr>
      <w:r>
        <w:rPr>
          <w:rFonts w:eastAsia="Times New Roman" w:hAnsi="Times New Roman" w:cs="Times New Roman"/>
        </w:rPr>
        <w:t>Обращение можно зарегистрировать следующим способом:</w:t>
      </w:r>
    </w:p>
    <w:p w14:paraId="715590EC" w14:textId="00434020" w:rsidR="001A311F" w:rsidRPr="003C1643" w:rsidRDefault="008563D9" w:rsidP="00242843">
      <w:pPr>
        <w:pStyle w:val="25"/>
        <w:spacing w:line="360" w:lineRule="exact"/>
        <w:ind w:right="375" w:firstLine="709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- отправить электронное письмо на адрес </w:t>
      </w:r>
      <w:r w:rsidR="003C1643" w:rsidRPr="00593445">
        <w:rPr>
          <w:rFonts w:ascii="Times New Roman" w:eastAsia="Times New Roman" w:hAnsi="Times New Roman" w:cs="Times New Roman"/>
          <w:b/>
          <w:bCs/>
          <w:iCs/>
          <w:sz w:val="24"/>
        </w:rPr>
        <w:t>support_pfk@roskazna.ru</w:t>
      </w:r>
      <w:r w:rsidR="003C1643" w:rsidRPr="003C1643">
        <w:rPr>
          <w:rFonts w:ascii="Times New Roman" w:eastAsia="Times New Roman" w:hAnsi="Times New Roman" w:cs="Times New Roman"/>
          <w:iCs/>
          <w:sz w:val="24"/>
        </w:rPr>
        <w:t>;</w:t>
      </w:r>
    </w:p>
    <w:p w14:paraId="715590EE" w14:textId="5D833A0E" w:rsidR="001A311F" w:rsidRDefault="008563D9" w:rsidP="00242843">
      <w:pPr>
        <w:pStyle w:val="25"/>
        <w:spacing w:line="360" w:lineRule="exact"/>
        <w:ind w:right="375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- позвонить оператору</w:t>
      </w:r>
      <w:bookmarkStart w:id="0" w:name="_Ref323814439"/>
      <w:r>
        <w:rPr>
          <w:rStyle w:val="af9"/>
          <w:rFonts w:ascii="Times New Roman" w:eastAsia="Times New Roman" w:hAnsi="Times New Roman" w:cs="Times New Roman"/>
          <w:iCs/>
          <w:sz w:val="24"/>
        </w:rPr>
        <w:footnoteReference w:id="1"/>
      </w:r>
      <w:bookmarkEnd w:id="0"/>
      <w:r>
        <w:rPr>
          <w:rFonts w:ascii="Times New Roman" w:eastAsia="Times New Roman" w:hAnsi="Times New Roman" w:cs="Times New Roman"/>
          <w:iCs/>
          <w:sz w:val="24"/>
        </w:rPr>
        <w:t xml:space="preserve"> ЕКЦ по </w:t>
      </w:r>
      <w:bookmarkStart w:id="1" w:name="телефону"/>
      <w:r>
        <w:rPr>
          <w:rFonts w:ascii="Times New Roman" w:eastAsia="Times New Roman" w:hAnsi="Times New Roman" w:cs="Times New Roman"/>
          <w:iCs/>
          <w:sz w:val="24"/>
        </w:rPr>
        <w:t>многоканальному телефон</w:t>
      </w:r>
      <w:bookmarkEnd w:id="1"/>
      <w:r>
        <w:rPr>
          <w:rFonts w:ascii="Times New Roman" w:eastAsia="Times New Roman" w:hAnsi="Times New Roman" w:cs="Times New Roman"/>
          <w:iCs/>
          <w:sz w:val="24"/>
        </w:rPr>
        <w:t xml:space="preserve">у: </w:t>
      </w:r>
      <w:r>
        <w:rPr>
          <w:rFonts w:ascii="Times New Roman" w:eastAsia="Times New Roman" w:hAnsi="Times New Roman" w:cs="Times New Roman"/>
          <w:b/>
          <w:iCs/>
          <w:sz w:val="24"/>
        </w:rPr>
        <w:t>8 (800) 30-10-777</w:t>
      </w:r>
    </w:p>
    <w:p w14:paraId="715590EF" w14:textId="77777777" w:rsidR="001A311F" w:rsidRDefault="001A311F" w:rsidP="00242843">
      <w:pPr>
        <w:pStyle w:val="25"/>
        <w:spacing w:line="360" w:lineRule="exact"/>
        <w:ind w:right="375"/>
        <w:rPr>
          <w:rFonts w:ascii="Times New Roman" w:eastAsia="Times New Roman" w:hAnsi="Times New Roman" w:cs="Times New Roman"/>
          <w:iCs/>
          <w:sz w:val="24"/>
        </w:rPr>
      </w:pPr>
    </w:p>
    <w:p w14:paraId="715590F0" w14:textId="6AA4193A" w:rsidR="001A311F" w:rsidRDefault="008563D9" w:rsidP="00242843">
      <w:pPr>
        <w:pStyle w:val="afc"/>
        <w:widowControl w:val="0"/>
        <w:spacing w:line="360" w:lineRule="exact"/>
        <w:ind w:left="0" w:right="375"/>
        <w:jc w:val="both"/>
        <w:rPr>
          <w:rFonts w:eastAsia="Times New Roman" w:hAnsi="Times New Roman" w:cs="Times New Roman"/>
        </w:rPr>
      </w:pPr>
      <w:r>
        <w:rPr>
          <w:rFonts w:eastAsia="Times New Roman" w:hAnsi="Times New Roman" w:cs="Times New Roman"/>
          <w:b/>
          <w:iCs/>
        </w:rPr>
        <w:t xml:space="preserve">Важно!!! </w:t>
      </w:r>
      <w:r>
        <w:rPr>
          <w:rFonts w:eastAsia="Times New Roman" w:hAnsi="Times New Roman" w:cs="Times New Roman"/>
        </w:rPr>
        <w:t>Для обеспечения эффективного взаимодействия со службой технической поддержки необходимо в полном объеме уже на этапе создания обращения предоставить информацию по п. 2.2-2.3 настоящего Порядка действий пользователя. Для удобства структурирования информации, необходимой для решения обращения, используйте Шаблон из приложения к настоящему Порядку действий.</w:t>
      </w:r>
    </w:p>
    <w:p w14:paraId="715590F1" w14:textId="77777777" w:rsidR="001A311F" w:rsidRDefault="001A311F" w:rsidP="00242843">
      <w:pPr>
        <w:widowControl w:val="0"/>
        <w:spacing w:line="360" w:lineRule="exact"/>
        <w:ind w:left="284" w:right="375" w:firstLine="425"/>
        <w:jc w:val="both"/>
        <w:rPr>
          <w:rFonts w:eastAsia="Times New Roman" w:hAnsi="Times New Roman" w:cs="Times New Roman"/>
        </w:rPr>
      </w:pPr>
    </w:p>
    <w:p w14:paraId="715590F2" w14:textId="77777777" w:rsidR="001A311F" w:rsidRDefault="008563D9" w:rsidP="00242843">
      <w:pPr>
        <w:pStyle w:val="afc"/>
        <w:widowControl w:val="0"/>
        <w:numPr>
          <w:ilvl w:val="1"/>
          <w:numId w:val="2"/>
        </w:numPr>
        <w:spacing w:line="360" w:lineRule="exact"/>
        <w:ind w:left="0" w:right="375" w:firstLine="709"/>
        <w:jc w:val="both"/>
        <w:rPr>
          <w:rFonts w:eastAsia="Times New Roman" w:hAnsi="Times New Roman" w:cs="Times New Roman"/>
          <w:highlight w:val="white"/>
        </w:rPr>
      </w:pPr>
      <w:r>
        <w:rPr>
          <w:rFonts w:eastAsia="Times New Roman" w:hAnsi="Times New Roman" w:cs="Times New Roman"/>
        </w:rPr>
        <w:lastRenderedPageBreak/>
        <w:t xml:space="preserve">После обращения любым из перечисленных способов заявка Заявителя будет зарегистрирована в Системе управления эксплуатацией Федерального казначейства (СУЭ ФК). На указанный Заявителем адрес электронной почты будет направлено почтовое уведомление о начале работ. Почтовое уведомление будет содержать информацию о </w:t>
      </w:r>
      <w:r>
        <w:rPr>
          <w:rFonts w:eastAsia="Times New Roman" w:hAnsi="Times New Roman" w:cs="Times New Roman"/>
          <w:highlight w:val="white"/>
        </w:rPr>
        <w:t>номере зарегистрированного обращения в СУЭ ФК.</w:t>
      </w:r>
    </w:p>
    <w:p w14:paraId="715590F3" w14:textId="77777777" w:rsidR="001A311F" w:rsidRDefault="008563D9" w:rsidP="00242843">
      <w:pPr>
        <w:pStyle w:val="af7"/>
        <w:tabs>
          <w:tab w:val="left" w:pos="709"/>
        </w:tabs>
        <w:spacing w:line="360" w:lineRule="exact"/>
        <w:ind w:left="284" w:right="375" w:firstLine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Контроль за получением почтового уведомления лежит на обратившемся в ЕКЦ пользователе.</w:t>
      </w:r>
    </w:p>
    <w:p w14:paraId="715590F4" w14:textId="77777777" w:rsidR="001A311F" w:rsidRDefault="008563D9" w:rsidP="00242843">
      <w:pPr>
        <w:pStyle w:val="af7"/>
        <w:tabs>
          <w:tab w:val="left" w:pos="709"/>
        </w:tabs>
        <w:spacing w:line="360" w:lineRule="exact"/>
        <w:ind w:left="284" w:right="3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Если почтовое уведомление о регистрации заявки не получено, то необходимо:</w:t>
      </w:r>
    </w:p>
    <w:p w14:paraId="715590F5" w14:textId="77777777" w:rsidR="001A311F" w:rsidRDefault="008563D9" w:rsidP="00242843">
      <w:pPr>
        <w:widowControl w:val="0"/>
        <w:spacing w:line="360" w:lineRule="exact"/>
        <w:ind w:right="375" w:firstLine="644"/>
        <w:jc w:val="both"/>
        <w:rPr>
          <w:rFonts w:eastAsia="Times New Roman" w:hAnsi="Times New Roman" w:cs="Times New Roman"/>
        </w:rPr>
      </w:pPr>
      <w:r>
        <w:rPr>
          <w:rFonts w:eastAsia="Times New Roman" w:hAnsi="Times New Roman" w:cs="Times New Roman"/>
        </w:rPr>
        <w:t>- убедиться, что проделаны действия, описанные в п.1, и получено подтверждение о постановке на обслуживание;</w:t>
      </w:r>
    </w:p>
    <w:p w14:paraId="715590F6" w14:textId="798917C1" w:rsidR="001A311F" w:rsidRDefault="008563D9" w:rsidP="00242843">
      <w:pPr>
        <w:pStyle w:val="25"/>
        <w:spacing w:line="360" w:lineRule="exact"/>
        <w:ind w:right="375" w:firstLine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</w:rPr>
        <w:t>позвонить оператору</w:t>
      </w:r>
      <w:r>
        <w:rPr>
          <w:rStyle w:val="af9"/>
          <w:rFonts w:ascii="Times New Roman" w:eastAsia="Times New Roman" w:hAnsi="Times New Roman" w:cs="Times New Roman"/>
          <w:iCs/>
          <w:sz w:val="24"/>
        </w:rPr>
        <w:t>1</w:t>
      </w:r>
      <w:r>
        <w:rPr>
          <w:rFonts w:ascii="Times New Roman" w:eastAsia="Times New Roman" w:hAnsi="Times New Roman" w:cs="Times New Roman"/>
          <w:iCs/>
          <w:sz w:val="24"/>
        </w:rPr>
        <w:t xml:space="preserve"> ЕКЦ по многоканальному телефону. </w:t>
      </w:r>
    </w:p>
    <w:p w14:paraId="715590F7" w14:textId="77777777" w:rsidR="001A311F" w:rsidRPr="00095A5A" w:rsidRDefault="008563D9" w:rsidP="00242843">
      <w:pPr>
        <w:widowControl w:val="0"/>
        <w:spacing w:line="360" w:lineRule="exact"/>
        <w:ind w:left="284" w:right="375" w:firstLine="425"/>
        <w:jc w:val="both"/>
        <w:rPr>
          <w:rFonts w:eastAsia="Times New Roman" w:hAnsi="Times New Roman" w:cs="Times New Roman"/>
          <w:b/>
          <w:bCs/>
          <w:i/>
          <w:iCs/>
        </w:rPr>
      </w:pPr>
      <w:r w:rsidRPr="00095A5A">
        <w:rPr>
          <w:rFonts w:eastAsia="Times New Roman" w:hAnsi="Times New Roman" w:cs="Times New Roman"/>
          <w:b/>
          <w:bCs/>
          <w:i/>
          <w:iCs/>
        </w:rPr>
        <w:t>Федеральное казначейство не берет на себя обязательств по решению незарегистрированных в СУЭ ФК заявок.</w:t>
      </w:r>
    </w:p>
    <w:p w14:paraId="715590F9" w14:textId="77777777" w:rsidR="001A311F" w:rsidRDefault="008563D9" w:rsidP="00242843">
      <w:pPr>
        <w:pStyle w:val="25"/>
        <w:numPr>
          <w:ilvl w:val="0"/>
          <w:numId w:val="1"/>
        </w:numPr>
        <w:spacing w:before="240" w:after="240" w:line="360" w:lineRule="exact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Последовательность действий при регистрации обращений</w:t>
      </w:r>
    </w:p>
    <w:p w14:paraId="715590FA" w14:textId="77777777" w:rsidR="001A311F" w:rsidRDefault="008563D9" w:rsidP="00242843">
      <w:pPr>
        <w:pStyle w:val="25"/>
        <w:numPr>
          <w:ilvl w:val="1"/>
          <w:numId w:val="14"/>
        </w:numPr>
        <w:spacing w:before="240" w:after="240"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 Связаться с ЕКЦ указанным в п.1.1 способом.</w:t>
      </w:r>
    </w:p>
    <w:p w14:paraId="715590FB" w14:textId="77777777" w:rsidR="001A311F" w:rsidRDefault="008563D9" w:rsidP="00242843">
      <w:pPr>
        <w:pStyle w:val="25"/>
        <w:numPr>
          <w:ilvl w:val="1"/>
          <w:numId w:val="14"/>
        </w:numPr>
        <w:spacing w:before="240" w:after="240"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Предоставить следующую информацию:</w:t>
      </w: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19"/>
        <w:gridCol w:w="3153"/>
      </w:tblGrid>
      <w:tr w:rsidR="001A311F" w14:paraId="715590FE" w14:textId="77777777" w:rsidTr="00095A5A">
        <w:trPr>
          <w:trHeight w:val="418"/>
          <w:tblHeader/>
        </w:trPr>
        <w:tc>
          <w:tcPr>
            <w:tcW w:w="5919" w:type="dxa"/>
            <w:tcBorders>
              <w:bottom w:val="single" w:sz="4" w:space="0" w:color="000000"/>
            </w:tcBorders>
            <w:vAlign w:val="center"/>
          </w:tcPr>
          <w:p w14:paraId="715590FC" w14:textId="77777777" w:rsidR="001A311F" w:rsidRDefault="008563D9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Сведения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  <w:vAlign w:val="center"/>
          </w:tcPr>
          <w:p w14:paraId="715590FD" w14:textId="77777777" w:rsidR="001A311F" w:rsidRDefault="008563D9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Назначение</w:t>
            </w:r>
          </w:p>
        </w:tc>
      </w:tr>
      <w:tr w:rsidR="001A311F" w14:paraId="71559101" w14:textId="77777777" w:rsidTr="00095A5A">
        <w:tc>
          <w:tcPr>
            <w:tcW w:w="5919" w:type="dxa"/>
            <w:tcBorders>
              <w:top w:val="single" w:sz="4" w:space="0" w:color="000000"/>
            </w:tcBorders>
          </w:tcPr>
          <w:p w14:paraId="715590FF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ФИО пользователя системы, под которым производится работа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</w:tcBorders>
            <w:vAlign w:val="center"/>
          </w:tcPr>
          <w:p w14:paraId="474ACCF8" w14:textId="77777777" w:rsidR="001A311F" w:rsidRDefault="008563D9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Общие обязательные сведения</w:t>
            </w:r>
            <w:r w:rsidR="00E52AF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</w:p>
          <w:p w14:paraId="71559100" w14:textId="2317420C" w:rsidR="00E52AF7" w:rsidRPr="00E52AF7" w:rsidRDefault="00E52AF7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u w:val="single"/>
              </w:rPr>
            </w:pPr>
            <w:r w:rsidRPr="00E52AF7">
              <w:rPr>
                <w:rFonts w:ascii="Times New Roman" w:hAnsi="Times New Roman" w:cs="Times New Roman"/>
                <w:b/>
                <w:bCs/>
                <w:i/>
                <w:sz w:val="22"/>
                <w:u w:val="single"/>
              </w:rPr>
              <w:t>(Для всех типов обращений)</w:t>
            </w:r>
          </w:p>
        </w:tc>
      </w:tr>
      <w:tr w:rsidR="001A311F" w14:paraId="71559104" w14:textId="77777777" w:rsidTr="00095A5A">
        <w:tc>
          <w:tcPr>
            <w:tcW w:w="5919" w:type="dxa"/>
          </w:tcPr>
          <w:p w14:paraId="71559102" w14:textId="2D0398DA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Реквизиты организации (</w:t>
            </w:r>
            <w:r w:rsidR="00361B66"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 xml:space="preserve">субъект, муниципальное образование </w:t>
            </w:r>
            <w:r w:rsidR="00361B66" w:rsidRPr="00890A07">
              <w:rPr>
                <w:rFonts w:ascii="Times New Roman" w:eastAsia="Cambria" w:hAnsi="Times New Roman" w:cs="Times New Roman"/>
                <w:i/>
                <w:iCs/>
                <w:sz w:val="24"/>
                <w:szCs w:val="28"/>
                <w:lang w:eastAsia="en-US"/>
              </w:rPr>
              <w:t>(при наличии)</w:t>
            </w:r>
            <w:r w:rsidR="00361B66"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 xml:space="preserve">наименование, ИНН, код по СВР </w:t>
            </w:r>
            <w:r>
              <w:rPr>
                <w:rFonts w:ascii="Times New Roman" w:eastAsia="Cambria" w:hAnsi="Times New Roman" w:cs="Times New Roman"/>
                <w:i/>
                <w:sz w:val="24"/>
                <w:szCs w:val="28"/>
                <w:lang w:eastAsia="en-US"/>
              </w:rPr>
              <w:t>(при наличии)</w:t>
            </w: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3153" w:type="dxa"/>
            <w:vMerge/>
            <w:vAlign w:val="center"/>
          </w:tcPr>
          <w:p w14:paraId="71559103" w14:textId="77777777" w:rsidR="001A311F" w:rsidRDefault="001A311F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11F" w14:paraId="71559107" w14:textId="77777777" w:rsidTr="00095A5A">
        <w:tc>
          <w:tcPr>
            <w:tcW w:w="5919" w:type="dxa"/>
          </w:tcPr>
          <w:p w14:paraId="71559105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Данные контактного лица (ФИО, телефон, адрес электронной почты), в том числе, если это не Заявитель</w:t>
            </w:r>
          </w:p>
        </w:tc>
        <w:tc>
          <w:tcPr>
            <w:tcW w:w="3153" w:type="dxa"/>
            <w:vMerge/>
            <w:vAlign w:val="center"/>
          </w:tcPr>
          <w:p w14:paraId="71559106" w14:textId="77777777" w:rsidR="001A311F" w:rsidRDefault="001A311F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eastAsia="Cambria" w:hAnsi="Times New Roman" w:cs="Times New Roman"/>
                <w:lang w:eastAsia="en-US"/>
              </w:rPr>
            </w:pPr>
          </w:p>
        </w:tc>
      </w:tr>
      <w:tr w:rsidR="001A311F" w14:paraId="71559110" w14:textId="77777777" w:rsidTr="00095A5A">
        <w:tc>
          <w:tcPr>
            <w:tcW w:w="5919" w:type="dxa"/>
          </w:tcPr>
          <w:p w14:paraId="71559108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lang w:eastAsia="en-US"/>
              </w:rPr>
              <w:t>Название подсистемы (услуга в СУЭ ФК)</w:t>
            </w:r>
          </w:p>
          <w:p w14:paraId="7155910A" w14:textId="77777777" w:rsidR="001A311F" w:rsidRDefault="008563D9" w:rsidP="00242843">
            <w:pPr>
              <w:pStyle w:val="25"/>
              <w:numPr>
                <w:ilvl w:val="0"/>
                <w:numId w:val="16"/>
              </w:numPr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lang w:eastAsia="en-US"/>
              </w:rPr>
              <w:lastRenderedPageBreak/>
              <w:t>при подключении пользователей к Подсистеме обеспечения информационной безопасности Системы обеспечения безопасности информации Федерального казначейства и назначении ролей указать, что обращение связано с работой с системой:</w:t>
            </w:r>
          </w:p>
          <w:p w14:paraId="7155910B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lang w:eastAsia="en-US"/>
              </w:rPr>
              <w:t>Подсистема обеспечения информационной безопасности СОБИ</w:t>
            </w:r>
          </w:p>
          <w:p w14:paraId="7155910C" w14:textId="77777777" w:rsidR="001A311F" w:rsidRDefault="001A311F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b/>
                <w:bCs/>
                <w:sz w:val="24"/>
              </w:rPr>
            </w:pPr>
          </w:p>
          <w:p w14:paraId="7155910D" w14:textId="77777777" w:rsidR="001A311F" w:rsidRDefault="008563D9" w:rsidP="00242843">
            <w:pPr>
              <w:pStyle w:val="25"/>
              <w:numPr>
                <w:ilvl w:val="0"/>
                <w:numId w:val="16"/>
              </w:numPr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lang w:eastAsia="en-US"/>
              </w:rPr>
              <w:t>после регистрации пользователей и работе с функционалом ПФК АП указать, что обращение связано с работой с системой:</w:t>
            </w:r>
          </w:p>
          <w:p w14:paraId="7155910E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lang w:eastAsia="en-US"/>
              </w:rPr>
              <w:t>ЭБ – Подсистема финансового контроля (Аналитические полномочия)</w:t>
            </w:r>
          </w:p>
        </w:tc>
        <w:tc>
          <w:tcPr>
            <w:tcW w:w="3153" w:type="dxa"/>
            <w:vMerge/>
            <w:vAlign w:val="center"/>
          </w:tcPr>
          <w:p w14:paraId="7155910F" w14:textId="77777777" w:rsidR="001A311F" w:rsidRDefault="001A311F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eastAsia="Cambria" w:hAnsi="Times New Roman" w:cs="Times New Roman"/>
                <w:lang w:eastAsia="en-US"/>
              </w:rPr>
            </w:pPr>
          </w:p>
        </w:tc>
      </w:tr>
      <w:tr w:rsidR="001A311F" w14:paraId="71559113" w14:textId="77777777" w:rsidTr="00095A5A">
        <w:trPr>
          <w:trHeight w:val="276"/>
        </w:trPr>
        <w:tc>
          <w:tcPr>
            <w:tcW w:w="5919" w:type="dxa"/>
          </w:tcPr>
          <w:p w14:paraId="71559111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lastRenderedPageBreak/>
              <w:t>Документ, по которому возник вопрос или ошибка (</w:t>
            </w:r>
            <w:r>
              <w:rPr>
                <w:rFonts w:ascii="Times New Roman" w:eastAsia="Cambria" w:hAnsi="Times New Roman" w:cs="Times New Roman"/>
                <w:sz w:val="24"/>
                <w:szCs w:val="28"/>
                <w:lang w:val="en-US" w:eastAsia="en-US"/>
              </w:rPr>
              <w:t>id</w:t>
            </w: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, иные признаки документа, по которым его можно найти) или ссылку на конкретный документ</w:t>
            </w:r>
          </w:p>
        </w:tc>
        <w:tc>
          <w:tcPr>
            <w:tcW w:w="3153" w:type="dxa"/>
            <w:vMerge/>
            <w:vAlign w:val="center"/>
          </w:tcPr>
          <w:p w14:paraId="71559112" w14:textId="77777777" w:rsidR="001A311F" w:rsidRDefault="001A311F" w:rsidP="00242843">
            <w:pPr>
              <w:spacing w:line="360" w:lineRule="exact"/>
            </w:pPr>
          </w:p>
        </w:tc>
      </w:tr>
      <w:tr w:rsidR="001A311F" w14:paraId="71559116" w14:textId="77777777" w:rsidTr="00095A5A">
        <w:tc>
          <w:tcPr>
            <w:tcW w:w="5919" w:type="dxa"/>
          </w:tcPr>
          <w:p w14:paraId="71559114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Время возникновения ошибки</w:t>
            </w:r>
          </w:p>
        </w:tc>
        <w:tc>
          <w:tcPr>
            <w:tcW w:w="3153" w:type="dxa"/>
            <w:vMerge w:val="restart"/>
            <w:vAlign w:val="center"/>
          </w:tcPr>
          <w:p w14:paraId="71559115" w14:textId="77777777" w:rsidR="001A311F" w:rsidRDefault="008563D9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Инцидент</w:t>
            </w:r>
          </w:p>
        </w:tc>
      </w:tr>
      <w:tr w:rsidR="001A311F" w14:paraId="71559119" w14:textId="77777777" w:rsidTr="00095A5A">
        <w:tc>
          <w:tcPr>
            <w:tcW w:w="5919" w:type="dxa"/>
          </w:tcPr>
          <w:p w14:paraId="71559117" w14:textId="313A7595" w:rsidR="001A311F" w:rsidRDefault="00890A07" w:rsidP="00242843">
            <w:pPr>
              <w:pStyle w:val="25"/>
              <w:spacing w:line="360" w:lineRule="exact"/>
              <w:ind w:right="3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Лог (протокол) или р</w:t>
            </w:r>
            <w:r w:rsidR="008563D9"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азвернутый текст возникающей ошибки</w:t>
            </w: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, а также</w:t>
            </w:r>
            <w:r w:rsidR="008563D9"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 xml:space="preserve"> запись воспроизведения ошибки</w:t>
            </w: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890A07">
              <w:rPr>
                <w:rFonts w:ascii="Times New Roman" w:eastAsia="Cambria" w:hAnsi="Times New Roman" w:cs="Times New Roman"/>
                <w:i/>
                <w:iCs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3153" w:type="dxa"/>
            <w:vMerge/>
            <w:vAlign w:val="center"/>
          </w:tcPr>
          <w:p w14:paraId="71559118" w14:textId="77777777" w:rsidR="001A311F" w:rsidRDefault="001A311F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11F" w14:paraId="7155911C" w14:textId="77777777" w:rsidTr="00095A5A">
        <w:tc>
          <w:tcPr>
            <w:tcW w:w="5919" w:type="dxa"/>
          </w:tcPr>
          <w:p w14:paraId="7155911A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Читаемый скриншот экрана без обрезки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(не рекомендуется делать фотографии экрана с телефона)</w:t>
            </w:r>
            <w:r>
              <w:t>.</w:t>
            </w:r>
          </w:p>
        </w:tc>
        <w:tc>
          <w:tcPr>
            <w:tcW w:w="3153" w:type="dxa"/>
            <w:vMerge/>
            <w:vAlign w:val="center"/>
          </w:tcPr>
          <w:p w14:paraId="7155911B" w14:textId="77777777" w:rsidR="001A311F" w:rsidRDefault="001A311F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11F" w14:paraId="7155911F" w14:textId="77777777" w:rsidTr="00095A5A">
        <w:tc>
          <w:tcPr>
            <w:tcW w:w="5919" w:type="dxa"/>
          </w:tcPr>
          <w:p w14:paraId="7155911D" w14:textId="2BD78CDE" w:rsidR="001A311F" w:rsidRDefault="00AD7241" w:rsidP="00242843">
            <w:pPr>
              <w:pStyle w:val="25"/>
              <w:spacing w:line="360" w:lineRule="exact"/>
              <w:ind w:right="3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Реквизиты и данные, заполняемые в документе, а также п</w:t>
            </w:r>
            <w:r w:rsidR="008563D9"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 xml:space="preserve">оследовательность действий пользователя, приводящих к ошибке </w:t>
            </w:r>
            <w:r w:rsidR="008563D9" w:rsidRPr="00890A07">
              <w:rPr>
                <w:rFonts w:ascii="Times New Roman" w:eastAsia="Cambria" w:hAnsi="Times New Roman" w:cs="Times New Roman"/>
                <w:i/>
                <w:iCs/>
                <w:sz w:val="24"/>
                <w:szCs w:val="28"/>
                <w:lang w:eastAsia="en-US"/>
              </w:rPr>
              <w:t>(</w:t>
            </w:r>
            <w:r w:rsidR="00890A07" w:rsidRPr="00890A07">
              <w:rPr>
                <w:rFonts w:ascii="Times New Roman" w:eastAsia="Cambria" w:hAnsi="Times New Roman" w:cs="Times New Roman"/>
                <w:i/>
                <w:iCs/>
                <w:sz w:val="24"/>
                <w:szCs w:val="28"/>
                <w:lang w:eastAsia="en-US"/>
              </w:rPr>
              <w:t>какие действия были произведены перед возникновением ошибки</w:t>
            </w:r>
            <w:r w:rsidR="008563D9" w:rsidRPr="00890A07">
              <w:rPr>
                <w:rFonts w:ascii="Times New Roman" w:eastAsia="Cambria" w:hAnsi="Times New Roman" w:cs="Times New Roman"/>
                <w:i/>
                <w:iCs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3153" w:type="dxa"/>
            <w:vMerge/>
            <w:vAlign w:val="center"/>
          </w:tcPr>
          <w:p w14:paraId="7155911E" w14:textId="77777777" w:rsidR="001A311F" w:rsidRDefault="001A311F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11F" w14:paraId="71559125" w14:textId="77777777" w:rsidTr="00095A5A">
        <w:tc>
          <w:tcPr>
            <w:tcW w:w="5919" w:type="dxa"/>
          </w:tcPr>
          <w:p w14:paraId="71559123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Ожидаемый и фактический результат</w:t>
            </w:r>
          </w:p>
        </w:tc>
        <w:tc>
          <w:tcPr>
            <w:tcW w:w="3153" w:type="dxa"/>
            <w:vMerge/>
            <w:vAlign w:val="center"/>
          </w:tcPr>
          <w:p w14:paraId="71559124" w14:textId="77777777" w:rsidR="001A311F" w:rsidRDefault="001A311F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11F" w14:paraId="71559128" w14:textId="77777777" w:rsidTr="00095A5A">
        <w:tc>
          <w:tcPr>
            <w:tcW w:w="5919" w:type="dxa"/>
          </w:tcPr>
          <w:p w14:paraId="71559126" w14:textId="30CFBD70" w:rsidR="001A311F" w:rsidRDefault="00242843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 xml:space="preserve">Реквизиты и данные, заполняемые в документе, а также последовательность действий пользователя, приводящих к ошибке </w:t>
            </w:r>
            <w:r w:rsidRPr="00890A07">
              <w:rPr>
                <w:rFonts w:ascii="Times New Roman" w:eastAsia="Cambria" w:hAnsi="Times New Roman" w:cs="Times New Roman"/>
                <w:i/>
                <w:iCs/>
                <w:sz w:val="24"/>
                <w:szCs w:val="28"/>
                <w:lang w:eastAsia="en-US"/>
              </w:rPr>
              <w:t>(какие действия были произведены перед возникновением ошибки)</w:t>
            </w:r>
          </w:p>
        </w:tc>
        <w:tc>
          <w:tcPr>
            <w:tcW w:w="3153" w:type="dxa"/>
            <w:vMerge w:val="restart"/>
            <w:vAlign w:val="center"/>
          </w:tcPr>
          <w:p w14:paraId="71559127" w14:textId="77777777" w:rsidR="001A311F" w:rsidRDefault="008563D9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Заявка на обслуживание</w:t>
            </w:r>
          </w:p>
        </w:tc>
      </w:tr>
      <w:tr w:rsidR="001A311F" w14:paraId="7155912B" w14:textId="77777777" w:rsidTr="00095A5A">
        <w:tc>
          <w:tcPr>
            <w:tcW w:w="5919" w:type="dxa"/>
          </w:tcPr>
          <w:p w14:paraId="71559129" w14:textId="77777777" w:rsidR="001A311F" w:rsidRDefault="008563D9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Причины отсутствия возможности выполнить действие самостоятельно</w:t>
            </w:r>
          </w:p>
        </w:tc>
        <w:tc>
          <w:tcPr>
            <w:tcW w:w="3153" w:type="dxa"/>
            <w:vMerge/>
            <w:vAlign w:val="center"/>
          </w:tcPr>
          <w:p w14:paraId="7155912A" w14:textId="77777777" w:rsidR="001A311F" w:rsidRDefault="001A311F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11F" w14:paraId="7155912E" w14:textId="77777777" w:rsidTr="00095A5A">
        <w:tc>
          <w:tcPr>
            <w:tcW w:w="5919" w:type="dxa"/>
          </w:tcPr>
          <w:p w14:paraId="7155912C" w14:textId="7935BDE5" w:rsidR="001A311F" w:rsidRDefault="00242843" w:rsidP="00242843">
            <w:pPr>
              <w:pStyle w:val="25"/>
              <w:spacing w:line="360" w:lineRule="exact"/>
              <w:ind w:right="375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lastRenderedPageBreak/>
              <w:t>Развернутый вопрос</w:t>
            </w:r>
            <w:r w:rsidR="008563D9"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 xml:space="preserve"> с указанием </w:t>
            </w:r>
            <w:r>
              <w:rPr>
                <w:rFonts w:ascii="Times New Roman" w:eastAsia="Cambria" w:hAnsi="Times New Roman" w:cs="Times New Roman"/>
                <w:sz w:val="24"/>
                <w:szCs w:val="28"/>
                <w:lang w:eastAsia="en-US"/>
              </w:rPr>
              <w:t>какая именно информация необходима и для какого действия пользователя</w:t>
            </w:r>
          </w:p>
        </w:tc>
        <w:tc>
          <w:tcPr>
            <w:tcW w:w="3153" w:type="dxa"/>
            <w:vAlign w:val="center"/>
          </w:tcPr>
          <w:p w14:paraId="7155912D" w14:textId="77777777" w:rsidR="001A311F" w:rsidRDefault="008563D9" w:rsidP="00242843">
            <w:pPr>
              <w:pStyle w:val="25"/>
              <w:spacing w:line="360" w:lineRule="exact"/>
              <w:ind w:right="37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Заявка на консультацию</w:t>
            </w:r>
          </w:p>
        </w:tc>
      </w:tr>
    </w:tbl>
    <w:p w14:paraId="7155912F" w14:textId="77777777" w:rsidR="001A311F" w:rsidRDefault="001A311F" w:rsidP="00242843">
      <w:pPr>
        <w:pStyle w:val="25"/>
        <w:spacing w:line="360" w:lineRule="exact"/>
        <w:ind w:left="567" w:right="375" w:firstLine="709"/>
        <w:rPr>
          <w:rFonts w:ascii="Times New Roman" w:hAnsi="Times New Roman" w:cs="Times New Roman"/>
          <w:sz w:val="24"/>
        </w:rPr>
      </w:pPr>
    </w:p>
    <w:p w14:paraId="71559130" w14:textId="77777777" w:rsidR="001A311F" w:rsidRDefault="008563D9" w:rsidP="00242843">
      <w:pPr>
        <w:pStyle w:val="25"/>
        <w:spacing w:line="360" w:lineRule="exact"/>
        <w:ind w:right="-1" w:firstLine="709"/>
        <w:rPr>
          <w:rFonts w:ascii="Times New Roman" w:hAnsi="Times New Roman" w:cs="Times New Roman"/>
          <w:sz w:val="24"/>
          <w:szCs w:val="28"/>
          <w:highlight w:val="white"/>
        </w:rPr>
      </w:pPr>
      <w:r>
        <w:rPr>
          <w:rFonts w:ascii="Times New Roman" w:hAnsi="Times New Roman" w:cs="Times New Roman"/>
          <w:iCs/>
          <w:sz w:val="24"/>
          <w:szCs w:val="28"/>
        </w:rPr>
        <w:t>При отсутствии необходимой информации заявка возвращается Заявителю и переходит в режим ожидания. Рассмотрение заявки начинается после получения всей необходимой информации от Заявителя. Для обеспечения оперативного решения обращения необходимо сразу в п</w:t>
      </w:r>
      <w:r>
        <w:rPr>
          <w:rFonts w:ascii="Times New Roman" w:hAnsi="Times New Roman" w:cs="Times New Roman"/>
          <w:iCs/>
          <w:sz w:val="24"/>
          <w:szCs w:val="28"/>
          <w:highlight w:val="white"/>
        </w:rPr>
        <w:t>олном объеме предоставлять требуемую информацию.</w:t>
      </w:r>
    </w:p>
    <w:p w14:paraId="71559131" w14:textId="77777777" w:rsidR="001A311F" w:rsidRDefault="008563D9" w:rsidP="00242843">
      <w:pPr>
        <w:pStyle w:val="25"/>
        <w:spacing w:line="360" w:lineRule="exact"/>
        <w:ind w:right="-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28"/>
          <w:highlight w:val="white"/>
        </w:rPr>
        <w:t xml:space="preserve">В одной заявке СУЭ ФК должен содержаться один вопрос, касающийся одного документа, одного раздела или одной выполняемой процедуры. В случае возникновения вопроса по другому документу, другому разделу документа или другой выполняемой процедуре, должна создаваться новая заявка в СУЭ ФК. Допускается перечисление в одной заявке нескольких вопросов, если они </w:t>
      </w:r>
      <w:r>
        <w:rPr>
          <w:rFonts w:ascii="Times New Roman" w:hAnsi="Times New Roman" w:cs="Times New Roman"/>
          <w:iCs/>
          <w:sz w:val="24"/>
          <w:szCs w:val="28"/>
        </w:rPr>
        <w:t>возникают в рамках одной выполняемой процедуры.</w:t>
      </w:r>
    </w:p>
    <w:p w14:paraId="71559132" w14:textId="77777777" w:rsidR="001A311F" w:rsidRDefault="008563D9" w:rsidP="00242843">
      <w:pPr>
        <w:pStyle w:val="25"/>
        <w:spacing w:line="360" w:lineRule="exact"/>
        <w:ind w:right="-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28"/>
        </w:rPr>
        <w:t>К инцидентам следует относить ошибки, когда система ранее давала возможность выполнить действие, но перестала.</w:t>
      </w:r>
    </w:p>
    <w:p w14:paraId="71559133" w14:textId="77777777" w:rsidR="001A311F" w:rsidRDefault="001A311F" w:rsidP="00242843">
      <w:pPr>
        <w:pStyle w:val="25"/>
        <w:spacing w:line="360" w:lineRule="exact"/>
        <w:ind w:left="567" w:right="375" w:firstLine="709"/>
        <w:rPr>
          <w:rFonts w:ascii="Times New Roman" w:hAnsi="Times New Roman" w:cs="Times New Roman"/>
          <w:sz w:val="24"/>
        </w:rPr>
      </w:pPr>
    </w:p>
    <w:p w14:paraId="71559134" w14:textId="7B457859" w:rsidR="001A311F" w:rsidRDefault="008563D9" w:rsidP="00CC40FB">
      <w:pPr>
        <w:pStyle w:val="25"/>
        <w:pBdr>
          <w:right w:val="none" w:sz="4" w:space="3" w:color="000000"/>
        </w:pBdr>
        <w:tabs>
          <w:tab w:val="left" w:pos="8647"/>
          <w:tab w:val="left" w:pos="8789"/>
        </w:tabs>
        <w:spacing w:line="360" w:lineRule="exact"/>
        <w:ind w:right="-1" w:firstLine="567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Важно!!! </w:t>
      </w:r>
      <w:r>
        <w:rPr>
          <w:rFonts w:ascii="Times New Roman" w:hAnsi="Times New Roman" w:cs="Times New Roman"/>
          <w:iCs/>
          <w:sz w:val="24"/>
        </w:rPr>
        <w:t>При возникновении ошибок загрузки файлов в подсистем</w:t>
      </w:r>
      <w:r w:rsidR="00CC40FB">
        <w:rPr>
          <w:rFonts w:ascii="Times New Roman" w:hAnsi="Times New Roman" w:cs="Times New Roman"/>
          <w:iCs/>
          <w:sz w:val="24"/>
        </w:rPr>
        <w:t>у</w:t>
      </w:r>
      <w:r>
        <w:rPr>
          <w:rFonts w:ascii="Times New Roman" w:hAnsi="Times New Roman" w:cs="Times New Roman"/>
          <w:iCs/>
          <w:sz w:val="24"/>
        </w:rPr>
        <w:t xml:space="preserve"> обязательно приложить в обращение файлы, при загрузке которых возникает ошибка или ссылку на скачивание именно того экземпляра файла, который необходимо загрузить.</w:t>
      </w:r>
    </w:p>
    <w:p w14:paraId="71559136" w14:textId="77777777" w:rsidR="001A311F" w:rsidRDefault="008563D9" w:rsidP="00CC40FB">
      <w:pPr>
        <w:pStyle w:val="25"/>
        <w:pBdr>
          <w:right w:val="none" w:sz="4" w:space="3" w:color="000000"/>
        </w:pBdr>
        <w:tabs>
          <w:tab w:val="left" w:pos="8647"/>
          <w:tab w:val="left" w:pos="8789"/>
        </w:tabs>
        <w:spacing w:line="360" w:lineRule="exact"/>
        <w:ind w:right="-1" w:firstLine="567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Важно!!! </w:t>
      </w:r>
      <w:r>
        <w:rPr>
          <w:rFonts w:ascii="Times New Roman" w:hAnsi="Times New Roman" w:cs="Times New Roman"/>
          <w:iCs/>
          <w:sz w:val="24"/>
        </w:rPr>
        <w:t>В рамках одного обращения решается один вопрос. По каждому новому вопросу необходимо заводить отдельное обращение.</w:t>
      </w:r>
    </w:p>
    <w:p w14:paraId="71559138" w14:textId="77777777" w:rsidR="001A311F" w:rsidRDefault="008563D9" w:rsidP="00CC40FB">
      <w:pPr>
        <w:pStyle w:val="25"/>
        <w:pBdr>
          <w:right w:val="none" w:sz="4" w:space="3" w:color="000000"/>
        </w:pBdr>
        <w:tabs>
          <w:tab w:val="left" w:pos="8647"/>
          <w:tab w:val="left" w:pos="8789"/>
        </w:tabs>
        <w:spacing w:line="360" w:lineRule="exact"/>
        <w:ind w:right="-1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Важно!!!</w:t>
      </w:r>
      <w:r>
        <w:rPr>
          <w:rFonts w:ascii="Times New Roman" w:hAnsi="Times New Roman" w:cs="Times New Roman"/>
          <w:sz w:val="24"/>
        </w:rPr>
        <w:t xml:space="preserve"> Если в момент обращения информация согласно п. 2.2 не представлена в полном объеме, то оператором ЕКЦ/диспетчером будет произведен дополнительный запрос информации посредством электронного </w:t>
      </w:r>
      <w:r>
        <w:rPr>
          <w:rFonts w:ascii="Times New Roman" w:hAnsi="Times New Roman" w:cs="Times New Roman"/>
          <w:sz w:val="24"/>
        </w:rPr>
        <w:lastRenderedPageBreak/>
        <w:t xml:space="preserve">письма на указанный в п. 2.2 пользователем адрес электронной почты или иным доступным для взаимодействия способом. </w:t>
      </w:r>
    </w:p>
    <w:p w14:paraId="7155913A" w14:textId="77777777" w:rsidR="001A311F" w:rsidRDefault="008563D9" w:rsidP="00CC40FB">
      <w:pPr>
        <w:pStyle w:val="25"/>
        <w:pBdr>
          <w:right w:val="none" w:sz="4" w:space="3" w:color="000000"/>
        </w:pBdr>
        <w:tabs>
          <w:tab w:val="left" w:pos="8647"/>
          <w:tab w:val="left" w:pos="8789"/>
        </w:tabs>
        <w:spacing w:line="360" w:lineRule="exact"/>
        <w:ind w:right="-1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Важно!!!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Обращение рассматривается только после получения всей необходимой информации от Заявителя. Д</w:t>
      </w:r>
      <w:r>
        <w:rPr>
          <w:rFonts w:ascii="Times New Roman" w:hAnsi="Times New Roman" w:cs="Times New Roman"/>
          <w:sz w:val="24"/>
        </w:rPr>
        <w:t xml:space="preserve">ля обеспечения оперативного решения обращения необходимо в полном объеме предоставлять требуемую информацию. </w:t>
      </w:r>
    </w:p>
    <w:p w14:paraId="7155913B" w14:textId="77777777" w:rsidR="001A311F" w:rsidRDefault="001A311F" w:rsidP="00242843">
      <w:pPr>
        <w:pStyle w:val="25"/>
        <w:spacing w:line="360" w:lineRule="exact"/>
        <w:ind w:left="567" w:right="374"/>
        <w:rPr>
          <w:rFonts w:ascii="Times New Roman" w:hAnsi="Times New Roman" w:cs="Times New Roman"/>
          <w:color w:val="000000"/>
          <w:sz w:val="24"/>
        </w:rPr>
      </w:pPr>
    </w:p>
    <w:p w14:paraId="7155913C" w14:textId="7398300A" w:rsidR="001A311F" w:rsidRDefault="008563D9" w:rsidP="00E52AF7">
      <w:pPr>
        <w:pStyle w:val="25"/>
        <w:numPr>
          <w:ilvl w:val="1"/>
          <w:numId w:val="14"/>
        </w:numPr>
        <w:spacing w:line="360" w:lineRule="exact"/>
        <w:ind w:left="0" w:right="-1" w:firstLine="709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После регистрации обращения в СУЭ ФК на адрес электронной почты, указанный в п.2.2, будет направлен номер обращения в виде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SDxxxxxxx</w:t>
      </w:r>
      <w:proofErr w:type="spellEnd"/>
      <w:r w:rsidR="00732C55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и, в дальнейшем, уведомления о ходе решения обращения. Номер обращения будет необходим для получения Заявителем дополнительных сведений, информации о ходе решения описанного в обращении вопроса, повышения приоритета обращения. </w:t>
      </w:r>
      <w:r>
        <w:rPr>
          <w:rFonts w:ascii="Times New Roman" w:eastAsia="Times New Roman" w:hAnsi="Times New Roman" w:cs="Times New Roman"/>
          <w:sz w:val="24"/>
        </w:rPr>
        <w:t>В зависимости от настроек почтового сервера получателя уведомление о регистрации может попасть в папки «Нежелательная почта», «Спам» и т.п.</w:t>
      </w:r>
    </w:p>
    <w:p w14:paraId="7155913D" w14:textId="77777777" w:rsidR="001A311F" w:rsidRDefault="008563D9" w:rsidP="00E52AF7">
      <w:pPr>
        <w:pStyle w:val="25"/>
        <w:numPr>
          <w:ilvl w:val="0"/>
          <w:numId w:val="1"/>
        </w:numPr>
        <w:spacing w:before="240" w:after="240" w:line="360" w:lineRule="exact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Действия пользователя при получении уведомлений </w:t>
      </w:r>
    </w:p>
    <w:p w14:paraId="7155913E" w14:textId="71CE90F5" w:rsidR="001A311F" w:rsidRDefault="008563D9" w:rsidP="00E52AF7">
      <w:pPr>
        <w:pStyle w:val="25"/>
        <w:numPr>
          <w:ilvl w:val="1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В ряде случаев для решения обращения потребуется дополнительная информация. При этом с Заявителем </w:t>
      </w:r>
      <w:r w:rsidR="00732C55">
        <w:rPr>
          <w:rFonts w:ascii="Times New Roman" w:hAnsi="Times New Roman" w:cs="Times New Roman"/>
          <w:iCs/>
          <w:sz w:val="24"/>
        </w:rPr>
        <w:t xml:space="preserve">свяжутся </w:t>
      </w:r>
      <w:r>
        <w:rPr>
          <w:rFonts w:ascii="Times New Roman" w:hAnsi="Times New Roman" w:cs="Times New Roman"/>
          <w:iCs/>
          <w:sz w:val="24"/>
        </w:rPr>
        <w:t>по указанным в обращении телефону или электронной почте.</w:t>
      </w:r>
    </w:p>
    <w:p w14:paraId="7155913F" w14:textId="77777777" w:rsidR="001A311F" w:rsidRDefault="001A311F" w:rsidP="00242843">
      <w:pPr>
        <w:pStyle w:val="25"/>
        <w:spacing w:line="360" w:lineRule="exact"/>
        <w:ind w:left="567" w:right="375"/>
        <w:rPr>
          <w:rFonts w:ascii="Times New Roman" w:hAnsi="Times New Roman" w:cs="Times New Roman"/>
          <w:sz w:val="24"/>
        </w:rPr>
      </w:pPr>
    </w:p>
    <w:p w14:paraId="71559140" w14:textId="77777777" w:rsidR="001A311F" w:rsidRDefault="008563D9" w:rsidP="00FA61AE">
      <w:pPr>
        <w:pStyle w:val="25"/>
        <w:spacing w:line="360" w:lineRule="exact"/>
        <w:ind w:right="-1" w:firstLine="709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Важно!!! </w:t>
      </w:r>
      <w:r>
        <w:rPr>
          <w:rFonts w:ascii="Times New Roman" w:hAnsi="Times New Roman" w:cs="Times New Roman"/>
          <w:sz w:val="24"/>
        </w:rPr>
        <w:t xml:space="preserve">В соответствии с типовым порядком эксплуатации и технического обслуживания информационных систем Федерального казначейства, </w:t>
      </w:r>
      <w:r>
        <w:rPr>
          <w:rFonts w:ascii="Times New Roman" w:hAnsi="Times New Roman" w:cs="Times New Roman"/>
          <w:iCs/>
          <w:sz w:val="24"/>
        </w:rPr>
        <w:t>в случае не предоставления в течение 10 рабочих дней дополнительной информации, работы по обращению прекращаются, обращение в СУЭ ФК автоматически закрывается.</w:t>
      </w:r>
    </w:p>
    <w:p w14:paraId="71559142" w14:textId="54BB9CC4" w:rsidR="001A311F" w:rsidRDefault="008563D9" w:rsidP="00FA61AE">
      <w:pPr>
        <w:pStyle w:val="25"/>
        <w:spacing w:line="360" w:lineRule="exact"/>
        <w:ind w:right="-1" w:firstLine="709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Важно!!! </w:t>
      </w:r>
      <w:r w:rsidRPr="00732C55">
        <w:rPr>
          <w:rFonts w:ascii="Times New Roman" w:hAnsi="Times New Roman" w:cs="Times New Roman"/>
          <w:bCs/>
          <w:iCs/>
          <w:sz w:val="24"/>
        </w:rPr>
        <w:t xml:space="preserve">Направлять информацию </w:t>
      </w:r>
      <w:r w:rsidRPr="00732C55">
        <w:rPr>
          <w:rFonts w:ascii="Times New Roman" w:hAnsi="Times New Roman" w:cs="Times New Roman"/>
          <w:b/>
          <w:iCs/>
          <w:sz w:val="24"/>
        </w:rPr>
        <w:t>требуется не ответным письмом</w:t>
      </w:r>
      <w:r w:rsidRPr="00593445">
        <w:rPr>
          <w:rFonts w:ascii="Times New Roman" w:hAnsi="Times New Roman" w:cs="Times New Roman"/>
          <w:bCs/>
          <w:iCs/>
          <w:sz w:val="24"/>
        </w:rPr>
        <w:t>, а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  <w:r w:rsidRPr="00732C55">
        <w:rPr>
          <w:rFonts w:ascii="Times New Roman" w:hAnsi="Times New Roman" w:cs="Times New Roman"/>
          <w:bCs/>
          <w:iCs/>
          <w:sz w:val="24"/>
        </w:rPr>
        <w:t xml:space="preserve">на адрес: </w:t>
      </w:r>
      <w:r w:rsidRPr="00593445">
        <w:rPr>
          <w:rFonts w:ascii="Times New Roman" w:hAnsi="Times New Roman" w:cs="Times New Roman"/>
          <w:b/>
          <w:iCs/>
          <w:sz w:val="24"/>
        </w:rPr>
        <w:t>«</w:t>
      </w:r>
      <w:r w:rsidR="003C1643" w:rsidRPr="00732C55">
        <w:rPr>
          <w:rFonts w:ascii="Times New Roman" w:eastAsia="Times New Roman" w:hAnsi="Times New Roman" w:cs="Times New Roman"/>
          <w:b/>
          <w:iCs/>
          <w:sz w:val="24"/>
          <w:u w:val="single"/>
        </w:rPr>
        <w:t>support_pfk@roskazna.ru</w:t>
      </w:r>
      <w:r w:rsidRPr="00593445">
        <w:rPr>
          <w:rFonts w:ascii="Times New Roman" w:hAnsi="Times New Roman" w:cs="Times New Roman"/>
          <w:b/>
          <w:iCs/>
          <w:sz w:val="24"/>
        </w:rPr>
        <w:t>»</w:t>
      </w:r>
      <w:r w:rsidRPr="003C1643">
        <w:rPr>
          <w:rFonts w:ascii="Times New Roman" w:hAnsi="Times New Roman" w:cs="Times New Roman"/>
          <w:b/>
          <w:iCs/>
          <w:sz w:val="24"/>
        </w:rPr>
        <w:t>,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  <w:r w:rsidRPr="00732C55">
        <w:rPr>
          <w:rFonts w:ascii="Times New Roman" w:hAnsi="Times New Roman" w:cs="Times New Roman"/>
          <w:bCs/>
          <w:iCs/>
          <w:sz w:val="24"/>
        </w:rPr>
        <w:t>в теме</w:t>
      </w:r>
      <w:r w:rsidRPr="00842ED5">
        <w:rPr>
          <w:rFonts w:ascii="Times New Roman" w:hAnsi="Times New Roman" w:cs="Times New Roman"/>
          <w:b/>
          <w:iCs/>
          <w:sz w:val="24"/>
        </w:rPr>
        <w:t xml:space="preserve"> указывать номер </w:t>
      </w:r>
      <w:r w:rsidRPr="00842ED5">
        <w:rPr>
          <w:rFonts w:ascii="Times New Roman" w:hAnsi="Times New Roman" w:cs="Times New Roman"/>
          <w:b/>
          <w:iCs/>
          <w:sz w:val="24"/>
        </w:rPr>
        <w:lastRenderedPageBreak/>
        <w:t>обращения</w:t>
      </w:r>
      <w:r w:rsidRPr="00593445">
        <w:rPr>
          <w:rFonts w:ascii="Times New Roman" w:hAnsi="Times New Roman" w:cs="Times New Roman"/>
          <w:bCs/>
          <w:iCs/>
          <w:sz w:val="24"/>
        </w:rPr>
        <w:t>, к которому требуется приложить информацию, в виде «</w:t>
      </w:r>
      <w:proofErr w:type="spellStart"/>
      <w:r w:rsidRPr="00593445">
        <w:rPr>
          <w:rFonts w:ascii="Times New Roman" w:hAnsi="Times New Roman" w:cs="Times New Roman"/>
          <w:bCs/>
          <w:iCs/>
          <w:sz w:val="24"/>
        </w:rPr>
        <w:t>SDxxxxxxx</w:t>
      </w:r>
      <w:r w:rsidR="00732C55">
        <w:rPr>
          <w:rFonts w:ascii="Times New Roman" w:hAnsi="Times New Roman" w:cs="Times New Roman"/>
          <w:bCs/>
          <w:iCs/>
          <w:sz w:val="24"/>
        </w:rPr>
        <w:t>х</w:t>
      </w:r>
      <w:proofErr w:type="spellEnd"/>
      <w:r w:rsidRPr="00593445">
        <w:rPr>
          <w:rFonts w:ascii="Times New Roman" w:hAnsi="Times New Roman" w:cs="Times New Roman"/>
          <w:bCs/>
          <w:iCs/>
          <w:sz w:val="24"/>
        </w:rPr>
        <w:t>».</w:t>
      </w:r>
    </w:p>
    <w:p w14:paraId="71559143" w14:textId="77777777" w:rsidR="001A311F" w:rsidRDefault="001A311F" w:rsidP="00242843">
      <w:pPr>
        <w:pStyle w:val="25"/>
        <w:spacing w:line="360" w:lineRule="exact"/>
        <w:ind w:left="567" w:right="374"/>
        <w:rPr>
          <w:rFonts w:ascii="Times New Roman" w:hAnsi="Times New Roman" w:cs="Times New Roman"/>
          <w:b/>
          <w:iCs/>
          <w:sz w:val="24"/>
        </w:rPr>
      </w:pPr>
    </w:p>
    <w:p w14:paraId="71559144" w14:textId="4002CAF0" w:rsidR="001A311F" w:rsidRDefault="008563D9" w:rsidP="00FA61AE">
      <w:pPr>
        <w:pStyle w:val="25"/>
        <w:numPr>
          <w:ilvl w:val="1"/>
          <w:numId w:val="12"/>
        </w:numPr>
        <w:spacing w:line="360" w:lineRule="exact"/>
        <w:ind w:left="0" w:right="-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Если решение обращения выходит за рамки зоны ответственности </w:t>
      </w:r>
      <w:r w:rsidR="00FA61AE">
        <w:rPr>
          <w:rFonts w:ascii="Times New Roman" w:hAnsi="Times New Roman" w:cs="Times New Roman"/>
          <w:sz w:val="24"/>
        </w:rPr>
        <w:t>поддержки выбранной подсистемы</w:t>
      </w:r>
      <w:r>
        <w:rPr>
          <w:rFonts w:ascii="Times New Roman" w:hAnsi="Times New Roman" w:cs="Times New Roman"/>
          <w:sz w:val="24"/>
        </w:rPr>
        <w:t xml:space="preserve">, оно может быть закрыто, а Заявитель получит уведомление о закрытии обращения и просьбе создания нового обращения на </w:t>
      </w:r>
      <w:r w:rsidR="00FA61AE">
        <w:rPr>
          <w:rFonts w:ascii="Times New Roman" w:hAnsi="Times New Roman" w:cs="Times New Roman"/>
          <w:sz w:val="24"/>
        </w:rPr>
        <w:t>другую информационную систему/подсистему</w:t>
      </w:r>
      <w:r>
        <w:rPr>
          <w:rFonts w:ascii="Times New Roman" w:hAnsi="Times New Roman" w:cs="Times New Roman"/>
          <w:sz w:val="24"/>
        </w:rPr>
        <w:t>. В такой ситуации требуется завести повторное обращение (согласно п. 1 и 2), в новом обращении сослаться на инцидент с уведомлением о закрытии.</w:t>
      </w:r>
    </w:p>
    <w:p w14:paraId="71559145" w14:textId="77777777" w:rsidR="001A311F" w:rsidRDefault="001A311F" w:rsidP="00242843">
      <w:pPr>
        <w:pStyle w:val="25"/>
        <w:spacing w:line="360" w:lineRule="exact"/>
        <w:ind w:left="567" w:right="375"/>
        <w:rPr>
          <w:rFonts w:ascii="Times New Roman" w:hAnsi="Times New Roman" w:cs="Times New Roman"/>
          <w:sz w:val="24"/>
        </w:rPr>
      </w:pPr>
    </w:p>
    <w:p w14:paraId="71559146" w14:textId="77777777" w:rsidR="001A311F" w:rsidRPr="002C0F69" w:rsidRDefault="008563D9" w:rsidP="002C0F69">
      <w:pPr>
        <w:pStyle w:val="25"/>
        <w:spacing w:line="360" w:lineRule="exact"/>
        <w:ind w:right="-1" w:firstLine="709"/>
        <w:rPr>
          <w:rFonts w:ascii="Times New Roman" w:hAnsi="Times New Roman" w:cs="Times New Roman"/>
          <w:bCs/>
          <w:iCs/>
          <w:sz w:val="24"/>
        </w:rPr>
      </w:pPr>
      <w:r w:rsidRPr="002C0F69">
        <w:rPr>
          <w:rFonts w:ascii="Times New Roman" w:hAnsi="Times New Roman" w:cs="Times New Roman"/>
          <w:b/>
          <w:iCs/>
          <w:sz w:val="24"/>
        </w:rPr>
        <w:t xml:space="preserve">Важно!!! </w:t>
      </w:r>
      <w:r w:rsidRPr="002C0F69">
        <w:rPr>
          <w:rFonts w:ascii="Times New Roman" w:hAnsi="Times New Roman" w:cs="Times New Roman"/>
          <w:bCs/>
          <w:iCs/>
          <w:sz w:val="24"/>
        </w:rPr>
        <w:t>Не путать с уведомлением, в котором есть описание решения или комментарий, отличный от описанного выше.</w:t>
      </w:r>
    </w:p>
    <w:p w14:paraId="71559147" w14:textId="77777777" w:rsidR="001A311F" w:rsidRDefault="001A311F" w:rsidP="00242843">
      <w:pPr>
        <w:pStyle w:val="25"/>
        <w:spacing w:line="360" w:lineRule="exact"/>
        <w:ind w:left="567" w:right="375"/>
        <w:rPr>
          <w:rFonts w:ascii="Times New Roman" w:hAnsi="Times New Roman" w:cs="Times New Roman"/>
          <w:sz w:val="24"/>
        </w:rPr>
      </w:pPr>
    </w:p>
    <w:p w14:paraId="71559148" w14:textId="77777777" w:rsidR="001A311F" w:rsidRDefault="008563D9" w:rsidP="002C0F69">
      <w:pPr>
        <w:pStyle w:val="25"/>
        <w:numPr>
          <w:ilvl w:val="1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обработки обращения команда исполнителя предоставляет решение. Решение содержит последовательность необходимых действий со стороны пользователя для решения обращения или информацию о решении обращения. При получении уведомления о предоставленном решении Заявителю необходимо:</w:t>
      </w:r>
    </w:p>
    <w:p w14:paraId="71559149" w14:textId="77777777" w:rsidR="001A311F" w:rsidRDefault="008563D9" w:rsidP="002C0F69">
      <w:pPr>
        <w:pStyle w:val="25"/>
        <w:numPr>
          <w:ilvl w:val="2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Выполнить рекомендованные в решении действия в сроки (при наличии), указанные в решении.</w:t>
      </w:r>
    </w:p>
    <w:p w14:paraId="7155914A" w14:textId="77777777" w:rsidR="001A311F" w:rsidRDefault="008563D9" w:rsidP="002C0F69">
      <w:pPr>
        <w:pStyle w:val="25"/>
        <w:numPr>
          <w:ilvl w:val="2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Проверить полученный результат.</w:t>
      </w:r>
    </w:p>
    <w:p w14:paraId="7155914B" w14:textId="77777777" w:rsidR="001A311F" w:rsidRDefault="008563D9" w:rsidP="002C0F69">
      <w:pPr>
        <w:pStyle w:val="25"/>
        <w:numPr>
          <w:ilvl w:val="2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случае, если решение не приемлемо, связаться с ЕКЦ </w:t>
      </w:r>
      <w:r w:rsidRPr="002C0F69">
        <w:rPr>
          <w:rFonts w:ascii="Times New Roman" w:hAnsi="Times New Roman" w:cs="Times New Roman"/>
          <w:sz w:val="24"/>
        </w:rPr>
        <w:t>способами, указанными в п.1.1 в течение пяти рабочих дней</w:t>
      </w:r>
      <w:r>
        <w:rPr>
          <w:rFonts w:ascii="Times New Roman" w:hAnsi="Times New Roman" w:cs="Times New Roman"/>
          <w:sz w:val="24"/>
        </w:rPr>
        <w:t>, указать номер обращения и причины, по которым решение не является приемлемым, Оператор вернёт обращение в работу.</w:t>
      </w:r>
    </w:p>
    <w:p w14:paraId="7155914C" w14:textId="77777777" w:rsidR="001A311F" w:rsidRDefault="008563D9" w:rsidP="00242843">
      <w:pPr>
        <w:pStyle w:val="25"/>
        <w:numPr>
          <w:ilvl w:val="0"/>
          <w:numId w:val="12"/>
        </w:numPr>
        <w:spacing w:before="240" w:after="240" w:line="360" w:lineRule="exact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Действия пользователя для получения информации об обращении</w:t>
      </w:r>
    </w:p>
    <w:p w14:paraId="7155914D" w14:textId="77777777" w:rsidR="001A311F" w:rsidRDefault="008563D9" w:rsidP="002C0F69">
      <w:pPr>
        <w:pStyle w:val="25"/>
        <w:spacing w:line="360" w:lineRule="exact"/>
        <w:ind w:right="-1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Важно!!!</w:t>
      </w:r>
      <w:r>
        <w:rPr>
          <w:rFonts w:ascii="Times New Roman" w:hAnsi="Times New Roman" w:cs="Times New Roman"/>
          <w:sz w:val="24"/>
        </w:rPr>
        <w:t xml:space="preserve"> Для </w:t>
      </w:r>
      <w:r w:rsidRPr="002C0F69">
        <w:rPr>
          <w:rFonts w:ascii="Times New Roman" w:hAnsi="Times New Roman" w:cs="Times New Roman"/>
          <w:bCs/>
          <w:iCs/>
          <w:sz w:val="24"/>
        </w:rPr>
        <w:t>формирования</w:t>
      </w:r>
      <w:r>
        <w:rPr>
          <w:rFonts w:ascii="Times New Roman" w:hAnsi="Times New Roman" w:cs="Times New Roman"/>
          <w:sz w:val="24"/>
        </w:rPr>
        <w:t xml:space="preserve"> решения по обращению требуется вовлечение разных исполнителей и определённое время. Заявитель не видит большую часть действий исполнителя для Решения обращения. </w:t>
      </w:r>
    </w:p>
    <w:p w14:paraId="7155914E" w14:textId="77777777" w:rsidR="001A311F" w:rsidRDefault="001A311F" w:rsidP="00242843">
      <w:pPr>
        <w:pStyle w:val="25"/>
        <w:spacing w:line="360" w:lineRule="exact"/>
        <w:ind w:left="567" w:right="375"/>
        <w:rPr>
          <w:rFonts w:ascii="Times New Roman" w:hAnsi="Times New Roman" w:cs="Times New Roman"/>
          <w:sz w:val="24"/>
        </w:rPr>
      </w:pPr>
    </w:p>
    <w:p w14:paraId="7155914F" w14:textId="77777777" w:rsidR="001A311F" w:rsidRDefault="008563D9" w:rsidP="002C0F69">
      <w:pPr>
        <w:pStyle w:val="25"/>
        <w:numPr>
          <w:ilvl w:val="1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получения информации о ходе подготовки решения необходимо:</w:t>
      </w:r>
    </w:p>
    <w:p w14:paraId="71559150" w14:textId="77777777" w:rsidR="001A311F" w:rsidRDefault="008563D9" w:rsidP="002C0F69">
      <w:pPr>
        <w:pStyle w:val="25"/>
        <w:numPr>
          <w:ilvl w:val="2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Связаться с оператором ЕКЦ</w:t>
      </w:r>
      <w:r>
        <w:rPr>
          <w:rFonts w:ascii="Times New Roman" w:hAnsi="Times New Roman" w:cs="Times New Roman"/>
          <w:iCs/>
          <w:sz w:val="24"/>
        </w:rPr>
        <w:t xml:space="preserve"> через почту, по адресам, указанным в п.1.1</w:t>
      </w:r>
      <w:r>
        <w:rPr>
          <w:rFonts w:ascii="Times New Roman" w:hAnsi="Times New Roman" w:cs="Times New Roman"/>
          <w:sz w:val="24"/>
        </w:rPr>
        <w:t>.</w:t>
      </w:r>
    </w:p>
    <w:p w14:paraId="71559151" w14:textId="77777777" w:rsidR="001A311F" w:rsidRDefault="008563D9" w:rsidP="002C0F69">
      <w:pPr>
        <w:pStyle w:val="25"/>
        <w:numPr>
          <w:ilvl w:val="2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Указать номер обращения, зарегистрированного в СУЭ ФК.</w:t>
      </w:r>
    </w:p>
    <w:p w14:paraId="71559152" w14:textId="77777777" w:rsidR="001A311F" w:rsidRDefault="008563D9" w:rsidP="002C0F69">
      <w:pPr>
        <w:pStyle w:val="25"/>
        <w:numPr>
          <w:ilvl w:val="2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Получить информацию от оператора ЕКЦ о ходе работ по обращению.</w:t>
      </w:r>
    </w:p>
    <w:p w14:paraId="71559154" w14:textId="77777777" w:rsidR="001A311F" w:rsidRDefault="008563D9" w:rsidP="00242843">
      <w:pPr>
        <w:pStyle w:val="25"/>
        <w:numPr>
          <w:ilvl w:val="0"/>
          <w:numId w:val="12"/>
        </w:numPr>
        <w:spacing w:before="240" w:after="240" w:line="360" w:lineRule="exact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Эскалация обращения (повышение приоритета)</w:t>
      </w:r>
    </w:p>
    <w:p w14:paraId="71559155" w14:textId="77777777" w:rsidR="001A311F" w:rsidRDefault="008563D9" w:rsidP="002C0F69">
      <w:pPr>
        <w:pStyle w:val="25"/>
        <w:numPr>
          <w:ilvl w:val="1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в обращениях, требующие гарантированного решения в определённые нормативно-правовыми актами (далее – НПА) сроки, к которым относятся, например, предоставление отчётности, выплаты заработной платы, пособий, перечисление налогов, могут быть </w:t>
      </w:r>
      <w:proofErr w:type="spellStart"/>
      <w:r>
        <w:rPr>
          <w:rFonts w:ascii="Times New Roman" w:hAnsi="Times New Roman" w:cs="Times New Roman"/>
          <w:sz w:val="24"/>
        </w:rPr>
        <w:t>эскалированы</w:t>
      </w:r>
      <w:proofErr w:type="spellEnd"/>
      <w:r>
        <w:rPr>
          <w:rFonts w:ascii="Times New Roman" w:hAnsi="Times New Roman" w:cs="Times New Roman"/>
          <w:sz w:val="24"/>
        </w:rPr>
        <w:t xml:space="preserve"> путем повышения приоритета обращения. Для эскалации обращения требуется:</w:t>
      </w:r>
    </w:p>
    <w:p w14:paraId="71559156" w14:textId="77777777" w:rsidR="001A311F" w:rsidRDefault="008563D9" w:rsidP="002C0F69">
      <w:pPr>
        <w:pStyle w:val="25"/>
        <w:numPr>
          <w:ilvl w:val="2"/>
          <w:numId w:val="12"/>
        </w:numPr>
        <w:shd w:val="clear" w:color="auto" w:fill="FFFFFF" w:themeFill="background1"/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Связаться с оператором ЕКЦ</w:t>
      </w:r>
      <w:r>
        <w:rPr>
          <w:rFonts w:ascii="Times New Roman" w:hAnsi="Times New Roman" w:cs="Times New Roman"/>
          <w:iCs/>
          <w:sz w:val="24"/>
        </w:rPr>
        <w:t xml:space="preserve"> любым способом, указанным в п. 1.1</w:t>
      </w:r>
      <w:r>
        <w:rPr>
          <w:rFonts w:ascii="Times New Roman" w:hAnsi="Times New Roman" w:cs="Times New Roman"/>
          <w:sz w:val="24"/>
        </w:rPr>
        <w:t>.</w:t>
      </w:r>
    </w:p>
    <w:p w14:paraId="71559157" w14:textId="3077F6F4" w:rsidR="001A311F" w:rsidRDefault="008563D9" w:rsidP="002C0F69">
      <w:pPr>
        <w:pStyle w:val="25"/>
        <w:numPr>
          <w:ilvl w:val="2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Предоставить номер обращения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SDxxxxxxx</w:t>
      </w:r>
      <w:proofErr w:type="spellEnd"/>
      <w:r w:rsidR="00732C55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>).</w:t>
      </w:r>
    </w:p>
    <w:p w14:paraId="71559158" w14:textId="77777777" w:rsidR="001A311F" w:rsidRDefault="008563D9" w:rsidP="002C0F69">
      <w:pPr>
        <w:pStyle w:val="25"/>
        <w:numPr>
          <w:ilvl w:val="2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Сообщить требуемые сроки решения обращения и обосновать эскалацию.</w:t>
      </w:r>
    </w:p>
    <w:p w14:paraId="71559159" w14:textId="77777777" w:rsidR="001A311F" w:rsidRDefault="001A311F" w:rsidP="00242843">
      <w:pPr>
        <w:pStyle w:val="25"/>
        <w:spacing w:line="360" w:lineRule="exact"/>
        <w:ind w:right="375"/>
        <w:rPr>
          <w:rFonts w:ascii="Times New Roman" w:hAnsi="Times New Roman" w:cs="Times New Roman"/>
          <w:sz w:val="24"/>
        </w:rPr>
      </w:pPr>
    </w:p>
    <w:p w14:paraId="7155915A" w14:textId="77777777" w:rsidR="001A311F" w:rsidRDefault="008563D9" w:rsidP="00242843">
      <w:pPr>
        <w:pStyle w:val="af7"/>
        <w:numPr>
          <w:ilvl w:val="0"/>
          <w:numId w:val="12"/>
        </w:numPr>
        <w:spacing w:line="360" w:lineRule="exact"/>
        <w:ind w:right="3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Действия пользователя в случае несогласия с предоставленным решением по обращению</w:t>
      </w:r>
    </w:p>
    <w:p w14:paraId="7155915B" w14:textId="77777777" w:rsidR="001A311F" w:rsidRDefault="001A311F" w:rsidP="00242843">
      <w:pPr>
        <w:spacing w:line="360" w:lineRule="exact"/>
        <w:jc w:val="both"/>
        <w:rPr>
          <w:sz w:val="20"/>
          <w:szCs w:val="20"/>
        </w:rPr>
      </w:pPr>
    </w:p>
    <w:p w14:paraId="7155915C" w14:textId="77777777" w:rsidR="001A311F" w:rsidRDefault="008563D9" w:rsidP="002C0F69">
      <w:pPr>
        <w:pStyle w:val="25"/>
        <w:numPr>
          <w:ilvl w:val="1"/>
          <w:numId w:val="12"/>
        </w:numPr>
        <w:spacing w:line="360" w:lineRule="exact"/>
        <w:ind w:left="0" w:right="375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Если Заявитель не удовлетворен качеством исполнения обращения, то необходимо завести новое обращение указав в описании номер того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обращения, с решением которого Заявитель не согласен или связаться с ЕКЦ в соответствии с п.3.3.3. </w:t>
      </w:r>
    </w:p>
    <w:p w14:paraId="7155915D" w14:textId="77777777" w:rsidR="001A311F" w:rsidRDefault="008563D9" w:rsidP="00242843">
      <w:pPr>
        <w:spacing w:line="360" w:lineRule="exact"/>
      </w:pPr>
      <w:r>
        <w:br w:type="page" w:clear="all"/>
      </w:r>
    </w:p>
    <w:p w14:paraId="7155915E" w14:textId="4E9C700E" w:rsidR="001A311F" w:rsidRDefault="008563D9" w:rsidP="00242843">
      <w:pPr>
        <w:spacing w:line="360" w:lineRule="exact"/>
        <w:jc w:val="right"/>
        <w:rPr>
          <w:rFonts w:hAnsi="Times New Roman" w:cs="Times New Roman"/>
        </w:rPr>
      </w:pPr>
      <w:r>
        <w:rPr>
          <w:rStyle w:val="13"/>
          <w:rFonts w:ascii="Times New Roman" w:hAnsi="Times New Roman" w:cs="Times New Roman"/>
          <w:sz w:val="24"/>
          <w:lang w:val="ru-RU"/>
        </w:rPr>
        <w:lastRenderedPageBreak/>
        <w:t>Приложение</w:t>
      </w:r>
    </w:p>
    <w:p w14:paraId="7155915F" w14:textId="77777777" w:rsidR="001A311F" w:rsidRDefault="001A311F" w:rsidP="00242843">
      <w:pPr>
        <w:spacing w:line="360" w:lineRule="exact"/>
        <w:jc w:val="center"/>
        <w:rPr>
          <w:rFonts w:hAnsi="Times New Roman" w:cs="Times New Roman"/>
        </w:rPr>
      </w:pPr>
    </w:p>
    <w:p w14:paraId="71559160" w14:textId="77777777" w:rsidR="001A311F" w:rsidRDefault="008563D9" w:rsidP="00242843">
      <w:pPr>
        <w:spacing w:line="360" w:lineRule="exact"/>
        <w:jc w:val="center"/>
        <w:rPr>
          <w:rFonts w:eastAsia="Times New Roman" w:hAnsi="Times New Roman" w:cs="Times New Roman"/>
          <w:b/>
        </w:rPr>
      </w:pPr>
      <w:r>
        <w:rPr>
          <w:rStyle w:val="13"/>
          <w:rFonts w:ascii="Times New Roman" w:eastAsia="Times New Roman" w:hAnsi="Times New Roman" w:cs="Times New Roman"/>
          <w:sz w:val="24"/>
          <w:lang w:val="ru-RU"/>
        </w:rPr>
        <w:t xml:space="preserve">Шаблон обращения в Единый контактный центр по вопросам оказания технической поддержки </w:t>
      </w:r>
      <w:r>
        <w:rPr>
          <w:rFonts w:eastAsia="Times New Roman" w:hAnsi="Times New Roman" w:cs="Times New Roman"/>
          <w:b/>
        </w:rPr>
        <w:t xml:space="preserve">подсистемы финансового контроля государственной интегрированной информационной системы управления общественными финансами </w:t>
      </w:r>
    </w:p>
    <w:p w14:paraId="71559161" w14:textId="77777777" w:rsidR="001A311F" w:rsidRDefault="008563D9" w:rsidP="00242843">
      <w:pPr>
        <w:spacing w:line="360" w:lineRule="exact"/>
        <w:jc w:val="center"/>
        <w:rPr>
          <w:rFonts w:eastAsia="Times New Roman" w:hAnsi="Times New Roman" w:cs="Times New Roman"/>
        </w:rPr>
      </w:pPr>
      <w:r>
        <w:rPr>
          <w:rFonts w:eastAsia="Times New Roman" w:hAnsi="Times New Roman" w:cs="Times New Roman"/>
          <w:b/>
        </w:rPr>
        <w:t>«Электронный бюджет»</w:t>
      </w:r>
      <w:r>
        <w:rPr>
          <w:rStyle w:val="13"/>
          <w:rFonts w:ascii="Times New Roman" w:eastAsia="Times New Roman" w:hAnsi="Times New Roman" w:cs="Times New Roman"/>
          <w:sz w:val="24"/>
          <w:lang w:val="ru-RU"/>
        </w:rPr>
        <w:t xml:space="preserve"> в письменном виде</w:t>
      </w:r>
    </w:p>
    <w:p w14:paraId="71559162" w14:textId="77777777" w:rsidR="001A311F" w:rsidRDefault="001A311F" w:rsidP="00242843">
      <w:pPr>
        <w:spacing w:line="360" w:lineRule="exact"/>
        <w:jc w:val="center"/>
        <w:rPr>
          <w:rFonts w:eastAsia="Times New Roman" w:hAnsi="Times New Roman" w:cs="Times New Roman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3162"/>
        <w:gridCol w:w="6183"/>
      </w:tblGrid>
      <w:tr w:rsidR="001A311F" w14:paraId="71559164" w14:textId="77777777">
        <w:tc>
          <w:tcPr>
            <w:tcW w:w="5000" w:type="pct"/>
            <w:gridSpan w:val="2"/>
          </w:tcPr>
          <w:p w14:paraId="71559163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b/>
              </w:rPr>
              <w:t>Общие обязательные сведения</w:t>
            </w:r>
          </w:p>
        </w:tc>
      </w:tr>
      <w:tr w:rsidR="001A311F" w14:paraId="71559167" w14:textId="77777777">
        <w:tc>
          <w:tcPr>
            <w:tcW w:w="1692" w:type="pct"/>
          </w:tcPr>
          <w:p w14:paraId="71559165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Фамилия Имя Отчество</w:t>
            </w:r>
          </w:p>
        </w:tc>
        <w:tc>
          <w:tcPr>
            <w:tcW w:w="3308" w:type="pct"/>
          </w:tcPr>
          <w:p w14:paraId="71559166" w14:textId="77777777" w:rsidR="001A311F" w:rsidRDefault="001A311F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</w:p>
        </w:tc>
      </w:tr>
      <w:tr w:rsidR="001A311F" w14:paraId="7155916A" w14:textId="77777777">
        <w:tc>
          <w:tcPr>
            <w:tcW w:w="1692" w:type="pct"/>
          </w:tcPr>
          <w:p w14:paraId="71559168" w14:textId="56F2E721" w:rsidR="001A311F" w:rsidRDefault="00BB3B02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 xml:space="preserve">Наименование субъекта, муниципального образования </w:t>
            </w:r>
            <w:r w:rsidRPr="00BB3B02">
              <w:rPr>
                <w:rFonts w:eastAsia="Times New Roman" w:hAnsi="Times New Roman" w:cs="Times New Roman"/>
                <w:i/>
                <w:iCs/>
              </w:rPr>
              <w:t>(при наличии)</w:t>
            </w:r>
            <w:r w:rsidRPr="00BB3B02">
              <w:rPr>
                <w:rFonts w:eastAsia="Times New Roman" w:hAnsi="Times New Roman" w:cs="Times New Roman"/>
              </w:rPr>
              <w:t xml:space="preserve">, </w:t>
            </w:r>
            <w:r w:rsidR="008563D9">
              <w:rPr>
                <w:rFonts w:eastAsia="Times New Roman" w:hAnsi="Times New Roman" w:cs="Times New Roman"/>
              </w:rPr>
              <w:t>Наименование организации пользователя, ИНН</w:t>
            </w:r>
          </w:p>
        </w:tc>
        <w:tc>
          <w:tcPr>
            <w:tcW w:w="3308" w:type="pct"/>
          </w:tcPr>
          <w:p w14:paraId="71559169" w14:textId="77777777" w:rsidR="001A311F" w:rsidRDefault="001A311F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</w:p>
        </w:tc>
      </w:tr>
      <w:tr w:rsidR="001A311F" w14:paraId="71559177" w14:textId="77777777">
        <w:tc>
          <w:tcPr>
            <w:tcW w:w="1692" w:type="pct"/>
          </w:tcPr>
          <w:p w14:paraId="7155916B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Документ или объект системы</w:t>
            </w:r>
          </w:p>
        </w:tc>
        <w:tc>
          <w:tcPr>
            <w:tcW w:w="3308" w:type="pct"/>
          </w:tcPr>
          <w:p w14:paraId="7155916C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Указать реквизит документа, по которому создается заявка. Либо приложить ссылку.</w:t>
            </w:r>
          </w:p>
          <w:p w14:paraId="7155916D" w14:textId="77777777" w:rsidR="001A311F" w:rsidRDefault="001A311F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</w:p>
          <w:p w14:paraId="7155916E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i/>
                <w:u w:val="single"/>
              </w:rPr>
              <w:t>Примеры корректные:</w:t>
            </w:r>
          </w:p>
          <w:p w14:paraId="7155916F" w14:textId="0F8CEA5D" w:rsidR="001A311F" w:rsidRDefault="008563D9" w:rsidP="00242843">
            <w:pPr>
              <w:pStyle w:val="afc"/>
              <w:numPr>
                <w:ilvl w:val="0"/>
                <w:numId w:val="4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 xml:space="preserve">Интерфейс </w:t>
            </w:r>
            <w:r w:rsidR="00BB3B02">
              <w:rPr>
                <w:rFonts w:eastAsia="Times New Roman" w:hAnsi="Times New Roman" w:cs="Times New Roman"/>
              </w:rPr>
              <w:t>- Информация и документы по запросам (ГАБС)</w:t>
            </w:r>
          </w:p>
          <w:p w14:paraId="71559170" w14:textId="0E00F450" w:rsidR="001A311F" w:rsidRDefault="008563D9" w:rsidP="00242843">
            <w:pPr>
              <w:pStyle w:val="afc"/>
              <w:numPr>
                <w:ilvl w:val="0"/>
                <w:numId w:val="4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 xml:space="preserve">Документ </w:t>
            </w:r>
            <w:r>
              <w:rPr>
                <w:rFonts w:eastAsia="Times New Roman" w:hAnsi="Times New Roman" w:cs="Times New Roman"/>
                <w:lang w:val="en-US"/>
              </w:rPr>
              <w:t>id</w:t>
            </w:r>
            <w:r>
              <w:rPr>
                <w:rFonts w:eastAsia="Times New Roman" w:hAnsi="Times New Roman" w:cs="Times New Roman"/>
              </w:rPr>
              <w:t xml:space="preserve"> 307054611;</w:t>
            </w:r>
          </w:p>
          <w:p w14:paraId="71559171" w14:textId="4735D4BB" w:rsidR="001A311F" w:rsidRPr="00BB3B02" w:rsidRDefault="008563D9" w:rsidP="00242843">
            <w:pPr>
              <w:pStyle w:val="afc"/>
              <w:numPr>
                <w:ilvl w:val="0"/>
                <w:numId w:val="4"/>
              </w:numPr>
              <w:spacing w:line="360" w:lineRule="exact"/>
              <w:rPr>
                <w:rFonts w:eastAsia="Times New Roman" w:hAnsi="Times New Roman" w:cs="Times New Roman"/>
                <w:lang w:val="en-US"/>
              </w:rPr>
            </w:pPr>
            <w:r w:rsidRPr="00BB3B02">
              <w:rPr>
                <w:rFonts w:eastAsia="Times New Roman" w:hAnsi="Times New Roman" w:cs="Times New Roman"/>
                <w:lang w:val="en-US"/>
              </w:rPr>
              <w:t>https://pfk-ap.cert.roskazna.ru/application?format</w:t>
            </w:r>
            <w:r w:rsidR="00BB3B02" w:rsidRPr="00BB3B02">
              <w:rPr>
                <w:rFonts w:eastAsia="Times New Roman" w:hAnsi="Times New Roman" w:cs="Times New Roman"/>
                <w:lang w:val="en-US"/>
              </w:rPr>
              <w:t xml:space="preserve"> </w:t>
            </w:r>
            <w:r w:rsidRPr="00BB3B02">
              <w:rPr>
                <w:rFonts w:eastAsia="Times New Roman" w:hAnsi="Times New Roman" w:cs="Times New Roman"/>
                <w:lang w:val="en-US"/>
              </w:rPr>
              <w:t>=</w:t>
            </w:r>
            <w:proofErr w:type="spellStart"/>
            <w:r w:rsidRPr="00BB3B02">
              <w:rPr>
                <w:rFonts w:eastAsia="Times New Roman" w:hAnsi="Times New Roman" w:cs="Times New Roman"/>
                <w:lang w:val="en-US"/>
              </w:rPr>
              <w:t>storeLink&amp;storeId</w:t>
            </w:r>
            <w:proofErr w:type="spellEnd"/>
            <w:r w:rsidRPr="00BB3B02">
              <w:rPr>
                <w:rFonts w:eastAsia="Times New Roman" w:hAnsi="Times New Roman" w:cs="Times New Roman"/>
                <w:lang w:val="en-US"/>
              </w:rPr>
              <w:t>=</w:t>
            </w:r>
            <w:proofErr w:type="spellStart"/>
            <w:r w:rsidRPr="00BB3B02">
              <w:rPr>
                <w:rFonts w:eastAsia="Times New Roman" w:hAnsi="Times New Roman" w:cs="Times New Roman"/>
                <w:lang w:val="en-US"/>
              </w:rPr>
              <w:t>vNGnV</w:t>
            </w:r>
            <w:proofErr w:type="spellEnd"/>
            <w:r w:rsidRPr="00BB3B02">
              <w:rPr>
                <w:rFonts w:eastAsia="Times New Roman" w:hAnsi="Times New Roman" w:cs="Times New Roman"/>
                <w:lang w:val="en-US"/>
              </w:rPr>
              <w:t>;</w:t>
            </w:r>
          </w:p>
          <w:p w14:paraId="71559172" w14:textId="77777777" w:rsidR="001A311F" w:rsidRDefault="008563D9" w:rsidP="00242843">
            <w:pPr>
              <w:pStyle w:val="afc"/>
              <w:numPr>
                <w:ilvl w:val="0"/>
                <w:numId w:val="4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Сотрудник: Иванов Иван Иванович;</w:t>
            </w:r>
          </w:p>
          <w:p w14:paraId="71559173" w14:textId="77777777" w:rsidR="001A311F" w:rsidRDefault="008563D9" w:rsidP="00242843">
            <w:pPr>
              <w:pStyle w:val="afc"/>
              <w:numPr>
                <w:ilvl w:val="0"/>
                <w:numId w:val="4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Раздел «График сбора»</w:t>
            </w:r>
          </w:p>
          <w:p w14:paraId="71559174" w14:textId="77777777" w:rsidR="001A311F" w:rsidRDefault="001A311F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</w:p>
          <w:p w14:paraId="71559175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i/>
                <w:u w:val="single"/>
              </w:rPr>
              <w:t xml:space="preserve">Пример </w:t>
            </w:r>
            <w:r>
              <w:rPr>
                <w:rFonts w:eastAsia="Times New Roman" w:hAnsi="Times New Roman" w:cs="Times New Roman"/>
                <w:b/>
                <w:i/>
                <w:color w:val="FF0000"/>
                <w:u w:val="single"/>
              </w:rPr>
              <w:t>не</w:t>
            </w:r>
            <w:r>
              <w:rPr>
                <w:rFonts w:eastAsia="Times New Roman" w:hAnsi="Times New Roman" w:cs="Times New Roman"/>
                <w:i/>
                <w:u w:val="single"/>
              </w:rPr>
              <w:t xml:space="preserve"> корректный:</w:t>
            </w:r>
          </w:p>
          <w:p w14:paraId="71559176" w14:textId="0F4BC4C5" w:rsidR="001A311F" w:rsidRDefault="008563D9" w:rsidP="00242843">
            <w:pPr>
              <w:pStyle w:val="afc"/>
              <w:numPr>
                <w:ilvl w:val="0"/>
                <w:numId w:val="10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У нас в документе нет доступного действия</w:t>
            </w:r>
            <w:r w:rsidR="0008787A">
              <w:rPr>
                <w:rFonts w:eastAsia="Times New Roman" w:hAnsi="Times New Roman" w:cs="Times New Roman"/>
              </w:rPr>
              <w:t xml:space="preserve"> и/или ничего не работает</w:t>
            </w:r>
            <w:r>
              <w:rPr>
                <w:rFonts w:eastAsia="Times New Roman" w:hAnsi="Times New Roman" w:cs="Times New Roman"/>
              </w:rPr>
              <w:t>.</w:t>
            </w:r>
          </w:p>
        </w:tc>
      </w:tr>
      <w:tr w:rsidR="001A311F" w14:paraId="71559179" w14:textId="77777777">
        <w:tc>
          <w:tcPr>
            <w:tcW w:w="5000" w:type="pct"/>
            <w:gridSpan w:val="2"/>
          </w:tcPr>
          <w:p w14:paraId="71559178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b/>
              </w:rPr>
              <w:t>Информация по обращению</w:t>
            </w:r>
          </w:p>
        </w:tc>
      </w:tr>
      <w:tr w:rsidR="001A311F" w14:paraId="71559187" w14:textId="77777777">
        <w:tc>
          <w:tcPr>
            <w:tcW w:w="1692" w:type="pct"/>
          </w:tcPr>
          <w:p w14:paraId="7155917A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Запрос консультации</w:t>
            </w:r>
          </w:p>
          <w:p w14:paraId="7155917B" w14:textId="77777777" w:rsidR="001A311F" w:rsidRDefault="001A311F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</w:p>
        </w:tc>
        <w:tc>
          <w:tcPr>
            <w:tcW w:w="3308" w:type="pct"/>
          </w:tcPr>
          <w:p w14:paraId="7155917C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Задать вопрос технической поддержке, указав все сведения, которые необходимы для анализа вопроса и предоставления точного ответа.</w:t>
            </w:r>
          </w:p>
          <w:p w14:paraId="7155917D" w14:textId="77777777" w:rsidR="001A311F" w:rsidRDefault="008563D9" w:rsidP="00242843">
            <w:pPr>
              <w:tabs>
                <w:tab w:val="left" w:pos="1346"/>
              </w:tabs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ab/>
            </w:r>
          </w:p>
          <w:p w14:paraId="7155917E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i/>
                <w:u w:val="single"/>
              </w:rPr>
              <w:t>Примеры корректные:</w:t>
            </w:r>
          </w:p>
          <w:p w14:paraId="7155917F" w14:textId="77777777" w:rsidR="001A311F" w:rsidRDefault="008563D9" w:rsidP="00242843">
            <w:pPr>
              <w:pStyle w:val="afc"/>
              <w:numPr>
                <w:ilvl w:val="0"/>
                <w:numId w:val="5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lastRenderedPageBreak/>
              <w:t>Как в перечне ГАБС ограничить срок действия полномочий у организации ИНН?</w:t>
            </w:r>
          </w:p>
          <w:p w14:paraId="71559180" w14:textId="77777777" w:rsidR="001A311F" w:rsidRDefault="008563D9" w:rsidP="00242843">
            <w:pPr>
              <w:pStyle w:val="afc"/>
              <w:numPr>
                <w:ilvl w:val="0"/>
                <w:numId w:val="5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Как удалить отчет Сводные данные по результатам мониторинга ГАБС, сформированного на и/ф «Отчетность ГАБС» ID отчета 319322?</w:t>
            </w:r>
          </w:p>
          <w:p w14:paraId="71559181" w14:textId="77777777" w:rsidR="001A311F" w:rsidRDefault="001A311F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</w:p>
          <w:p w14:paraId="71559182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i/>
                <w:u w:val="single"/>
              </w:rPr>
              <w:t xml:space="preserve">Примеры </w:t>
            </w:r>
            <w:r>
              <w:rPr>
                <w:rFonts w:eastAsia="Times New Roman" w:hAnsi="Times New Roman" w:cs="Times New Roman"/>
                <w:b/>
                <w:i/>
                <w:color w:val="FF0000"/>
                <w:u w:val="single"/>
              </w:rPr>
              <w:t>не</w:t>
            </w:r>
            <w:r>
              <w:rPr>
                <w:rFonts w:eastAsia="Times New Roman" w:hAnsi="Times New Roman" w:cs="Times New Roman"/>
                <w:i/>
                <w:u w:val="single"/>
              </w:rPr>
              <w:t xml:space="preserve"> корректные:</w:t>
            </w:r>
          </w:p>
          <w:p w14:paraId="71559183" w14:textId="77777777" w:rsidR="001A311F" w:rsidRDefault="008563D9" w:rsidP="00242843">
            <w:pPr>
              <w:pStyle w:val="afc"/>
              <w:numPr>
                <w:ilvl w:val="0"/>
                <w:numId w:val="3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Полномочия некорректно указаны.</w:t>
            </w:r>
          </w:p>
          <w:p w14:paraId="71559186" w14:textId="1EDAC5B2" w:rsidR="001A311F" w:rsidRDefault="008563D9" w:rsidP="0008787A">
            <w:pPr>
              <w:pStyle w:val="afc"/>
              <w:numPr>
                <w:ilvl w:val="0"/>
                <w:numId w:val="3"/>
              </w:numPr>
              <w:spacing w:line="360" w:lineRule="exact"/>
              <w:rPr>
                <w:rFonts w:eastAsia="Times New Roman" w:hAnsi="Times New Roman" w:cs="Times New Roman"/>
              </w:rPr>
            </w:pPr>
            <w:r w:rsidRPr="0008787A">
              <w:rPr>
                <w:rFonts w:eastAsia="Times New Roman" w:hAnsi="Times New Roman" w:cs="Times New Roman"/>
              </w:rPr>
              <w:t>Коллега не может удалить отчет.</w:t>
            </w:r>
          </w:p>
        </w:tc>
      </w:tr>
      <w:tr w:rsidR="001A311F" w14:paraId="71559194" w14:textId="77777777">
        <w:tc>
          <w:tcPr>
            <w:tcW w:w="1692" w:type="pct"/>
          </w:tcPr>
          <w:p w14:paraId="71559188" w14:textId="77777777" w:rsidR="001A311F" w:rsidRDefault="008563D9" w:rsidP="00242843">
            <w:pPr>
              <w:pStyle w:val="25"/>
              <w:spacing w:line="360" w:lineRule="exact"/>
              <w:ind w:right="375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Запрос обслуживания</w:t>
            </w:r>
          </w:p>
          <w:p w14:paraId="71559189" w14:textId="77777777" w:rsidR="001A311F" w:rsidRDefault="001A311F" w:rsidP="00242843">
            <w:pPr>
              <w:spacing w:line="360" w:lineRule="exact"/>
              <w:jc w:val="center"/>
              <w:rPr>
                <w:rFonts w:eastAsia="Times New Roman" w:hAnsi="Times New Roman" w:cs="Times New Roman"/>
              </w:rPr>
            </w:pPr>
          </w:p>
        </w:tc>
        <w:tc>
          <w:tcPr>
            <w:tcW w:w="3308" w:type="pct"/>
          </w:tcPr>
          <w:p w14:paraId="7155918A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Подробно описать действия, которые вы ожидаете, что техническая поддержка должна сделать.</w:t>
            </w:r>
          </w:p>
          <w:p w14:paraId="7155918B" w14:textId="77777777" w:rsidR="001A311F" w:rsidRDefault="001A311F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</w:p>
          <w:p w14:paraId="7155918C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i/>
                <w:u w:val="single"/>
              </w:rPr>
              <w:t>Примеры корректные:</w:t>
            </w:r>
          </w:p>
          <w:p w14:paraId="7155918D" w14:textId="77777777" w:rsidR="001A311F" w:rsidRDefault="008563D9" w:rsidP="00242843">
            <w:pPr>
              <w:pStyle w:val="afc"/>
              <w:numPr>
                <w:ilvl w:val="0"/>
                <w:numId w:val="7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 xml:space="preserve">В нашем ТОФК сотрудник Иванов И.И. переведен на должность Специалист-эксперт, прошу в справочнике «Сотрудники» отразить его перевод. </w:t>
            </w:r>
          </w:p>
          <w:p w14:paraId="7155918E" w14:textId="77777777" w:rsidR="001A311F" w:rsidRDefault="008563D9" w:rsidP="00242843">
            <w:pPr>
              <w:pStyle w:val="afc"/>
              <w:numPr>
                <w:ilvl w:val="0"/>
                <w:numId w:val="7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Прошу удалить ошибочно добавленный документ в статусе "черновик" ID 355251998. Самостоятельно удалить не получается, выводит ошибки (</w:t>
            </w:r>
            <w:proofErr w:type="spellStart"/>
            <w:r>
              <w:rPr>
                <w:rFonts w:eastAsia="Times New Roman" w:hAnsi="Times New Roman" w:cs="Times New Roman"/>
              </w:rPr>
              <w:t>скрин</w:t>
            </w:r>
            <w:proofErr w:type="spellEnd"/>
            <w:r>
              <w:rPr>
                <w:rFonts w:eastAsia="Times New Roman" w:hAnsi="Times New Roman" w:cs="Times New Roman"/>
              </w:rPr>
              <w:t xml:space="preserve"> прилагаю).</w:t>
            </w:r>
          </w:p>
          <w:p w14:paraId="7155918F" w14:textId="77777777" w:rsidR="001A311F" w:rsidRDefault="001A311F" w:rsidP="00242843">
            <w:pPr>
              <w:pStyle w:val="afc"/>
              <w:spacing w:line="360" w:lineRule="exact"/>
              <w:rPr>
                <w:rFonts w:eastAsia="Times New Roman" w:hAnsi="Times New Roman" w:cs="Times New Roman"/>
              </w:rPr>
            </w:pPr>
          </w:p>
          <w:p w14:paraId="71559190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i/>
                <w:u w:val="single"/>
              </w:rPr>
              <w:t xml:space="preserve">Примеры </w:t>
            </w:r>
            <w:r>
              <w:rPr>
                <w:rFonts w:eastAsia="Times New Roman" w:hAnsi="Times New Roman" w:cs="Times New Roman"/>
                <w:b/>
                <w:i/>
                <w:color w:val="FF0000"/>
                <w:u w:val="single"/>
              </w:rPr>
              <w:t>не</w:t>
            </w:r>
            <w:r>
              <w:rPr>
                <w:rFonts w:eastAsia="Times New Roman" w:hAnsi="Times New Roman" w:cs="Times New Roman"/>
                <w:i/>
                <w:u w:val="single"/>
              </w:rPr>
              <w:t xml:space="preserve"> корректные:</w:t>
            </w:r>
          </w:p>
          <w:p w14:paraId="71559191" w14:textId="557634AC" w:rsidR="001A311F" w:rsidRDefault="0008787A" w:rsidP="00242843">
            <w:pPr>
              <w:pStyle w:val="afc"/>
              <w:numPr>
                <w:ilvl w:val="0"/>
                <w:numId w:val="6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Удалите</w:t>
            </w:r>
            <w:r w:rsidR="008563D9">
              <w:rPr>
                <w:rFonts w:eastAsia="Times New Roman" w:hAnsi="Times New Roman" w:cs="Times New Roman"/>
              </w:rPr>
              <w:t xml:space="preserve"> мой </w:t>
            </w:r>
            <w:r>
              <w:rPr>
                <w:rFonts w:eastAsia="Times New Roman" w:hAnsi="Times New Roman" w:cs="Times New Roman"/>
              </w:rPr>
              <w:t>документ</w:t>
            </w:r>
          </w:p>
          <w:p w14:paraId="71559193" w14:textId="49DF03A6" w:rsidR="001A311F" w:rsidRDefault="008563D9" w:rsidP="0008787A">
            <w:pPr>
              <w:pStyle w:val="afc"/>
              <w:numPr>
                <w:ilvl w:val="0"/>
                <w:numId w:val="6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Поправьте в отчете FIBP001 данные</w:t>
            </w:r>
          </w:p>
        </w:tc>
      </w:tr>
      <w:tr w:rsidR="001A311F" w14:paraId="7155919F" w14:textId="77777777">
        <w:tc>
          <w:tcPr>
            <w:tcW w:w="1692" w:type="pct"/>
          </w:tcPr>
          <w:p w14:paraId="71559195" w14:textId="77777777" w:rsidR="001A311F" w:rsidRDefault="008563D9" w:rsidP="00242843">
            <w:pPr>
              <w:pStyle w:val="25"/>
              <w:spacing w:line="360" w:lineRule="exact"/>
              <w:ind w:right="375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Инцидент</w:t>
            </w:r>
          </w:p>
        </w:tc>
        <w:tc>
          <w:tcPr>
            <w:tcW w:w="3308" w:type="pct"/>
          </w:tcPr>
          <w:p w14:paraId="71559196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Подробно описать произошедшую ситуацию, в ходе которой возникла системная ошибка.</w:t>
            </w:r>
          </w:p>
          <w:p w14:paraId="71559197" w14:textId="77777777" w:rsidR="001A311F" w:rsidRDefault="001A311F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</w:p>
          <w:p w14:paraId="71559198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i/>
                <w:u w:val="single"/>
              </w:rPr>
              <w:t>Примеры корректные:</w:t>
            </w:r>
          </w:p>
          <w:p w14:paraId="71559199" w14:textId="77777777" w:rsidR="001A311F" w:rsidRDefault="008563D9" w:rsidP="00242843">
            <w:pPr>
              <w:pStyle w:val="afc"/>
              <w:numPr>
                <w:ilvl w:val="0"/>
                <w:numId w:val="8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 xml:space="preserve">При входе в систему по адресу </w:t>
            </w:r>
            <w:r>
              <w:rPr>
                <w:rFonts w:hAnsi="Times New Roman" w:cs="Times New Roman"/>
              </w:rPr>
              <w:t>https://pfk-ap.cert.roskazna.ru</w:t>
            </w:r>
            <w:r>
              <w:rPr>
                <w:rFonts w:eastAsia="Times New Roman" w:hAnsi="Times New Roman" w:cs="Times New Roman"/>
              </w:rPr>
              <w:t xml:space="preserve"> под пользователем Иванов И.И. возникает ошибка 404 (скриншот прилагаю);</w:t>
            </w:r>
          </w:p>
          <w:p w14:paraId="7155919A" w14:textId="77777777" w:rsidR="001A311F" w:rsidRDefault="008563D9" w:rsidP="00242843">
            <w:pPr>
              <w:pStyle w:val="afc"/>
              <w:numPr>
                <w:ilvl w:val="0"/>
                <w:numId w:val="8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При формировании отчета Сводные данные по результатам мониторинга ОГ(М)ФК возникает системная ошибка, скриншот и лог скаченной ошибки прилагаю.</w:t>
            </w:r>
          </w:p>
          <w:p w14:paraId="7155919B" w14:textId="77777777" w:rsidR="001A311F" w:rsidRDefault="008563D9" w:rsidP="00242843">
            <w:pPr>
              <w:pStyle w:val="afc"/>
              <w:tabs>
                <w:tab w:val="left" w:pos="4638"/>
              </w:tabs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ab/>
            </w:r>
          </w:p>
          <w:p w14:paraId="7155919C" w14:textId="77777777" w:rsidR="001A311F" w:rsidRDefault="008563D9" w:rsidP="00242843">
            <w:p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  <w:i/>
                <w:u w:val="single"/>
              </w:rPr>
              <w:t xml:space="preserve">Примеры </w:t>
            </w:r>
            <w:r>
              <w:rPr>
                <w:rFonts w:eastAsia="Times New Roman" w:hAnsi="Times New Roman" w:cs="Times New Roman"/>
                <w:b/>
                <w:i/>
                <w:color w:val="FF0000"/>
                <w:u w:val="single"/>
              </w:rPr>
              <w:t>не</w:t>
            </w:r>
            <w:r>
              <w:rPr>
                <w:rFonts w:eastAsia="Times New Roman" w:hAnsi="Times New Roman" w:cs="Times New Roman"/>
                <w:i/>
                <w:u w:val="single"/>
              </w:rPr>
              <w:t xml:space="preserve"> корректные:</w:t>
            </w:r>
          </w:p>
          <w:p w14:paraId="7155919D" w14:textId="77777777" w:rsidR="001A311F" w:rsidRDefault="008563D9" w:rsidP="00242843">
            <w:pPr>
              <w:pStyle w:val="afc"/>
              <w:numPr>
                <w:ilvl w:val="0"/>
                <w:numId w:val="9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lastRenderedPageBreak/>
              <w:t>Не могу зайти в систему;</w:t>
            </w:r>
          </w:p>
          <w:p w14:paraId="7155919E" w14:textId="77777777" w:rsidR="001A311F" w:rsidRDefault="008563D9" w:rsidP="00242843">
            <w:pPr>
              <w:pStyle w:val="afc"/>
              <w:numPr>
                <w:ilvl w:val="0"/>
                <w:numId w:val="9"/>
              </w:numPr>
              <w:spacing w:line="360" w:lineRule="exact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Не могу создать отчет;</w:t>
            </w:r>
          </w:p>
        </w:tc>
      </w:tr>
    </w:tbl>
    <w:p w14:paraId="715591A0" w14:textId="77777777" w:rsidR="001A311F" w:rsidRDefault="001A311F" w:rsidP="00242843">
      <w:pPr>
        <w:spacing w:line="360" w:lineRule="exact"/>
      </w:pPr>
    </w:p>
    <w:sectPr w:rsidR="001A311F" w:rsidSect="000E5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591A3" w14:textId="77777777" w:rsidR="001A311F" w:rsidRDefault="008563D9">
      <w:r>
        <w:separator/>
      </w:r>
    </w:p>
  </w:endnote>
  <w:endnote w:type="continuationSeparator" w:id="0">
    <w:p w14:paraId="715591A4" w14:textId="77777777" w:rsidR="001A311F" w:rsidRDefault="0085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3F585" w14:textId="77777777" w:rsidR="000A4EC6" w:rsidRDefault="000A4EC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0D63E" w14:textId="77777777" w:rsidR="000A4EC6" w:rsidRDefault="000A4EC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E7C2" w14:textId="77777777" w:rsidR="000A4EC6" w:rsidRDefault="000A4E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591A1" w14:textId="77777777" w:rsidR="001A311F" w:rsidRDefault="008563D9">
      <w:r>
        <w:separator/>
      </w:r>
    </w:p>
  </w:footnote>
  <w:footnote w:type="continuationSeparator" w:id="0">
    <w:p w14:paraId="715591A2" w14:textId="77777777" w:rsidR="001A311F" w:rsidRDefault="008563D9">
      <w:r>
        <w:continuationSeparator/>
      </w:r>
    </w:p>
  </w:footnote>
  <w:footnote w:id="1">
    <w:p w14:paraId="715591A5" w14:textId="77777777" w:rsidR="001A311F" w:rsidRDefault="008563D9">
      <w:pPr>
        <w:widowControl w:val="0"/>
        <w:ind w:left="284" w:right="375" w:firstLine="425"/>
        <w:jc w:val="both"/>
      </w:pPr>
      <w:r>
        <w:rPr>
          <w:rStyle w:val="af9"/>
        </w:rPr>
        <w:footnoteRef/>
      </w:r>
      <w:r>
        <w:t xml:space="preserve"> </w:t>
      </w:r>
      <w:r w:rsidRPr="008563D9">
        <w:rPr>
          <w:rFonts w:hAnsi="Times New Roman" w:cs="Times New Roman"/>
          <w:sz w:val="20"/>
          <w:szCs w:val="20"/>
        </w:rPr>
        <w:t xml:space="preserve">Операторы работают </w:t>
      </w:r>
      <w:r w:rsidRPr="008563D9">
        <w:rPr>
          <w:rFonts w:hAnsi="Times New Roman" w:cs="Times New Roman"/>
          <w:i/>
          <w:sz w:val="20"/>
          <w:szCs w:val="20"/>
        </w:rPr>
        <w:t>круглосуточно.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CCCE2" w14:textId="77777777" w:rsidR="000A4EC6" w:rsidRDefault="000A4E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796635"/>
      <w:docPartObj>
        <w:docPartGallery w:val="Page Numbers (Top of Page)"/>
        <w:docPartUnique/>
      </w:docPartObj>
    </w:sdtPr>
    <w:sdtEndPr/>
    <w:sdtContent>
      <w:p w14:paraId="339F4CB4" w14:textId="34F4CB4F" w:rsidR="00CC40FB" w:rsidRDefault="00CC40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EC6">
          <w:rPr>
            <w:noProof/>
          </w:rPr>
          <w:t>8</w:t>
        </w:r>
        <w:r>
          <w:fldChar w:fldCharType="end"/>
        </w:r>
      </w:p>
    </w:sdtContent>
  </w:sdt>
  <w:p w14:paraId="7639F32A" w14:textId="77777777" w:rsidR="00CC40FB" w:rsidRDefault="00CC40F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400" w:type="dxa"/>
      <w:tblInd w:w="4959" w:type="dxa"/>
      <w:tblLook w:val="04A0" w:firstRow="1" w:lastRow="0" w:firstColumn="1" w:lastColumn="0" w:noHBand="0" w:noVBand="1"/>
    </w:tblPr>
    <w:tblGrid>
      <w:gridCol w:w="4400"/>
    </w:tblGrid>
    <w:tr w:rsidR="008A6620" w:rsidRPr="008A6620" w14:paraId="709BCEE0" w14:textId="77777777" w:rsidTr="008A6620">
      <w:trPr>
        <w:trHeight w:val="315"/>
      </w:trPr>
      <w:tc>
        <w:tcPr>
          <w:tcW w:w="4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B4F806" w14:textId="691C1152" w:rsidR="008A6620" w:rsidRPr="008A6620" w:rsidRDefault="008A6620" w:rsidP="0001575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eastAsia="Times New Roman" w:hAnsi="Times New Roman" w:cs="Times New Roman"/>
              <w:color w:val="000000"/>
              <w:sz w:val="22"/>
              <w:szCs w:val="22"/>
            </w:rPr>
          </w:pPr>
          <w:r w:rsidRPr="008A6620">
            <w:rPr>
              <w:rFonts w:eastAsia="Times New Roman" w:hAnsi="Times New Roman" w:cs="Times New Roman"/>
              <w:color w:val="000000"/>
              <w:sz w:val="22"/>
              <w:szCs w:val="22"/>
            </w:rPr>
            <w:t xml:space="preserve">Приложение № </w:t>
          </w:r>
          <w:r w:rsidR="00015753">
            <w:rPr>
              <w:rFonts w:eastAsia="Times New Roman" w:hAnsi="Times New Roman" w:cs="Times New Roman"/>
              <w:color w:val="000000"/>
              <w:sz w:val="22"/>
              <w:szCs w:val="22"/>
            </w:rPr>
            <w:t>2</w:t>
          </w:r>
        </w:p>
      </w:tc>
    </w:tr>
    <w:tr w:rsidR="008A6620" w:rsidRPr="008A6620" w14:paraId="05D96325" w14:textId="77777777" w:rsidTr="008A6620">
      <w:trPr>
        <w:trHeight w:val="315"/>
      </w:trPr>
      <w:tc>
        <w:tcPr>
          <w:tcW w:w="4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C5945" w14:textId="36FEE567" w:rsidR="008A6620" w:rsidRPr="008A6620" w:rsidRDefault="008A6620" w:rsidP="000A4EC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eastAsia="Times New Roman" w:hAnsi="Times New Roman" w:cs="Times New Roman"/>
              <w:color w:val="000000"/>
              <w:sz w:val="22"/>
              <w:szCs w:val="22"/>
            </w:rPr>
          </w:pPr>
          <w:r w:rsidRPr="008A6620">
            <w:rPr>
              <w:rFonts w:eastAsia="Times New Roman" w:hAnsi="Times New Roman" w:cs="Times New Roman"/>
              <w:color w:val="000000"/>
              <w:sz w:val="22"/>
              <w:szCs w:val="22"/>
            </w:rPr>
            <w:t xml:space="preserve">к письму </w:t>
          </w:r>
          <w:r w:rsidR="00015753">
            <w:rPr>
              <w:rFonts w:eastAsia="Times New Roman" w:hAnsi="Times New Roman" w:cs="Times New Roman"/>
              <w:color w:val="000000"/>
              <w:sz w:val="22"/>
              <w:szCs w:val="22"/>
            </w:rPr>
            <w:t xml:space="preserve">Управление </w:t>
          </w:r>
          <w:r w:rsidRPr="008A6620">
            <w:rPr>
              <w:rFonts w:eastAsia="Times New Roman" w:hAnsi="Times New Roman" w:cs="Times New Roman"/>
              <w:color w:val="000000"/>
              <w:sz w:val="22"/>
              <w:szCs w:val="22"/>
            </w:rPr>
            <w:t>Федерального казначейства</w:t>
          </w:r>
          <w:r w:rsidR="00015753">
            <w:rPr>
              <w:rFonts w:eastAsia="Times New Roman" w:hAnsi="Times New Roman" w:cs="Times New Roman"/>
              <w:color w:val="000000"/>
              <w:sz w:val="22"/>
              <w:szCs w:val="22"/>
            </w:rPr>
            <w:t xml:space="preserve"> по Республике </w:t>
          </w:r>
          <w:r w:rsidR="00015753">
            <w:rPr>
              <w:rFonts w:eastAsia="Times New Roman" w:hAnsi="Times New Roman" w:cs="Times New Roman"/>
              <w:color w:val="000000"/>
              <w:sz w:val="22"/>
              <w:szCs w:val="22"/>
            </w:rPr>
            <w:t>Дагестан</w:t>
          </w:r>
          <w:bookmarkStart w:id="2" w:name="_GoBack"/>
          <w:bookmarkEnd w:id="2"/>
        </w:p>
      </w:tc>
    </w:tr>
    <w:tr w:rsidR="008A6620" w:rsidRPr="008A6620" w14:paraId="15F30AC4" w14:textId="77777777" w:rsidTr="008A6620">
      <w:trPr>
        <w:trHeight w:val="315"/>
      </w:trPr>
      <w:tc>
        <w:tcPr>
          <w:tcW w:w="4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BD22F5" w14:textId="77777777" w:rsidR="008A6620" w:rsidRPr="008A6620" w:rsidRDefault="008A6620" w:rsidP="008A662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eastAsia="Times New Roman" w:hAnsi="Times New Roman" w:cs="Times New Roman"/>
              <w:color w:val="000000"/>
              <w:sz w:val="22"/>
              <w:szCs w:val="22"/>
            </w:rPr>
          </w:pPr>
          <w:r w:rsidRPr="008A6620">
            <w:rPr>
              <w:rFonts w:eastAsia="Times New Roman" w:hAnsi="Times New Roman" w:cs="Times New Roman"/>
              <w:color w:val="000000"/>
              <w:sz w:val="22"/>
              <w:szCs w:val="22"/>
            </w:rPr>
            <w:t>от _________ №_______________</w:t>
          </w:r>
        </w:p>
      </w:tc>
    </w:tr>
  </w:tbl>
  <w:p w14:paraId="3F156263" w14:textId="77777777" w:rsidR="000E52F3" w:rsidRDefault="000E52F3" w:rsidP="008A66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2910"/>
    <w:multiLevelType w:val="hybridMultilevel"/>
    <w:tmpl w:val="02A0F84C"/>
    <w:lvl w:ilvl="0" w:tplc="197287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A7EBF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E4A6F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2D88D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4A0A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70BA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92A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EB8F9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2285A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229C6FF8"/>
    <w:multiLevelType w:val="hybridMultilevel"/>
    <w:tmpl w:val="BBFC35F6"/>
    <w:lvl w:ilvl="0" w:tplc="790EAAFE">
      <w:start w:val="1"/>
      <w:numFmt w:val="bullet"/>
      <w:lvlText w:val="·"/>
      <w:lvlJc w:val="left"/>
      <w:rPr>
        <w:rFonts w:ascii="Symbol" w:eastAsia="Symbol" w:hAnsi="Symbol" w:cs="Symbol" w:hint="default"/>
      </w:rPr>
    </w:lvl>
    <w:lvl w:ilvl="1" w:tplc="5BECF810">
      <w:start w:val="1"/>
      <w:numFmt w:val="lowerLetter"/>
      <w:lvlText w:val="%2."/>
      <w:lvlJc w:val="left"/>
      <w:pPr>
        <w:ind w:left="1440" w:hanging="360"/>
      </w:pPr>
    </w:lvl>
    <w:lvl w:ilvl="2" w:tplc="15DAD110">
      <w:start w:val="1"/>
      <w:numFmt w:val="lowerRoman"/>
      <w:lvlText w:val="%3."/>
      <w:lvlJc w:val="right"/>
      <w:pPr>
        <w:ind w:left="2160" w:hanging="180"/>
      </w:pPr>
    </w:lvl>
    <w:lvl w:ilvl="3" w:tplc="CD20F4F8">
      <w:start w:val="1"/>
      <w:numFmt w:val="decimal"/>
      <w:lvlText w:val="%4."/>
      <w:lvlJc w:val="left"/>
      <w:pPr>
        <w:ind w:left="2880" w:hanging="360"/>
      </w:pPr>
    </w:lvl>
    <w:lvl w:ilvl="4" w:tplc="9008E49C">
      <w:start w:val="1"/>
      <w:numFmt w:val="lowerLetter"/>
      <w:lvlText w:val="%5."/>
      <w:lvlJc w:val="left"/>
      <w:pPr>
        <w:ind w:left="3600" w:hanging="360"/>
      </w:pPr>
    </w:lvl>
    <w:lvl w:ilvl="5" w:tplc="D7764416">
      <w:start w:val="1"/>
      <w:numFmt w:val="lowerRoman"/>
      <w:lvlText w:val="%6."/>
      <w:lvlJc w:val="right"/>
      <w:pPr>
        <w:ind w:left="4320" w:hanging="180"/>
      </w:pPr>
    </w:lvl>
    <w:lvl w:ilvl="6" w:tplc="8F0641DE">
      <w:start w:val="1"/>
      <w:numFmt w:val="decimal"/>
      <w:lvlText w:val="%7."/>
      <w:lvlJc w:val="left"/>
      <w:pPr>
        <w:ind w:left="5040" w:hanging="360"/>
      </w:pPr>
    </w:lvl>
    <w:lvl w:ilvl="7" w:tplc="622CC784">
      <w:start w:val="1"/>
      <w:numFmt w:val="lowerLetter"/>
      <w:lvlText w:val="%8."/>
      <w:lvlJc w:val="left"/>
      <w:pPr>
        <w:ind w:left="5760" w:hanging="360"/>
      </w:pPr>
    </w:lvl>
    <w:lvl w:ilvl="8" w:tplc="8CECB7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A05"/>
    <w:multiLevelType w:val="multilevel"/>
    <w:tmpl w:val="BD4C7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8139D6"/>
    <w:multiLevelType w:val="multilevel"/>
    <w:tmpl w:val="FE28E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CA7BF4"/>
    <w:multiLevelType w:val="hybridMultilevel"/>
    <w:tmpl w:val="1C2ADF04"/>
    <w:lvl w:ilvl="0" w:tplc="19AA1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160188">
      <w:start w:val="1"/>
      <w:numFmt w:val="lowerLetter"/>
      <w:lvlText w:val="%2."/>
      <w:lvlJc w:val="left"/>
      <w:pPr>
        <w:ind w:left="1440" w:hanging="360"/>
      </w:pPr>
    </w:lvl>
    <w:lvl w:ilvl="2" w:tplc="FC3E96B6">
      <w:start w:val="1"/>
      <w:numFmt w:val="lowerRoman"/>
      <w:lvlText w:val="%3."/>
      <w:lvlJc w:val="right"/>
      <w:pPr>
        <w:ind w:left="2160" w:hanging="180"/>
      </w:pPr>
    </w:lvl>
    <w:lvl w:ilvl="3" w:tplc="5224C23E">
      <w:start w:val="1"/>
      <w:numFmt w:val="decimal"/>
      <w:lvlText w:val="%4."/>
      <w:lvlJc w:val="left"/>
      <w:pPr>
        <w:ind w:left="2880" w:hanging="360"/>
      </w:pPr>
    </w:lvl>
    <w:lvl w:ilvl="4" w:tplc="410E06D4">
      <w:start w:val="1"/>
      <w:numFmt w:val="lowerLetter"/>
      <w:lvlText w:val="%5."/>
      <w:lvlJc w:val="left"/>
      <w:pPr>
        <w:ind w:left="3600" w:hanging="360"/>
      </w:pPr>
    </w:lvl>
    <w:lvl w:ilvl="5" w:tplc="5C301C08">
      <w:start w:val="1"/>
      <w:numFmt w:val="lowerRoman"/>
      <w:lvlText w:val="%6."/>
      <w:lvlJc w:val="right"/>
      <w:pPr>
        <w:ind w:left="4320" w:hanging="180"/>
      </w:pPr>
    </w:lvl>
    <w:lvl w:ilvl="6" w:tplc="B3BE18C6">
      <w:start w:val="1"/>
      <w:numFmt w:val="decimal"/>
      <w:lvlText w:val="%7."/>
      <w:lvlJc w:val="left"/>
      <w:pPr>
        <w:ind w:left="5040" w:hanging="360"/>
      </w:pPr>
    </w:lvl>
    <w:lvl w:ilvl="7" w:tplc="B332308E">
      <w:start w:val="1"/>
      <w:numFmt w:val="lowerLetter"/>
      <w:lvlText w:val="%8."/>
      <w:lvlJc w:val="left"/>
      <w:pPr>
        <w:ind w:left="5760" w:hanging="360"/>
      </w:pPr>
    </w:lvl>
    <w:lvl w:ilvl="8" w:tplc="04347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0943"/>
    <w:multiLevelType w:val="hybridMultilevel"/>
    <w:tmpl w:val="F6245C3C"/>
    <w:lvl w:ilvl="0" w:tplc="E3C0D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25E92">
      <w:start w:val="1"/>
      <w:numFmt w:val="lowerLetter"/>
      <w:lvlText w:val="%2."/>
      <w:lvlJc w:val="left"/>
      <w:pPr>
        <w:ind w:left="1440" w:hanging="360"/>
      </w:pPr>
    </w:lvl>
    <w:lvl w:ilvl="2" w:tplc="6368EAC8">
      <w:start w:val="1"/>
      <w:numFmt w:val="lowerRoman"/>
      <w:lvlText w:val="%3."/>
      <w:lvlJc w:val="right"/>
      <w:pPr>
        <w:ind w:left="2160" w:hanging="180"/>
      </w:pPr>
    </w:lvl>
    <w:lvl w:ilvl="3" w:tplc="9D52E9BE">
      <w:start w:val="1"/>
      <w:numFmt w:val="decimal"/>
      <w:lvlText w:val="%4."/>
      <w:lvlJc w:val="left"/>
      <w:pPr>
        <w:ind w:left="2880" w:hanging="360"/>
      </w:pPr>
    </w:lvl>
    <w:lvl w:ilvl="4" w:tplc="BDD8B610">
      <w:start w:val="1"/>
      <w:numFmt w:val="lowerLetter"/>
      <w:lvlText w:val="%5."/>
      <w:lvlJc w:val="left"/>
      <w:pPr>
        <w:ind w:left="3600" w:hanging="360"/>
      </w:pPr>
    </w:lvl>
    <w:lvl w:ilvl="5" w:tplc="FBD47ED4">
      <w:start w:val="1"/>
      <w:numFmt w:val="lowerRoman"/>
      <w:lvlText w:val="%6."/>
      <w:lvlJc w:val="right"/>
      <w:pPr>
        <w:ind w:left="4320" w:hanging="180"/>
      </w:pPr>
    </w:lvl>
    <w:lvl w:ilvl="6" w:tplc="1640F03A">
      <w:start w:val="1"/>
      <w:numFmt w:val="decimal"/>
      <w:lvlText w:val="%7."/>
      <w:lvlJc w:val="left"/>
      <w:pPr>
        <w:ind w:left="5040" w:hanging="360"/>
      </w:pPr>
    </w:lvl>
    <w:lvl w:ilvl="7" w:tplc="A6082FEE">
      <w:start w:val="1"/>
      <w:numFmt w:val="lowerLetter"/>
      <w:lvlText w:val="%8."/>
      <w:lvlJc w:val="left"/>
      <w:pPr>
        <w:ind w:left="5760" w:hanging="360"/>
      </w:pPr>
    </w:lvl>
    <w:lvl w:ilvl="8" w:tplc="0DD8790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30C7"/>
    <w:multiLevelType w:val="hybridMultilevel"/>
    <w:tmpl w:val="09E012A4"/>
    <w:lvl w:ilvl="0" w:tplc="60006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27196">
      <w:start w:val="1"/>
      <w:numFmt w:val="lowerLetter"/>
      <w:lvlText w:val="%2."/>
      <w:lvlJc w:val="left"/>
      <w:pPr>
        <w:ind w:left="1440" w:hanging="360"/>
      </w:pPr>
    </w:lvl>
    <w:lvl w:ilvl="2" w:tplc="29562914">
      <w:start w:val="1"/>
      <w:numFmt w:val="lowerRoman"/>
      <w:lvlText w:val="%3."/>
      <w:lvlJc w:val="right"/>
      <w:pPr>
        <w:ind w:left="2160" w:hanging="180"/>
      </w:pPr>
    </w:lvl>
    <w:lvl w:ilvl="3" w:tplc="634009B2">
      <w:start w:val="1"/>
      <w:numFmt w:val="decimal"/>
      <w:lvlText w:val="%4."/>
      <w:lvlJc w:val="left"/>
      <w:pPr>
        <w:ind w:left="2880" w:hanging="360"/>
      </w:pPr>
    </w:lvl>
    <w:lvl w:ilvl="4" w:tplc="4D8EACA4">
      <w:start w:val="1"/>
      <w:numFmt w:val="lowerLetter"/>
      <w:lvlText w:val="%5."/>
      <w:lvlJc w:val="left"/>
      <w:pPr>
        <w:ind w:left="3600" w:hanging="360"/>
      </w:pPr>
    </w:lvl>
    <w:lvl w:ilvl="5" w:tplc="7FF692C2">
      <w:start w:val="1"/>
      <w:numFmt w:val="lowerRoman"/>
      <w:lvlText w:val="%6."/>
      <w:lvlJc w:val="right"/>
      <w:pPr>
        <w:ind w:left="4320" w:hanging="180"/>
      </w:pPr>
    </w:lvl>
    <w:lvl w:ilvl="6" w:tplc="BB08C7A8">
      <w:start w:val="1"/>
      <w:numFmt w:val="decimal"/>
      <w:lvlText w:val="%7."/>
      <w:lvlJc w:val="left"/>
      <w:pPr>
        <w:ind w:left="5040" w:hanging="360"/>
      </w:pPr>
    </w:lvl>
    <w:lvl w:ilvl="7" w:tplc="FE34CC48">
      <w:start w:val="1"/>
      <w:numFmt w:val="lowerLetter"/>
      <w:lvlText w:val="%8."/>
      <w:lvlJc w:val="left"/>
      <w:pPr>
        <w:ind w:left="5760" w:hanging="360"/>
      </w:pPr>
    </w:lvl>
    <w:lvl w:ilvl="8" w:tplc="7396DC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15F6B"/>
    <w:multiLevelType w:val="multilevel"/>
    <w:tmpl w:val="BB30D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783F3D"/>
    <w:multiLevelType w:val="hybridMultilevel"/>
    <w:tmpl w:val="AB4E6664"/>
    <w:lvl w:ilvl="0" w:tplc="9A86AE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C48C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7509F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D882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AE16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9AAF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8E6F9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87E1D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0ACE2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5425539A"/>
    <w:multiLevelType w:val="hybridMultilevel"/>
    <w:tmpl w:val="FA984016"/>
    <w:lvl w:ilvl="0" w:tplc="E58CD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2A76A">
      <w:start w:val="1"/>
      <w:numFmt w:val="lowerLetter"/>
      <w:lvlText w:val="%2."/>
      <w:lvlJc w:val="left"/>
      <w:pPr>
        <w:ind w:left="1440" w:hanging="360"/>
      </w:pPr>
    </w:lvl>
    <w:lvl w:ilvl="2" w:tplc="07DE082E">
      <w:start w:val="1"/>
      <w:numFmt w:val="lowerRoman"/>
      <w:lvlText w:val="%3."/>
      <w:lvlJc w:val="right"/>
      <w:pPr>
        <w:ind w:left="2160" w:hanging="180"/>
      </w:pPr>
    </w:lvl>
    <w:lvl w:ilvl="3" w:tplc="359AD2D4">
      <w:start w:val="1"/>
      <w:numFmt w:val="decimal"/>
      <w:lvlText w:val="%4."/>
      <w:lvlJc w:val="left"/>
      <w:pPr>
        <w:ind w:left="2880" w:hanging="360"/>
      </w:pPr>
    </w:lvl>
    <w:lvl w:ilvl="4" w:tplc="9F7265A6">
      <w:start w:val="1"/>
      <w:numFmt w:val="lowerLetter"/>
      <w:lvlText w:val="%5."/>
      <w:lvlJc w:val="left"/>
      <w:pPr>
        <w:ind w:left="3600" w:hanging="360"/>
      </w:pPr>
    </w:lvl>
    <w:lvl w:ilvl="5" w:tplc="2CA8B066">
      <w:start w:val="1"/>
      <w:numFmt w:val="lowerRoman"/>
      <w:lvlText w:val="%6."/>
      <w:lvlJc w:val="right"/>
      <w:pPr>
        <w:ind w:left="4320" w:hanging="180"/>
      </w:pPr>
    </w:lvl>
    <w:lvl w:ilvl="6" w:tplc="CFD81E9A">
      <w:start w:val="1"/>
      <w:numFmt w:val="decimal"/>
      <w:lvlText w:val="%7."/>
      <w:lvlJc w:val="left"/>
      <w:pPr>
        <w:ind w:left="5040" w:hanging="360"/>
      </w:pPr>
    </w:lvl>
    <w:lvl w:ilvl="7" w:tplc="722C747E">
      <w:start w:val="1"/>
      <w:numFmt w:val="lowerLetter"/>
      <w:lvlText w:val="%8."/>
      <w:lvlJc w:val="left"/>
      <w:pPr>
        <w:ind w:left="5760" w:hanging="360"/>
      </w:pPr>
    </w:lvl>
    <w:lvl w:ilvl="8" w:tplc="9FF4D3D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3587"/>
    <w:multiLevelType w:val="hybridMultilevel"/>
    <w:tmpl w:val="65FE35A6"/>
    <w:lvl w:ilvl="0" w:tplc="A822D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6EC06">
      <w:start w:val="1"/>
      <w:numFmt w:val="lowerLetter"/>
      <w:lvlText w:val="%2."/>
      <w:lvlJc w:val="left"/>
      <w:pPr>
        <w:ind w:left="1440" w:hanging="360"/>
      </w:pPr>
    </w:lvl>
    <w:lvl w:ilvl="2" w:tplc="69EE42B8">
      <w:start w:val="1"/>
      <w:numFmt w:val="lowerRoman"/>
      <w:lvlText w:val="%3."/>
      <w:lvlJc w:val="right"/>
      <w:pPr>
        <w:ind w:left="2160" w:hanging="180"/>
      </w:pPr>
    </w:lvl>
    <w:lvl w:ilvl="3" w:tplc="E032A338">
      <w:start w:val="1"/>
      <w:numFmt w:val="decimal"/>
      <w:lvlText w:val="%4."/>
      <w:lvlJc w:val="left"/>
      <w:pPr>
        <w:ind w:left="2880" w:hanging="360"/>
      </w:pPr>
    </w:lvl>
    <w:lvl w:ilvl="4" w:tplc="16261082">
      <w:start w:val="1"/>
      <w:numFmt w:val="lowerLetter"/>
      <w:lvlText w:val="%5."/>
      <w:lvlJc w:val="left"/>
      <w:pPr>
        <w:ind w:left="3600" w:hanging="360"/>
      </w:pPr>
    </w:lvl>
    <w:lvl w:ilvl="5" w:tplc="A7D047B4">
      <w:start w:val="1"/>
      <w:numFmt w:val="lowerRoman"/>
      <w:lvlText w:val="%6."/>
      <w:lvlJc w:val="right"/>
      <w:pPr>
        <w:ind w:left="4320" w:hanging="180"/>
      </w:pPr>
    </w:lvl>
    <w:lvl w:ilvl="6" w:tplc="49A4A3E2">
      <w:start w:val="1"/>
      <w:numFmt w:val="decimal"/>
      <w:lvlText w:val="%7."/>
      <w:lvlJc w:val="left"/>
      <w:pPr>
        <w:ind w:left="5040" w:hanging="360"/>
      </w:pPr>
    </w:lvl>
    <w:lvl w:ilvl="7" w:tplc="B5A61B8E">
      <w:start w:val="1"/>
      <w:numFmt w:val="lowerLetter"/>
      <w:lvlText w:val="%8."/>
      <w:lvlJc w:val="left"/>
      <w:pPr>
        <w:ind w:left="5760" w:hanging="360"/>
      </w:pPr>
    </w:lvl>
    <w:lvl w:ilvl="8" w:tplc="913C479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75E0"/>
    <w:multiLevelType w:val="hybridMultilevel"/>
    <w:tmpl w:val="D29C4DBA"/>
    <w:lvl w:ilvl="0" w:tplc="522E0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8C8FE">
      <w:start w:val="1"/>
      <w:numFmt w:val="lowerLetter"/>
      <w:lvlText w:val="%2."/>
      <w:lvlJc w:val="left"/>
      <w:pPr>
        <w:ind w:left="1440" w:hanging="360"/>
      </w:pPr>
    </w:lvl>
    <w:lvl w:ilvl="2" w:tplc="6436D9D2">
      <w:start w:val="1"/>
      <w:numFmt w:val="lowerRoman"/>
      <w:lvlText w:val="%3."/>
      <w:lvlJc w:val="right"/>
      <w:pPr>
        <w:ind w:left="2160" w:hanging="180"/>
      </w:pPr>
    </w:lvl>
    <w:lvl w:ilvl="3" w:tplc="E63AD65E">
      <w:start w:val="1"/>
      <w:numFmt w:val="decimal"/>
      <w:lvlText w:val="%4."/>
      <w:lvlJc w:val="left"/>
      <w:pPr>
        <w:ind w:left="2880" w:hanging="360"/>
      </w:pPr>
    </w:lvl>
    <w:lvl w:ilvl="4" w:tplc="8F509A28">
      <w:start w:val="1"/>
      <w:numFmt w:val="lowerLetter"/>
      <w:lvlText w:val="%5."/>
      <w:lvlJc w:val="left"/>
      <w:pPr>
        <w:ind w:left="3600" w:hanging="360"/>
      </w:pPr>
    </w:lvl>
    <w:lvl w:ilvl="5" w:tplc="8E5036B6">
      <w:start w:val="1"/>
      <w:numFmt w:val="lowerRoman"/>
      <w:lvlText w:val="%6."/>
      <w:lvlJc w:val="right"/>
      <w:pPr>
        <w:ind w:left="4320" w:hanging="180"/>
      </w:pPr>
    </w:lvl>
    <w:lvl w:ilvl="6" w:tplc="6DD026DA">
      <w:start w:val="1"/>
      <w:numFmt w:val="decimal"/>
      <w:lvlText w:val="%7."/>
      <w:lvlJc w:val="left"/>
      <w:pPr>
        <w:ind w:left="5040" w:hanging="360"/>
      </w:pPr>
    </w:lvl>
    <w:lvl w:ilvl="7" w:tplc="F008067C">
      <w:start w:val="1"/>
      <w:numFmt w:val="lowerLetter"/>
      <w:lvlText w:val="%8."/>
      <w:lvlJc w:val="left"/>
      <w:pPr>
        <w:ind w:left="5760" w:hanging="360"/>
      </w:pPr>
    </w:lvl>
    <w:lvl w:ilvl="8" w:tplc="2D28A63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66A4A"/>
    <w:multiLevelType w:val="hybridMultilevel"/>
    <w:tmpl w:val="D2CC5EDE"/>
    <w:lvl w:ilvl="0" w:tplc="D5B87C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A73A09E4">
      <w:start w:val="1"/>
      <w:numFmt w:val="lowerLetter"/>
      <w:lvlText w:val="%2."/>
      <w:lvlJc w:val="left"/>
      <w:pPr>
        <w:ind w:left="1440" w:hanging="360"/>
      </w:pPr>
    </w:lvl>
    <w:lvl w:ilvl="2" w:tplc="E23CD288">
      <w:start w:val="1"/>
      <w:numFmt w:val="lowerRoman"/>
      <w:lvlText w:val="%3."/>
      <w:lvlJc w:val="right"/>
      <w:pPr>
        <w:ind w:left="2160" w:hanging="180"/>
      </w:pPr>
    </w:lvl>
    <w:lvl w:ilvl="3" w:tplc="4E8C9EEE">
      <w:start w:val="1"/>
      <w:numFmt w:val="decimal"/>
      <w:lvlText w:val="%4."/>
      <w:lvlJc w:val="left"/>
      <w:pPr>
        <w:ind w:left="2880" w:hanging="360"/>
      </w:pPr>
    </w:lvl>
    <w:lvl w:ilvl="4" w:tplc="884E93E2">
      <w:start w:val="1"/>
      <w:numFmt w:val="lowerLetter"/>
      <w:lvlText w:val="%5."/>
      <w:lvlJc w:val="left"/>
      <w:pPr>
        <w:ind w:left="3600" w:hanging="360"/>
      </w:pPr>
    </w:lvl>
    <w:lvl w:ilvl="5" w:tplc="CBC01EDA">
      <w:start w:val="1"/>
      <w:numFmt w:val="lowerRoman"/>
      <w:lvlText w:val="%6."/>
      <w:lvlJc w:val="right"/>
      <w:pPr>
        <w:ind w:left="4320" w:hanging="180"/>
      </w:pPr>
    </w:lvl>
    <w:lvl w:ilvl="6" w:tplc="E244C528">
      <w:start w:val="1"/>
      <w:numFmt w:val="decimal"/>
      <w:lvlText w:val="%7."/>
      <w:lvlJc w:val="left"/>
      <w:pPr>
        <w:ind w:left="5040" w:hanging="360"/>
      </w:pPr>
    </w:lvl>
    <w:lvl w:ilvl="7" w:tplc="473C18EE">
      <w:start w:val="1"/>
      <w:numFmt w:val="lowerLetter"/>
      <w:lvlText w:val="%8."/>
      <w:lvlJc w:val="left"/>
      <w:pPr>
        <w:ind w:left="5760" w:hanging="360"/>
      </w:pPr>
    </w:lvl>
    <w:lvl w:ilvl="8" w:tplc="E494857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E1428"/>
    <w:multiLevelType w:val="hybridMultilevel"/>
    <w:tmpl w:val="FD649544"/>
    <w:lvl w:ilvl="0" w:tplc="B694E4C4">
      <w:start w:val="1"/>
      <w:numFmt w:val="bullet"/>
      <w:lvlText w:val="·"/>
      <w:lvlJc w:val="left"/>
      <w:rPr>
        <w:rFonts w:ascii="Symbol" w:eastAsia="Symbol" w:hAnsi="Symbol" w:cs="Symbol" w:hint="default"/>
      </w:rPr>
    </w:lvl>
    <w:lvl w:ilvl="1" w:tplc="D12E568C">
      <w:start w:val="1"/>
      <w:numFmt w:val="lowerLetter"/>
      <w:lvlText w:val="%2."/>
      <w:lvlJc w:val="left"/>
      <w:pPr>
        <w:ind w:left="1440" w:hanging="360"/>
      </w:pPr>
    </w:lvl>
    <w:lvl w:ilvl="2" w:tplc="CF7A2D00">
      <w:start w:val="1"/>
      <w:numFmt w:val="lowerRoman"/>
      <w:lvlText w:val="%3."/>
      <w:lvlJc w:val="right"/>
      <w:pPr>
        <w:ind w:left="2160" w:hanging="180"/>
      </w:pPr>
    </w:lvl>
    <w:lvl w:ilvl="3" w:tplc="A32E9456">
      <w:start w:val="1"/>
      <w:numFmt w:val="decimal"/>
      <w:lvlText w:val="%4."/>
      <w:lvlJc w:val="left"/>
      <w:pPr>
        <w:ind w:left="2880" w:hanging="360"/>
      </w:pPr>
    </w:lvl>
    <w:lvl w:ilvl="4" w:tplc="4B4E4ECA">
      <w:start w:val="1"/>
      <w:numFmt w:val="lowerLetter"/>
      <w:lvlText w:val="%5."/>
      <w:lvlJc w:val="left"/>
      <w:pPr>
        <w:ind w:left="3600" w:hanging="360"/>
      </w:pPr>
    </w:lvl>
    <w:lvl w:ilvl="5" w:tplc="2B8294F2">
      <w:start w:val="1"/>
      <w:numFmt w:val="lowerRoman"/>
      <w:lvlText w:val="%6."/>
      <w:lvlJc w:val="right"/>
      <w:pPr>
        <w:ind w:left="4320" w:hanging="180"/>
      </w:pPr>
    </w:lvl>
    <w:lvl w:ilvl="6" w:tplc="8E9450D6">
      <w:start w:val="1"/>
      <w:numFmt w:val="decimal"/>
      <w:lvlText w:val="%7."/>
      <w:lvlJc w:val="left"/>
      <w:pPr>
        <w:ind w:left="5040" w:hanging="360"/>
      </w:pPr>
    </w:lvl>
    <w:lvl w:ilvl="7" w:tplc="83643140">
      <w:start w:val="1"/>
      <w:numFmt w:val="lowerLetter"/>
      <w:lvlText w:val="%8."/>
      <w:lvlJc w:val="left"/>
      <w:pPr>
        <w:ind w:left="5760" w:hanging="360"/>
      </w:pPr>
    </w:lvl>
    <w:lvl w:ilvl="8" w:tplc="D06407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D6F52"/>
    <w:multiLevelType w:val="hybridMultilevel"/>
    <w:tmpl w:val="F40AAE56"/>
    <w:lvl w:ilvl="0" w:tplc="942E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42146">
      <w:start w:val="1"/>
      <w:numFmt w:val="lowerLetter"/>
      <w:lvlText w:val="%2."/>
      <w:lvlJc w:val="left"/>
      <w:pPr>
        <w:ind w:left="1440" w:hanging="360"/>
      </w:pPr>
    </w:lvl>
    <w:lvl w:ilvl="2" w:tplc="C14AAEF0">
      <w:start w:val="1"/>
      <w:numFmt w:val="lowerRoman"/>
      <w:lvlText w:val="%3."/>
      <w:lvlJc w:val="right"/>
      <w:pPr>
        <w:ind w:left="2160" w:hanging="180"/>
      </w:pPr>
    </w:lvl>
    <w:lvl w:ilvl="3" w:tplc="C72674A2">
      <w:start w:val="1"/>
      <w:numFmt w:val="decimal"/>
      <w:lvlText w:val="%4."/>
      <w:lvlJc w:val="left"/>
      <w:pPr>
        <w:ind w:left="2880" w:hanging="360"/>
      </w:pPr>
    </w:lvl>
    <w:lvl w:ilvl="4" w:tplc="D794EEE6">
      <w:start w:val="1"/>
      <w:numFmt w:val="lowerLetter"/>
      <w:lvlText w:val="%5."/>
      <w:lvlJc w:val="left"/>
      <w:pPr>
        <w:ind w:left="3600" w:hanging="360"/>
      </w:pPr>
    </w:lvl>
    <w:lvl w:ilvl="5" w:tplc="6B423AA8">
      <w:start w:val="1"/>
      <w:numFmt w:val="lowerRoman"/>
      <w:lvlText w:val="%6."/>
      <w:lvlJc w:val="right"/>
      <w:pPr>
        <w:ind w:left="4320" w:hanging="180"/>
      </w:pPr>
    </w:lvl>
    <w:lvl w:ilvl="6" w:tplc="B978B8D8">
      <w:start w:val="1"/>
      <w:numFmt w:val="decimal"/>
      <w:lvlText w:val="%7."/>
      <w:lvlJc w:val="left"/>
      <w:pPr>
        <w:ind w:left="5040" w:hanging="360"/>
      </w:pPr>
    </w:lvl>
    <w:lvl w:ilvl="7" w:tplc="C1A0C8A2">
      <w:start w:val="1"/>
      <w:numFmt w:val="lowerLetter"/>
      <w:lvlText w:val="%8."/>
      <w:lvlJc w:val="left"/>
      <w:pPr>
        <w:ind w:left="5760" w:hanging="360"/>
      </w:pPr>
    </w:lvl>
    <w:lvl w:ilvl="8" w:tplc="88BC1AA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25AB4"/>
    <w:multiLevelType w:val="multilevel"/>
    <w:tmpl w:val="088EB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CF932EB"/>
    <w:multiLevelType w:val="multilevel"/>
    <w:tmpl w:val="52F4F4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highlight w:val="whit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2"/>
  </w:num>
  <w:num w:numId="5">
    <w:abstractNumId w:val="14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1F"/>
    <w:rsid w:val="00015753"/>
    <w:rsid w:val="0008787A"/>
    <w:rsid w:val="00095A5A"/>
    <w:rsid w:val="000A4EC6"/>
    <w:rsid w:val="000E52F3"/>
    <w:rsid w:val="001A311F"/>
    <w:rsid w:val="00242843"/>
    <w:rsid w:val="002C0F69"/>
    <w:rsid w:val="00361B66"/>
    <w:rsid w:val="003C1643"/>
    <w:rsid w:val="004B6E9B"/>
    <w:rsid w:val="00593445"/>
    <w:rsid w:val="00732C55"/>
    <w:rsid w:val="00842ED5"/>
    <w:rsid w:val="008563D9"/>
    <w:rsid w:val="00890A07"/>
    <w:rsid w:val="008A6620"/>
    <w:rsid w:val="00AD7241"/>
    <w:rsid w:val="00BB3B02"/>
    <w:rsid w:val="00C51A2F"/>
    <w:rsid w:val="00CC40FB"/>
    <w:rsid w:val="00E52AF7"/>
    <w:rsid w:val="00F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590DB"/>
  <w15:docId w15:val="{397044DE-FE28-4D5D-B599-8E75FC20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/>
      <w:b/>
      <w:sz w:val="28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b/>
      <w:sz w:val="28"/>
      <w:szCs w:val="20"/>
      <w:lang w:val="en-GB"/>
    </w:rPr>
  </w:style>
  <w:style w:type="character" w:styleId="af6">
    <w:name w:val="Hyperlink"/>
    <w:rPr>
      <w:color w:val="0000FF"/>
      <w:u w:val="single"/>
    </w:rPr>
  </w:style>
  <w:style w:type="character" w:customStyle="1" w:styleId="13">
    <w:name w:val="Заголовок 1 Знак Знак"/>
    <w:rPr>
      <w:rFonts w:ascii="Arial" w:hAnsi="Arial"/>
      <w:b/>
      <w:sz w:val="28"/>
      <w:lang w:val="en-GB" w:eastAsia="en-US" w:bidi="ar-SA"/>
    </w:rPr>
  </w:style>
  <w:style w:type="paragraph" w:styleId="af7">
    <w:name w:val="Body Text"/>
    <w:basedOn w:val="a"/>
    <w:link w:val="af8"/>
    <w:pPr>
      <w:jc w:val="both"/>
    </w:pPr>
    <w:rPr>
      <w:rFonts w:ascii="Times New Roman CYR" w:hAnsi="Times New Roman CYR" w:cs="Times New Roman CYR"/>
    </w:rPr>
  </w:style>
  <w:style w:type="character" w:customStyle="1" w:styleId="af8">
    <w:name w:val="Основной текст Знак"/>
    <w:basedOn w:val="a0"/>
    <w:link w:val="af7"/>
    <w:rPr>
      <w:rFonts w:ascii="Times New Roman CYR" w:eastAsia="Arial" w:hAnsi="Times New Roman CYR" w:cs="Times New Roman CYR"/>
      <w:sz w:val="24"/>
      <w:szCs w:val="24"/>
      <w:lang w:eastAsia="ru-RU"/>
    </w:rPr>
  </w:style>
  <w:style w:type="paragraph" w:styleId="25">
    <w:name w:val="Body Text 2"/>
    <w:basedOn w:val="a"/>
    <w:link w:val="26"/>
    <w:pPr>
      <w:jc w:val="both"/>
    </w:pPr>
    <w:rPr>
      <w:rFonts w:ascii="Arial"/>
      <w:sz w:val="20"/>
    </w:rPr>
  </w:style>
  <w:style w:type="character" w:customStyle="1" w:styleId="26">
    <w:name w:val="Основной текст 2 Знак"/>
    <w:basedOn w:val="a0"/>
    <w:link w:val="25"/>
    <w:rPr>
      <w:rFonts w:ascii="Arial" w:eastAsia="Arial" w:hAnsi="Arial" w:cs="Arial"/>
      <w:sz w:val="20"/>
      <w:szCs w:val="24"/>
      <w:lang w:eastAsia="ru-RU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annotation text"/>
    <w:basedOn w:val="a"/>
    <w:link w:val="af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Pr>
      <w:rFonts w:ascii="Times New Roman" w:eastAsia="Arial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72"/>
    <w:pPr>
      <w:ind w:left="720"/>
      <w:contextualSpacing/>
    </w:pPr>
  </w:style>
  <w:style w:type="table" w:styleId="afd">
    <w:name w:val="Table Grid"/>
    <w:basedOn w:val="a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B3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7FAF-8319-456F-A545-53CE183B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Елена Викторовна</dc:creator>
  <cp:lastModifiedBy>Байтувганова Анжела Багавдиновна</cp:lastModifiedBy>
  <cp:revision>3</cp:revision>
  <dcterms:created xsi:type="dcterms:W3CDTF">2023-11-30T15:00:00Z</dcterms:created>
  <dcterms:modified xsi:type="dcterms:W3CDTF">2023-11-30T15:01:00Z</dcterms:modified>
</cp:coreProperties>
</file>