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B5F" w:rsidRDefault="00E23B5F" w:rsidP="00E23B5F">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Проект</w:t>
      </w:r>
    </w:p>
    <w:p w:rsidR="00E23B5F" w:rsidRDefault="00E23B5F" w:rsidP="00E23B5F">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w:t>
      </w:r>
    </w:p>
    <w:p w:rsidR="00C569E0" w:rsidRDefault="00E23B5F" w:rsidP="00E23B5F">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 УТВЕРЖДАЮ:</w:t>
      </w:r>
    </w:p>
    <w:p w:rsidR="00E23B5F" w:rsidRDefault="00E23B5F" w:rsidP="00E23B5F">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Председатель Правительства </w:t>
      </w:r>
    </w:p>
    <w:p w:rsidR="00E23B5F" w:rsidRDefault="00E23B5F" w:rsidP="00E23B5F">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Республики  Дагестан </w:t>
      </w:r>
    </w:p>
    <w:p w:rsidR="008559CE" w:rsidRDefault="008559CE" w:rsidP="00E23B5F">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___________А.А. </w:t>
      </w:r>
      <w:proofErr w:type="spellStart"/>
      <w:r>
        <w:rPr>
          <w:rFonts w:ascii="Times New Roman" w:hAnsi="Times New Roman" w:cs="Times New Roman"/>
          <w:b w:val="0"/>
          <w:sz w:val="28"/>
          <w:szCs w:val="28"/>
        </w:rPr>
        <w:t>Здунов</w:t>
      </w:r>
      <w:proofErr w:type="spellEnd"/>
    </w:p>
    <w:p w:rsidR="008559CE" w:rsidRDefault="008559CE" w:rsidP="00E23B5F">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«__»  марта 2018 года</w:t>
      </w:r>
    </w:p>
    <w:p w:rsidR="008559CE" w:rsidRDefault="008559CE" w:rsidP="00E23B5F">
      <w:pPr>
        <w:pStyle w:val="ConsPlusTitle"/>
        <w:jc w:val="center"/>
        <w:rPr>
          <w:rFonts w:ascii="Times New Roman" w:hAnsi="Times New Roman" w:cs="Times New Roman"/>
          <w:b w:val="0"/>
          <w:sz w:val="28"/>
          <w:szCs w:val="28"/>
        </w:rPr>
      </w:pPr>
    </w:p>
    <w:p w:rsidR="008559CE" w:rsidRDefault="008559CE" w:rsidP="00E23B5F">
      <w:pPr>
        <w:pStyle w:val="ConsPlusTitle"/>
        <w:jc w:val="center"/>
        <w:rPr>
          <w:rFonts w:ascii="Times New Roman" w:hAnsi="Times New Roman" w:cs="Times New Roman"/>
          <w:b w:val="0"/>
          <w:sz w:val="28"/>
          <w:szCs w:val="28"/>
        </w:rPr>
      </w:pPr>
    </w:p>
    <w:p w:rsidR="00A46079" w:rsidRPr="009B5E9B" w:rsidRDefault="00A46079" w:rsidP="00E23B5F">
      <w:pPr>
        <w:pStyle w:val="ConsPlusTitle"/>
        <w:jc w:val="center"/>
        <w:rPr>
          <w:rFonts w:ascii="Times New Roman" w:hAnsi="Times New Roman" w:cs="Times New Roman"/>
          <w:b w:val="0"/>
          <w:sz w:val="28"/>
          <w:szCs w:val="28"/>
        </w:rPr>
      </w:pPr>
      <w:r w:rsidRPr="00AB67D5">
        <w:rPr>
          <w:rFonts w:ascii="Times New Roman" w:hAnsi="Times New Roman" w:cs="Times New Roman"/>
          <w:b w:val="0"/>
          <w:sz w:val="28"/>
          <w:szCs w:val="28"/>
        </w:rPr>
        <w:t>План мероприятий ("ДОРОЖНАЯ КАРТА")</w:t>
      </w:r>
      <w:r w:rsidRPr="00AB67D5">
        <w:rPr>
          <w:rFonts w:ascii="Times New Roman" w:hAnsi="Times New Roman" w:cs="Times New Roman"/>
          <w:sz w:val="28"/>
          <w:szCs w:val="28"/>
        </w:rPr>
        <w:t xml:space="preserve"> </w:t>
      </w:r>
      <w:r w:rsidRPr="009B5E9B">
        <w:rPr>
          <w:rFonts w:ascii="Times New Roman" w:hAnsi="Times New Roman" w:cs="Times New Roman"/>
          <w:b w:val="0"/>
          <w:sz w:val="28"/>
          <w:szCs w:val="28"/>
        </w:rPr>
        <w:t>Р</w:t>
      </w:r>
      <w:r w:rsidR="00AB67D5" w:rsidRPr="009B5E9B">
        <w:rPr>
          <w:rFonts w:ascii="Times New Roman" w:hAnsi="Times New Roman" w:cs="Times New Roman"/>
          <w:b w:val="0"/>
          <w:sz w:val="28"/>
          <w:szCs w:val="28"/>
        </w:rPr>
        <w:t xml:space="preserve">еспублики </w:t>
      </w:r>
      <w:r w:rsidRPr="009B5E9B">
        <w:rPr>
          <w:rFonts w:ascii="Times New Roman" w:hAnsi="Times New Roman" w:cs="Times New Roman"/>
          <w:b w:val="0"/>
          <w:sz w:val="28"/>
          <w:szCs w:val="28"/>
        </w:rPr>
        <w:t>Д</w:t>
      </w:r>
      <w:r w:rsidR="00AB67D5" w:rsidRPr="009B5E9B">
        <w:rPr>
          <w:rFonts w:ascii="Times New Roman" w:hAnsi="Times New Roman" w:cs="Times New Roman"/>
          <w:b w:val="0"/>
          <w:sz w:val="28"/>
          <w:szCs w:val="28"/>
        </w:rPr>
        <w:t>агестан</w:t>
      </w:r>
    </w:p>
    <w:p w:rsidR="00156CE3" w:rsidRPr="00AB67D5" w:rsidRDefault="00AB67D5" w:rsidP="00E23B5F">
      <w:pPr>
        <w:ind w:left="-1134"/>
        <w:jc w:val="center"/>
        <w:rPr>
          <w:sz w:val="28"/>
          <w:szCs w:val="28"/>
        </w:rPr>
      </w:pPr>
      <w:r w:rsidRPr="00AB67D5">
        <w:rPr>
          <w:sz w:val="28"/>
          <w:szCs w:val="28"/>
        </w:rPr>
        <w:t>по</w:t>
      </w:r>
      <w:r w:rsidR="00A46079" w:rsidRPr="00AB67D5">
        <w:rPr>
          <w:sz w:val="28"/>
          <w:szCs w:val="28"/>
        </w:rPr>
        <w:t xml:space="preserve"> </w:t>
      </w:r>
      <w:r w:rsidRPr="00AB67D5">
        <w:rPr>
          <w:sz w:val="28"/>
          <w:szCs w:val="28"/>
        </w:rPr>
        <w:t>обеспечению</w:t>
      </w:r>
      <w:r w:rsidR="00A46079" w:rsidRPr="00AB67D5">
        <w:rPr>
          <w:sz w:val="28"/>
          <w:szCs w:val="28"/>
        </w:rPr>
        <w:t xml:space="preserve"> </w:t>
      </w:r>
      <w:r w:rsidR="008559CE">
        <w:rPr>
          <w:sz w:val="28"/>
          <w:szCs w:val="28"/>
        </w:rPr>
        <w:t xml:space="preserve">выполнения </w:t>
      </w:r>
      <w:r w:rsidRPr="00AB67D5">
        <w:rPr>
          <w:sz w:val="28"/>
          <w:szCs w:val="28"/>
        </w:rPr>
        <w:t>условий</w:t>
      </w:r>
      <w:r w:rsidR="00156CE3" w:rsidRPr="00AB67D5">
        <w:rPr>
          <w:sz w:val="28"/>
          <w:szCs w:val="28"/>
        </w:rPr>
        <w:t xml:space="preserve"> Соглашения с Министерством финансов Р</w:t>
      </w:r>
      <w:r w:rsidR="00DE4170" w:rsidRPr="00AB67D5">
        <w:rPr>
          <w:sz w:val="28"/>
          <w:szCs w:val="28"/>
        </w:rPr>
        <w:t xml:space="preserve">оссийской </w:t>
      </w:r>
      <w:r w:rsidR="00156CE3" w:rsidRPr="00AB67D5">
        <w:rPr>
          <w:sz w:val="28"/>
          <w:szCs w:val="28"/>
        </w:rPr>
        <w:t>Ф</w:t>
      </w:r>
      <w:r w:rsidR="00DE4170" w:rsidRPr="00AB67D5">
        <w:rPr>
          <w:sz w:val="28"/>
          <w:szCs w:val="28"/>
        </w:rPr>
        <w:t>едерации</w:t>
      </w:r>
    </w:p>
    <w:p w:rsidR="008559CE" w:rsidRDefault="00156CE3" w:rsidP="00E23B5F">
      <w:pPr>
        <w:ind w:left="-1134"/>
        <w:jc w:val="center"/>
        <w:rPr>
          <w:sz w:val="28"/>
          <w:szCs w:val="28"/>
        </w:rPr>
      </w:pPr>
      <w:r w:rsidRPr="00AB67D5">
        <w:rPr>
          <w:sz w:val="28"/>
          <w:szCs w:val="28"/>
        </w:rPr>
        <w:t xml:space="preserve">в 2018 году </w:t>
      </w:r>
      <w:r w:rsidR="008559CE">
        <w:rPr>
          <w:sz w:val="28"/>
          <w:szCs w:val="28"/>
        </w:rPr>
        <w:t>«О</w:t>
      </w:r>
      <w:r w:rsidRPr="00AB67D5">
        <w:rPr>
          <w:sz w:val="28"/>
          <w:szCs w:val="28"/>
        </w:rPr>
        <w:t xml:space="preserve"> мерах по социально-экономическому развитию</w:t>
      </w:r>
      <w:r w:rsidR="008559CE">
        <w:rPr>
          <w:sz w:val="28"/>
          <w:szCs w:val="28"/>
        </w:rPr>
        <w:t xml:space="preserve"> </w:t>
      </w:r>
      <w:r w:rsidRPr="00AB67D5">
        <w:rPr>
          <w:sz w:val="28"/>
          <w:szCs w:val="28"/>
        </w:rPr>
        <w:t xml:space="preserve">и оздоровлению </w:t>
      </w:r>
    </w:p>
    <w:p w:rsidR="00156CE3" w:rsidRDefault="00156CE3" w:rsidP="00E23B5F">
      <w:pPr>
        <w:ind w:left="-1134"/>
        <w:jc w:val="center"/>
        <w:rPr>
          <w:sz w:val="28"/>
          <w:szCs w:val="28"/>
        </w:rPr>
      </w:pPr>
      <w:r w:rsidRPr="00AB67D5">
        <w:rPr>
          <w:sz w:val="28"/>
          <w:szCs w:val="28"/>
        </w:rPr>
        <w:t>финансов Республики Дагестан</w:t>
      </w:r>
      <w:r w:rsidR="008559CE">
        <w:rPr>
          <w:sz w:val="28"/>
          <w:szCs w:val="28"/>
        </w:rPr>
        <w:t>»</w:t>
      </w:r>
      <w:r w:rsidR="00787CBF">
        <w:rPr>
          <w:sz w:val="28"/>
          <w:szCs w:val="28"/>
        </w:rPr>
        <w:t xml:space="preserve"> </w:t>
      </w:r>
      <w:r w:rsidR="009B5E9B">
        <w:rPr>
          <w:sz w:val="28"/>
          <w:szCs w:val="28"/>
        </w:rPr>
        <w:t xml:space="preserve"> от 14 февраля 2018 г № 01-01-06/06-77</w:t>
      </w:r>
    </w:p>
    <w:p w:rsidR="00424AFF" w:rsidRPr="00D21EC4" w:rsidRDefault="00424AFF" w:rsidP="00E86F99">
      <w:pPr>
        <w:pStyle w:val="ConsPlusTitle"/>
        <w:ind w:left="2410" w:hanging="2410"/>
        <w:rPr>
          <w:rFonts w:ascii="Times New Roman" w:hAnsi="Times New Roman" w:cs="Times New Roman"/>
        </w:rPr>
      </w:pPr>
    </w:p>
    <w:tbl>
      <w:tblPr>
        <w:tblW w:w="11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3424"/>
        <w:gridCol w:w="2154"/>
        <w:gridCol w:w="2501"/>
        <w:gridCol w:w="2552"/>
      </w:tblGrid>
      <w:tr w:rsidR="00156CE3" w:rsidTr="00B316F6">
        <w:trPr>
          <w:trHeight w:val="992"/>
        </w:trPr>
        <w:tc>
          <w:tcPr>
            <w:tcW w:w="1055" w:type="dxa"/>
          </w:tcPr>
          <w:p w:rsidR="00156CE3" w:rsidRPr="00BA26B6" w:rsidRDefault="00156CE3">
            <w:pPr>
              <w:pStyle w:val="ConsPlusNormal"/>
              <w:jc w:val="center"/>
              <w:rPr>
                <w:rFonts w:ascii="Times New Roman" w:hAnsi="Times New Roman" w:cs="Times New Roman"/>
                <w:sz w:val="24"/>
                <w:szCs w:val="24"/>
              </w:rPr>
            </w:pPr>
          </w:p>
          <w:p w:rsidR="00156CE3" w:rsidRPr="00BA26B6" w:rsidRDefault="00156CE3">
            <w:pPr>
              <w:pStyle w:val="ConsPlusNormal"/>
              <w:jc w:val="center"/>
              <w:rPr>
                <w:rFonts w:ascii="Times New Roman" w:hAnsi="Times New Roman" w:cs="Times New Roman"/>
                <w:sz w:val="24"/>
                <w:szCs w:val="24"/>
              </w:rPr>
            </w:pPr>
            <w:r w:rsidRPr="00BA26B6">
              <w:rPr>
                <w:rFonts w:ascii="Times New Roman" w:hAnsi="Times New Roman" w:cs="Times New Roman"/>
                <w:sz w:val="24"/>
                <w:szCs w:val="24"/>
              </w:rPr>
              <w:t xml:space="preserve">N </w:t>
            </w:r>
            <w:proofErr w:type="gramStart"/>
            <w:r w:rsidRPr="00BA26B6">
              <w:rPr>
                <w:rFonts w:ascii="Times New Roman" w:hAnsi="Times New Roman" w:cs="Times New Roman"/>
                <w:sz w:val="24"/>
                <w:szCs w:val="24"/>
              </w:rPr>
              <w:t>п</w:t>
            </w:r>
            <w:proofErr w:type="gramEnd"/>
            <w:r w:rsidRPr="00BA26B6">
              <w:rPr>
                <w:rFonts w:ascii="Times New Roman" w:hAnsi="Times New Roman" w:cs="Times New Roman"/>
                <w:sz w:val="24"/>
                <w:szCs w:val="24"/>
              </w:rPr>
              <w:t>/п</w:t>
            </w:r>
          </w:p>
        </w:tc>
        <w:tc>
          <w:tcPr>
            <w:tcW w:w="3424" w:type="dxa"/>
          </w:tcPr>
          <w:p w:rsidR="00156CE3" w:rsidRPr="00BA26B6" w:rsidRDefault="00156CE3">
            <w:pPr>
              <w:pStyle w:val="ConsPlusNormal"/>
              <w:jc w:val="center"/>
              <w:rPr>
                <w:rFonts w:ascii="Times New Roman" w:hAnsi="Times New Roman" w:cs="Times New Roman"/>
                <w:sz w:val="24"/>
                <w:szCs w:val="24"/>
              </w:rPr>
            </w:pPr>
          </w:p>
          <w:p w:rsidR="00156CE3" w:rsidRPr="00BA26B6" w:rsidRDefault="00156CE3">
            <w:pPr>
              <w:pStyle w:val="ConsPlusNormal"/>
              <w:jc w:val="center"/>
              <w:rPr>
                <w:rFonts w:ascii="Times New Roman" w:hAnsi="Times New Roman" w:cs="Times New Roman"/>
                <w:sz w:val="24"/>
                <w:szCs w:val="24"/>
              </w:rPr>
            </w:pPr>
            <w:r w:rsidRPr="00BA26B6">
              <w:rPr>
                <w:rFonts w:ascii="Times New Roman" w:hAnsi="Times New Roman" w:cs="Times New Roman"/>
                <w:sz w:val="24"/>
                <w:szCs w:val="24"/>
              </w:rPr>
              <w:t>Наименование мероприятия</w:t>
            </w:r>
          </w:p>
        </w:tc>
        <w:tc>
          <w:tcPr>
            <w:tcW w:w="2154" w:type="dxa"/>
          </w:tcPr>
          <w:p w:rsidR="00156CE3" w:rsidRPr="00BA26B6" w:rsidRDefault="00156CE3">
            <w:pPr>
              <w:pStyle w:val="ConsPlusNormal"/>
              <w:jc w:val="center"/>
              <w:rPr>
                <w:rFonts w:ascii="Times New Roman" w:hAnsi="Times New Roman" w:cs="Times New Roman"/>
                <w:sz w:val="24"/>
                <w:szCs w:val="24"/>
              </w:rPr>
            </w:pPr>
          </w:p>
          <w:p w:rsidR="00156CE3" w:rsidRPr="00BA26B6" w:rsidRDefault="00156CE3">
            <w:pPr>
              <w:pStyle w:val="ConsPlusNormal"/>
              <w:jc w:val="center"/>
              <w:rPr>
                <w:rFonts w:ascii="Times New Roman" w:hAnsi="Times New Roman" w:cs="Times New Roman"/>
                <w:sz w:val="24"/>
                <w:szCs w:val="24"/>
              </w:rPr>
            </w:pPr>
            <w:r w:rsidRPr="00BA26B6">
              <w:rPr>
                <w:rFonts w:ascii="Times New Roman" w:hAnsi="Times New Roman" w:cs="Times New Roman"/>
                <w:sz w:val="24"/>
                <w:szCs w:val="24"/>
              </w:rPr>
              <w:t>значение показателя</w:t>
            </w:r>
          </w:p>
        </w:tc>
        <w:tc>
          <w:tcPr>
            <w:tcW w:w="2501" w:type="dxa"/>
          </w:tcPr>
          <w:p w:rsidR="00156CE3" w:rsidRPr="00BA26B6" w:rsidRDefault="00156CE3">
            <w:pPr>
              <w:pStyle w:val="ConsPlusNormal"/>
              <w:jc w:val="center"/>
              <w:rPr>
                <w:rFonts w:ascii="Times New Roman" w:hAnsi="Times New Roman" w:cs="Times New Roman"/>
                <w:sz w:val="24"/>
                <w:szCs w:val="24"/>
              </w:rPr>
            </w:pPr>
          </w:p>
          <w:p w:rsidR="00156CE3" w:rsidRPr="00BA26B6" w:rsidRDefault="00156CE3">
            <w:pPr>
              <w:pStyle w:val="ConsPlusNormal"/>
              <w:jc w:val="center"/>
              <w:rPr>
                <w:rFonts w:ascii="Times New Roman" w:hAnsi="Times New Roman" w:cs="Times New Roman"/>
                <w:sz w:val="24"/>
                <w:szCs w:val="24"/>
              </w:rPr>
            </w:pPr>
            <w:r w:rsidRPr="00BA26B6">
              <w:rPr>
                <w:rFonts w:ascii="Times New Roman" w:hAnsi="Times New Roman" w:cs="Times New Roman"/>
                <w:sz w:val="24"/>
                <w:szCs w:val="24"/>
              </w:rPr>
              <w:t>Срок реализации</w:t>
            </w:r>
          </w:p>
        </w:tc>
        <w:tc>
          <w:tcPr>
            <w:tcW w:w="2552" w:type="dxa"/>
          </w:tcPr>
          <w:p w:rsidR="00156CE3" w:rsidRPr="00BA26B6" w:rsidRDefault="00156CE3">
            <w:pPr>
              <w:pStyle w:val="ConsPlusNormal"/>
              <w:jc w:val="center"/>
              <w:rPr>
                <w:rFonts w:ascii="Times New Roman" w:hAnsi="Times New Roman" w:cs="Times New Roman"/>
                <w:sz w:val="24"/>
                <w:szCs w:val="24"/>
              </w:rPr>
            </w:pPr>
            <w:r w:rsidRPr="00BA26B6">
              <w:rPr>
                <w:rFonts w:ascii="Times New Roman" w:hAnsi="Times New Roman" w:cs="Times New Roman"/>
                <w:sz w:val="24"/>
                <w:szCs w:val="24"/>
              </w:rPr>
              <w:t>Ответственные за реализацию мероприятия</w:t>
            </w:r>
          </w:p>
        </w:tc>
      </w:tr>
      <w:tr w:rsidR="00156CE3" w:rsidTr="00B316F6">
        <w:tc>
          <w:tcPr>
            <w:tcW w:w="1055" w:type="dxa"/>
          </w:tcPr>
          <w:p w:rsidR="00156CE3" w:rsidRPr="00BA26B6" w:rsidRDefault="00156CE3">
            <w:pPr>
              <w:pStyle w:val="ConsPlusNormal"/>
              <w:jc w:val="center"/>
              <w:rPr>
                <w:rFonts w:ascii="Times New Roman" w:hAnsi="Times New Roman" w:cs="Times New Roman"/>
                <w:sz w:val="24"/>
                <w:szCs w:val="24"/>
              </w:rPr>
            </w:pPr>
            <w:r w:rsidRPr="00BA26B6">
              <w:rPr>
                <w:rFonts w:ascii="Times New Roman" w:hAnsi="Times New Roman" w:cs="Times New Roman"/>
                <w:sz w:val="24"/>
                <w:szCs w:val="24"/>
              </w:rPr>
              <w:t>1</w:t>
            </w:r>
          </w:p>
        </w:tc>
        <w:tc>
          <w:tcPr>
            <w:tcW w:w="3424" w:type="dxa"/>
          </w:tcPr>
          <w:p w:rsidR="00156CE3" w:rsidRPr="00BA26B6" w:rsidRDefault="00156CE3">
            <w:pPr>
              <w:pStyle w:val="ConsPlusNormal"/>
              <w:jc w:val="center"/>
              <w:rPr>
                <w:rFonts w:ascii="Times New Roman" w:hAnsi="Times New Roman" w:cs="Times New Roman"/>
                <w:sz w:val="24"/>
                <w:szCs w:val="24"/>
              </w:rPr>
            </w:pPr>
            <w:r w:rsidRPr="00BA26B6">
              <w:rPr>
                <w:rFonts w:ascii="Times New Roman" w:hAnsi="Times New Roman" w:cs="Times New Roman"/>
                <w:sz w:val="24"/>
                <w:szCs w:val="24"/>
              </w:rPr>
              <w:t>2</w:t>
            </w:r>
          </w:p>
        </w:tc>
        <w:tc>
          <w:tcPr>
            <w:tcW w:w="2154" w:type="dxa"/>
          </w:tcPr>
          <w:p w:rsidR="00156CE3" w:rsidRPr="00BA26B6" w:rsidRDefault="00156CE3">
            <w:pPr>
              <w:pStyle w:val="ConsPlusNormal"/>
              <w:jc w:val="center"/>
              <w:rPr>
                <w:rFonts w:ascii="Times New Roman" w:hAnsi="Times New Roman" w:cs="Times New Roman"/>
                <w:sz w:val="24"/>
                <w:szCs w:val="24"/>
              </w:rPr>
            </w:pPr>
            <w:r w:rsidRPr="00BA26B6">
              <w:rPr>
                <w:rFonts w:ascii="Times New Roman" w:hAnsi="Times New Roman" w:cs="Times New Roman"/>
                <w:sz w:val="24"/>
                <w:szCs w:val="24"/>
              </w:rPr>
              <w:t>3</w:t>
            </w:r>
          </w:p>
        </w:tc>
        <w:tc>
          <w:tcPr>
            <w:tcW w:w="2501" w:type="dxa"/>
          </w:tcPr>
          <w:p w:rsidR="00156CE3" w:rsidRPr="00BA26B6" w:rsidRDefault="00156CE3">
            <w:pPr>
              <w:pStyle w:val="ConsPlusNormal"/>
              <w:jc w:val="center"/>
              <w:rPr>
                <w:rFonts w:ascii="Times New Roman" w:hAnsi="Times New Roman" w:cs="Times New Roman"/>
                <w:sz w:val="24"/>
                <w:szCs w:val="24"/>
              </w:rPr>
            </w:pPr>
            <w:r w:rsidRPr="00BA26B6">
              <w:rPr>
                <w:rFonts w:ascii="Times New Roman" w:hAnsi="Times New Roman" w:cs="Times New Roman"/>
                <w:sz w:val="24"/>
                <w:szCs w:val="24"/>
              </w:rPr>
              <w:t>4</w:t>
            </w:r>
          </w:p>
        </w:tc>
        <w:tc>
          <w:tcPr>
            <w:tcW w:w="2552" w:type="dxa"/>
          </w:tcPr>
          <w:p w:rsidR="00156CE3" w:rsidRPr="00BA26B6" w:rsidRDefault="00156CE3">
            <w:pPr>
              <w:pStyle w:val="ConsPlusNormal"/>
              <w:jc w:val="center"/>
              <w:rPr>
                <w:rFonts w:ascii="Times New Roman" w:hAnsi="Times New Roman" w:cs="Times New Roman"/>
                <w:sz w:val="24"/>
                <w:szCs w:val="24"/>
              </w:rPr>
            </w:pPr>
            <w:r w:rsidRPr="00BA26B6">
              <w:rPr>
                <w:rFonts w:ascii="Times New Roman" w:hAnsi="Times New Roman" w:cs="Times New Roman"/>
                <w:sz w:val="24"/>
                <w:szCs w:val="24"/>
              </w:rPr>
              <w:t>5</w:t>
            </w:r>
          </w:p>
        </w:tc>
      </w:tr>
      <w:tr w:rsidR="00156CE3" w:rsidTr="00B316F6">
        <w:tc>
          <w:tcPr>
            <w:tcW w:w="1055" w:type="dxa"/>
          </w:tcPr>
          <w:p w:rsidR="00156CE3" w:rsidRPr="00BA26B6" w:rsidRDefault="00201910">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156CE3" w:rsidRPr="00BA26B6">
              <w:rPr>
                <w:rFonts w:ascii="Times New Roman" w:hAnsi="Times New Roman" w:cs="Times New Roman"/>
                <w:sz w:val="24"/>
                <w:szCs w:val="24"/>
              </w:rPr>
              <w:t>1.</w:t>
            </w:r>
            <w:r>
              <w:rPr>
                <w:rFonts w:ascii="Times New Roman" w:hAnsi="Times New Roman" w:cs="Times New Roman"/>
                <w:sz w:val="24"/>
                <w:szCs w:val="24"/>
              </w:rPr>
              <w:t>1</w:t>
            </w:r>
          </w:p>
        </w:tc>
        <w:tc>
          <w:tcPr>
            <w:tcW w:w="5578" w:type="dxa"/>
            <w:gridSpan w:val="2"/>
          </w:tcPr>
          <w:p w:rsidR="00156CE3" w:rsidRPr="00BA26B6" w:rsidRDefault="000E57E0" w:rsidP="003E38CD">
            <w:pPr>
              <w:pStyle w:val="ConsPlusNormal"/>
              <w:rPr>
                <w:rFonts w:ascii="Times New Roman" w:hAnsi="Times New Roman" w:cs="Times New Roman"/>
                <w:sz w:val="24"/>
                <w:szCs w:val="24"/>
              </w:rPr>
            </w:pPr>
            <w:r>
              <w:rPr>
                <w:rFonts w:ascii="Times New Roman" w:hAnsi="Times New Roman" w:cs="Times New Roman"/>
                <w:sz w:val="24"/>
                <w:szCs w:val="24"/>
              </w:rPr>
              <w:t>м</w:t>
            </w:r>
            <w:r w:rsidR="00156CE3" w:rsidRPr="00BA26B6">
              <w:rPr>
                <w:rFonts w:ascii="Times New Roman" w:hAnsi="Times New Roman" w:cs="Times New Roman"/>
                <w:sz w:val="24"/>
                <w:szCs w:val="24"/>
              </w:rPr>
              <w:t xml:space="preserve">еры по снижению уровня </w:t>
            </w:r>
            <w:proofErr w:type="spellStart"/>
            <w:r w:rsidR="00156CE3" w:rsidRPr="00BA26B6">
              <w:rPr>
                <w:rFonts w:ascii="Times New Roman" w:hAnsi="Times New Roman" w:cs="Times New Roman"/>
                <w:sz w:val="24"/>
                <w:szCs w:val="24"/>
              </w:rPr>
              <w:t>дотационности</w:t>
            </w:r>
            <w:proofErr w:type="spellEnd"/>
            <w:r w:rsidR="00156CE3" w:rsidRPr="00BA26B6">
              <w:rPr>
                <w:rFonts w:ascii="Times New Roman" w:hAnsi="Times New Roman" w:cs="Times New Roman"/>
                <w:sz w:val="24"/>
                <w:szCs w:val="24"/>
              </w:rPr>
              <w:t xml:space="preserve"> и увеличению налоговых и неналоговых доходов консолидированного бюджета Республики Дагестан</w:t>
            </w:r>
            <w:r w:rsidR="00432A31">
              <w:rPr>
                <w:rFonts w:ascii="Times New Roman" w:hAnsi="Times New Roman" w:cs="Times New Roman"/>
                <w:sz w:val="24"/>
                <w:szCs w:val="24"/>
              </w:rPr>
              <w:t xml:space="preserve"> </w:t>
            </w:r>
          </w:p>
        </w:tc>
        <w:tc>
          <w:tcPr>
            <w:tcW w:w="2501" w:type="dxa"/>
          </w:tcPr>
          <w:p w:rsidR="00156CE3" w:rsidRPr="00BA26B6" w:rsidRDefault="00156CE3">
            <w:pPr>
              <w:pStyle w:val="ConsPlusNormal"/>
              <w:rPr>
                <w:rFonts w:ascii="Times New Roman" w:hAnsi="Times New Roman" w:cs="Times New Roman"/>
                <w:sz w:val="24"/>
                <w:szCs w:val="24"/>
              </w:rPr>
            </w:pPr>
          </w:p>
        </w:tc>
        <w:tc>
          <w:tcPr>
            <w:tcW w:w="2552" w:type="dxa"/>
          </w:tcPr>
          <w:p w:rsidR="00156CE3" w:rsidRPr="00BA26B6" w:rsidRDefault="00156CE3">
            <w:pPr>
              <w:pStyle w:val="ConsPlusNormal"/>
              <w:rPr>
                <w:rFonts w:ascii="Times New Roman" w:hAnsi="Times New Roman" w:cs="Times New Roman"/>
                <w:sz w:val="24"/>
                <w:szCs w:val="24"/>
              </w:rPr>
            </w:pPr>
          </w:p>
        </w:tc>
      </w:tr>
      <w:tr w:rsidR="00156CE3" w:rsidTr="00B316F6">
        <w:tc>
          <w:tcPr>
            <w:tcW w:w="1055" w:type="dxa"/>
          </w:tcPr>
          <w:p w:rsidR="00156CE3" w:rsidRPr="00BA26B6" w:rsidRDefault="00201910">
            <w:pPr>
              <w:pStyle w:val="ConsPlusNormal"/>
              <w:jc w:val="center"/>
              <w:rPr>
                <w:rFonts w:ascii="Times New Roman" w:hAnsi="Times New Roman" w:cs="Times New Roman"/>
                <w:sz w:val="24"/>
                <w:szCs w:val="24"/>
              </w:rPr>
            </w:pPr>
            <w:bookmarkStart w:id="0" w:name="P66"/>
            <w:bookmarkEnd w:id="0"/>
            <w:r>
              <w:rPr>
                <w:rFonts w:ascii="Times New Roman" w:hAnsi="Times New Roman" w:cs="Times New Roman"/>
                <w:sz w:val="24"/>
                <w:szCs w:val="24"/>
              </w:rPr>
              <w:t>абзац 2</w:t>
            </w:r>
          </w:p>
        </w:tc>
        <w:tc>
          <w:tcPr>
            <w:tcW w:w="3424" w:type="dxa"/>
          </w:tcPr>
          <w:p w:rsidR="00156CE3" w:rsidRPr="00BA26B6" w:rsidRDefault="009B5E9B" w:rsidP="00BA26B6">
            <w:pPr>
              <w:pStyle w:val="ConsPlusNormal"/>
              <w:rPr>
                <w:rFonts w:ascii="Times New Roman" w:hAnsi="Times New Roman" w:cs="Times New Roman"/>
                <w:sz w:val="24"/>
                <w:szCs w:val="24"/>
              </w:rPr>
            </w:pPr>
            <w:r>
              <w:rPr>
                <w:rFonts w:ascii="Times New Roman" w:hAnsi="Times New Roman" w:cs="Times New Roman"/>
                <w:sz w:val="24"/>
                <w:szCs w:val="24"/>
              </w:rPr>
              <w:t>о</w:t>
            </w:r>
            <w:r w:rsidR="00BA26B6" w:rsidRPr="00BA26B6">
              <w:rPr>
                <w:rFonts w:ascii="Times New Roman" w:hAnsi="Times New Roman" w:cs="Times New Roman"/>
                <w:sz w:val="24"/>
                <w:szCs w:val="24"/>
              </w:rPr>
              <w:t>ценка эффективности налоговых льгот (пониженных ставок по налогам</w:t>
            </w:r>
            <w:r w:rsidR="00FF78EC">
              <w:rPr>
                <w:rFonts w:ascii="Times New Roman" w:hAnsi="Times New Roman" w:cs="Times New Roman"/>
                <w:sz w:val="24"/>
                <w:szCs w:val="24"/>
              </w:rPr>
              <w:t>)</w:t>
            </w:r>
            <w:r w:rsidR="00BA26B6" w:rsidRPr="00BA26B6">
              <w:rPr>
                <w:rFonts w:ascii="Times New Roman" w:hAnsi="Times New Roman" w:cs="Times New Roman"/>
                <w:sz w:val="24"/>
                <w:szCs w:val="24"/>
              </w:rPr>
              <w:t xml:space="preserve">, предоставляемых органами государственной власти Республики Дагестан и органами местного самоуправления муниципальных образований Республики Дагестан </w:t>
            </w:r>
          </w:p>
        </w:tc>
        <w:tc>
          <w:tcPr>
            <w:tcW w:w="2154" w:type="dxa"/>
          </w:tcPr>
          <w:p w:rsidR="00156CE3" w:rsidRPr="00BA26B6" w:rsidRDefault="00DE28DB" w:rsidP="005D6350">
            <w:pPr>
              <w:pStyle w:val="ConsPlusNormal"/>
              <w:rPr>
                <w:rFonts w:ascii="Times New Roman" w:hAnsi="Times New Roman" w:cs="Times New Roman"/>
                <w:sz w:val="24"/>
                <w:szCs w:val="24"/>
              </w:rPr>
            </w:pPr>
            <w:r>
              <w:rPr>
                <w:rFonts w:ascii="Times New Roman" w:hAnsi="Times New Roman" w:cs="Times New Roman"/>
                <w:sz w:val="24"/>
                <w:szCs w:val="24"/>
              </w:rPr>
              <w:t xml:space="preserve">проведение оценки эффективности налоговых льгот </w:t>
            </w:r>
            <w:r w:rsidR="005D6350">
              <w:rPr>
                <w:rFonts w:ascii="Times New Roman" w:hAnsi="Times New Roman" w:cs="Times New Roman"/>
                <w:sz w:val="24"/>
                <w:szCs w:val="24"/>
              </w:rPr>
              <w:t>(</w:t>
            </w:r>
            <w:r>
              <w:rPr>
                <w:rFonts w:ascii="Times New Roman" w:hAnsi="Times New Roman" w:cs="Times New Roman"/>
                <w:sz w:val="24"/>
                <w:szCs w:val="24"/>
              </w:rPr>
              <w:t xml:space="preserve">пониженных ставок) </w:t>
            </w:r>
          </w:p>
        </w:tc>
        <w:tc>
          <w:tcPr>
            <w:tcW w:w="2501" w:type="dxa"/>
          </w:tcPr>
          <w:p w:rsidR="00156CE3" w:rsidRPr="00BA26B6" w:rsidRDefault="00BA26B6">
            <w:pPr>
              <w:pStyle w:val="ConsPlusNormal"/>
              <w:jc w:val="center"/>
              <w:rPr>
                <w:rFonts w:ascii="Times New Roman" w:hAnsi="Times New Roman" w:cs="Times New Roman"/>
                <w:sz w:val="24"/>
                <w:szCs w:val="24"/>
              </w:rPr>
            </w:pPr>
            <w:r w:rsidRPr="00BA26B6">
              <w:rPr>
                <w:rFonts w:ascii="Times New Roman" w:hAnsi="Times New Roman" w:cs="Times New Roman"/>
                <w:sz w:val="24"/>
                <w:szCs w:val="24"/>
              </w:rPr>
              <w:t>до 1 августа 2018 года</w:t>
            </w:r>
          </w:p>
        </w:tc>
        <w:tc>
          <w:tcPr>
            <w:tcW w:w="2552" w:type="dxa"/>
          </w:tcPr>
          <w:p w:rsidR="00156CE3" w:rsidRDefault="00BA26B6" w:rsidP="00B316F6">
            <w:pPr>
              <w:pStyle w:val="ConsPlusNormal"/>
              <w:jc w:val="center"/>
              <w:rPr>
                <w:rFonts w:ascii="Times New Roman" w:hAnsi="Times New Roman" w:cs="Times New Roman"/>
                <w:sz w:val="24"/>
                <w:szCs w:val="24"/>
              </w:rPr>
            </w:pPr>
            <w:r>
              <w:rPr>
                <w:rFonts w:ascii="Times New Roman" w:hAnsi="Times New Roman" w:cs="Times New Roman"/>
                <w:sz w:val="24"/>
                <w:szCs w:val="24"/>
              </w:rPr>
              <w:t>М</w:t>
            </w:r>
            <w:r w:rsidRPr="00BA26B6">
              <w:rPr>
                <w:rFonts w:ascii="Times New Roman" w:hAnsi="Times New Roman" w:cs="Times New Roman"/>
                <w:sz w:val="24"/>
                <w:szCs w:val="24"/>
              </w:rPr>
              <w:t xml:space="preserve">инэкономразвития </w:t>
            </w:r>
            <w:r>
              <w:rPr>
                <w:rFonts w:ascii="Times New Roman" w:hAnsi="Times New Roman" w:cs="Times New Roman"/>
                <w:sz w:val="24"/>
                <w:szCs w:val="24"/>
              </w:rPr>
              <w:t>РД</w:t>
            </w:r>
          </w:p>
          <w:p w:rsidR="00FF78EC" w:rsidRDefault="00FF78EC" w:rsidP="00B316F6">
            <w:pPr>
              <w:pStyle w:val="ConsPlusNormal"/>
              <w:jc w:val="center"/>
              <w:rPr>
                <w:rFonts w:ascii="Times New Roman" w:hAnsi="Times New Roman" w:cs="Times New Roman"/>
                <w:sz w:val="24"/>
                <w:szCs w:val="24"/>
              </w:rPr>
            </w:pPr>
            <w:r>
              <w:rPr>
                <w:rFonts w:ascii="Times New Roman" w:hAnsi="Times New Roman" w:cs="Times New Roman"/>
                <w:sz w:val="24"/>
                <w:szCs w:val="24"/>
              </w:rPr>
              <w:t>отраслевые министерства, ведомства,</w:t>
            </w:r>
          </w:p>
          <w:p w:rsidR="00FF78EC" w:rsidRPr="00BA26B6" w:rsidRDefault="00FF78EC" w:rsidP="00B316F6">
            <w:pPr>
              <w:pStyle w:val="ConsPlusNormal"/>
              <w:jc w:val="center"/>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p>
        </w:tc>
      </w:tr>
      <w:tr w:rsidR="00156CE3" w:rsidTr="00B316F6">
        <w:tc>
          <w:tcPr>
            <w:tcW w:w="1055" w:type="dxa"/>
          </w:tcPr>
          <w:p w:rsidR="00156CE3" w:rsidRPr="00BA26B6" w:rsidRDefault="00201910" w:rsidP="0020191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абзац 3</w:t>
            </w:r>
          </w:p>
        </w:tc>
        <w:tc>
          <w:tcPr>
            <w:tcW w:w="3424" w:type="dxa"/>
          </w:tcPr>
          <w:p w:rsidR="00621B11" w:rsidRDefault="009B5E9B">
            <w:pPr>
              <w:pStyle w:val="ConsPlusNormal"/>
              <w:rPr>
                <w:rFonts w:ascii="Times New Roman" w:hAnsi="Times New Roman" w:cs="Times New Roman"/>
                <w:sz w:val="24"/>
                <w:szCs w:val="24"/>
              </w:rPr>
            </w:pPr>
            <w:r>
              <w:rPr>
                <w:rFonts w:ascii="Times New Roman" w:hAnsi="Times New Roman" w:cs="Times New Roman"/>
                <w:sz w:val="24"/>
                <w:szCs w:val="24"/>
              </w:rPr>
              <w:t>п</w:t>
            </w:r>
            <w:r w:rsidR="00621B11">
              <w:rPr>
                <w:rFonts w:ascii="Times New Roman" w:hAnsi="Times New Roman" w:cs="Times New Roman"/>
                <w:sz w:val="24"/>
                <w:szCs w:val="24"/>
              </w:rPr>
              <w:t>редставление в Минфин России</w:t>
            </w:r>
          </w:p>
          <w:p w:rsidR="00156CE3" w:rsidRPr="00BA26B6" w:rsidRDefault="00621B11" w:rsidP="00621B11">
            <w:pPr>
              <w:pStyle w:val="ConsPlusNormal"/>
              <w:rPr>
                <w:rFonts w:ascii="Times New Roman" w:hAnsi="Times New Roman" w:cs="Times New Roman"/>
                <w:sz w:val="24"/>
                <w:szCs w:val="24"/>
              </w:rPr>
            </w:pPr>
            <w:r>
              <w:rPr>
                <w:rFonts w:ascii="Times New Roman" w:hAnsi="Times New Roman" w:cs="Times New Roman"/>
                <w:sz w:val="24"/>
                <w:szCs w:val="24"/>
              </w:rPr>
              <w:t>результаты оценки эффективности налоговых льгот</w:t>
            </w:r>
          </w:p>
        </w:tc>
        <w:tc>
          <w:tcPr>
            <w:tcW w:w="2154" w:type="dxa"/>
          </w:tcPr>
          <w:p w:rsidR="00156CE3" w:rsidRPr="00BA26B6" w:rsidRDefault="00DE28DB">
            <w:pPr>
              <w:pStyle w:val="ConsPlusNormal"/>
              <w:rPr>
                <w:rFonts w:ascii="Times New Roman" w:hAnsi="Times New Roman" w:cs="Times New Roman"/>
                <w:sz w:val="24"/>
                <w:szCs w:val="24"/>
              </w:rPr>
            </w:pPr>
            <w:r>
              <w:rPr>
                <w:rFonts w:ascii="Times New Roman" w:hAnsi="Times New Roman" w:cs="Times New Roman"/>
                <w:sz w:val="24"/>
                <w:szCs w:val="24"/>
              </w:rPr>
              <w:t>результаты оценки эффективности налоговых льгот</w:t>
            </w:r>
          </w:p>
        </w:tc>
        <w:tc>
          <w:tcPr>
            <w:tcW w:w="2501" w:type="dxa"/>
          </w:tcPr>
          <w:p w:rsidR="00156CE3" w:rsidRPr="00BA26B6" w:rsidRDefault="00621B1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до 15 августа 2018 года </w:t>
            </w:r>
          </w:p>
        </w:tc>
        <w:tc>
          <w:tcPr>
            <w:tcW w:w="2552" w:type="dxa"/>
          </w:tcPr>
          <w:p w:rsidR="00DE28DB" w:rsidRDefault="00DE28DB" w:rsidP="00B316F6">
            <w:pPr>
              <w:pStyle w:val="ConsPlusNormal"/>
              <w:jc w:val="center"/>
              <w:rPr>
                <w:rFonts w:ascii="Times New Roman" w:hAnsi="Times New Roman" w:cs="Times New Roman"/>
                <w:sz w:val="24"/>
                <w:szCs w:val="24"/>
              </w:rPr>
            </w:pPr>
            <w:r>
              <w:rPr>
                <w:rFonts w:ascii="Times New Roman" w:hAnsi="Times New Roman" w:cs="Times New Roman"/>
                <w:sz w:val="24"/>
                <w:szCs w:val="24"/>
              </w:rPr>
              <w:t>М</w:t>
            </w:r>
            <w:r w:rsidRPr="00BA26B6">
              <w:rPr>
                <w:rFonts w:ascii="Times New Roman" w:hAnsi="Times New Roman" w:cs="Times New Roman"/>
                <w:sz w:val="24"/>
                <w:szCs w:val="24"/>
              </w:rPr>
              <w:t xml:space="preserve">инэкономразвития </w:t>
            </w:r>
            <w:r>
              <w:rPr>
                <w:rFonts w:ascii="Times New Roman" w:hAnsi="Times New Roman" w:cs="Times New Roman"/>
                <w:sz w:val="24"/>
                <w:szCs w:val="24"/>
              </w:rPr>
              <w:t>РД</w:t>
            </w:r>
          </w:p>
          <w:p w:rsidR="00156CE3" w:rsidRDefault="00621B11" w:rsidP="00B316F6">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p>
          <w:p w:rsidR="00621B11" w:rsidRPr="00BA26B6" w:rsidRDefault="00621B11" w:rsidP="00B316F6">
            <w:pPr>
              <w:pStyle w:val="ConsPlusNormal"/>
              <w:jc w:val="center"/>
              <w:rPr>
                <w:rFonts w:ascii="Times New Roman" w:hAnsi="Times New Roman" w:cs="Times New Roman"/>
                <w:sz w:val="24"/>
                <w:szCs w:val="24"/>
              </w:rPr>
            </w:pPr>
          </w:p>
        </w:tc>
      </w:tr>
      <w:tr w:rsidR="00AA35CB" w:rsidTr="00B316F6">
        <w:tc>
          <w:tcPr>
            <w:tcW w:w="1055" w:type="dxa"/>
          </w:tcPr>
          <w:p w:rsidR="00AA35CB" w:rsidRDefault="00AA35CB" w:rsidP="00AA35CB">
            <w:pPr>
              <w:pStyle w:val="ConsPlusNormal"/>
              <w:jc w:val="center"/>
              <w:rPr>
                <w:rFonts w:ascii="Times New Roman" w:hAnsi="Times New Roman" w:cs="Times New Roman"/>
                <w:sz w:val="24"/>
                <w:szCs w:val="24"/>
              </w:rPr>
            </w:pPr>
            <w:r>
              <w:rPr>
                <w:rFonts w:ascii="Times New Roman" w:hAnsi="Times New Roman" w:cs="Times New Roman"/>
                <w:sz w:val="24"/>
                <w:szCs w:val="24"/>
              </w:rPr>
              <w:t>абзац 4</w:t>
            </w:r>
          </w:p>
        </w:tc>
        <w:tc>
          <w:tcPr>
            <w:tcW w:w="3424" w:type="dxa"/>
          </w:tcPr>
          <w:p w:rsidR="009D3969" w:rsidRPr="009D3969" w:rsidRDefault="009B5E9B" w:rsidP="009D3969">
            <w:pPr>
              <w:pStyle w:val="ConsPlusNormal"/>
              <w:rPr>
                <w:rFonts w:ascii="Times New Roman" w:hAnsi="Times New Roman" w:cs="Times New Roman"/>
                <w:sz w:val="24"/>
                <w:szCs w:val="24"/>
              </w:rPr>
            </w:pPr>
            <w:r>
              <w:rPr>
                <w:rFonts w:ascii="Times New Roman" w:hAnsi="Times New Roman" w:cs="Times New Roman"/>
                <w:sz w:val="24"/>
                <w:szCs w:val="24"/>
              </w:rPr>
              <w:t>в</w:t>
            </w:r>
            <w:r w:rsidR="009D3969" w:rsidRPr="009D3969">
              <w:rPr>
                <w:rFonts w:ascii="Times New Roman" w:hAnsi="Times New Roman" w:cs="Times New Roman"/>
                <w:sz w:val="24"/>
                <w:szCs w:val="24"/>
              </w:rPr>
              <w:t xml:space="preserve">несение по согласованию с Министерством изменений в план по устранению неэффективных льгот (пониженных ставок по налогам) с учетом результатов проведенной оценки эффективности налоговых льгот (пониженных ставок по налогам); </w:t>
            </w:r>
          </w:p>
          <w:p w:rsidR="00AA35CB" w:rsidRDefault="00AA35CB" w:rsidP="009D3969">
            <w:pPr>
              <w:pStyle w:val="ConsPlusNormal"/>
              <w:rPr>
                <w:rFonts w:ascii="Times New Roman" w:hAnsi="Times New Roman" w:cs="Times New Roman"/>
                <w:sz w:val="24"/>
                <w:szCs w:val="24"/>
              </w:rPr>
            </w:pPr>
          </w:p>
        </w:tc>
        <w:tc>
          <w:tcPr>
            <w:tcW w:w="2154" w:type="dxa"/>
          </w:tcPr>
          <w:p w:rsidR="00AA35CB" w:rsidRDefault="009D3969" w:rsidP="009D3969">
            <w:pPr>
              <w:pStyle w:val="ConsPlusNormal"/>
              <w:rPr>
                <w:rFonts w:ascii="Times New Roman" w:hAnsi="Times New Roman" w:cs="Times New Roman"/>
                <w:sz w:val="24"/>
                <w:szCs w:val="24"/>
              </w:rPr>
            </w:pPr>
            <w:r>
              <w:rPr>
                <w:rFonts w:ascii="Times New Roman" w:hAnsi="Times New Roman" w:cs="Times New Roman"/>
                <w:sz w:val="24"/>
                <w:szCs w:val="24"/>
              </w:rPr>
              <w:t>При выявлении по результатам оценки неэффективных налоговых льгот (пониженных ставок)</w:t>
            </w:r>
          </w:p>
        </w:tc>
        <w:tc>
          <w:tcPr>
            <w:tcW w:w="2501" w:type="dxa"/>
          </w:tcPr>
          <w:p w:rsidR="00AA35CB" w:rsidRDefault="009D3969">
            <w:pPr>
              <w:pStyle w:val="ConsPlusNormal"/>
              <w:jc w:val="center"/>
              <w:rPr>
                <w:rFonts w:ascii="Times New Roman" w:hAnsi="Times New Roman" w:cs="Times New Roman"/>
                <w:sz w:val="24"/>
                <w:szCs w:val="24"/>
              </w:rPr>
            </w:pPr>
            <w:r w:rsidRPr="009D3969">
              <w:rPr>
                <w:rFonts w:ascii="Times New Roman" w:hAnsi="Times New Roman" w:cs="Times New Roman"/>
                <w:sz w:val="24"/>
                <w:szCs w:val="24"/>
              </w:rPr>
              <w:t>до 15 сентября 2018 года</w:t>
            </w:r>
          </w:p>
        </w:tc>
        <w:tc>
          <w:tcPr>
            <w:tcW w:w="2552" w:type="dxa"/>
          </w:tcPr>
          <w:p w:rsidR="00385DC6" w:rsidRDefault="00385DC6" w:rsidP="00C569E0">
            <w:pPr>
              <w:pStyle w:val="ConsPlusNormal"/>
              <w:jc w:val="center"/>
              <w:rPr>
                <w:rFonts w:ascii="Times New Roman" w:hAnsi="Times New Roman" w:cs="Times New Roman"/>
                <w:sz w:val="24"/>
                <w:szCs w:val="24"/>
              </w:rPr>
            </w:pPr>
            <w:r>
              <w:rPr>
                <w:rFonts w:ascii="Times New Roman" w:hAnsi="Times New Roman" w:cs="Times New Roman"/>
                <w:sz w:val="24"/>
                <w:szCs w:val="24"/>
              </w:rPr>
              <w:t>М</w:t>
            </w:r>
            <w:r w:rsidRPr="00BA26B6">
              <w:rPr>
                <w:rFonts w:ascii="Times New Roman" w:hAnsi="Times New Roman" w:cs="Times New Roman"/>
                <w:sz w:val="24"/>
                <w:szCs w:val="24"/>
              </w:rPr>
              <w:t xml:space="preserve">инэкономразвития </w:t>
            </w:r>
            <w:r w:rsidR="00C569E0">
              <w:rPr>
                <w:rFonts w:ascii="Times New Roman" w:hAnsi="Times New Roman" w:cs="Times New Roman"/>
                <w:sz w:val="24"/>
                <w:szCs w:val="24"/>
              </w:rPr>
              <w:t>Р</w:t>
            </w:r>
            <w:r>
              <w:rPr>
                <w:rFonts w:ascii="Times New Roman" w:hAnsi="Times New Roman" w:cs="Times New Roman"/>
                <w:sz w:val="24"/>
                <w:szCs w:val="24"/>
              </w:rPr>
              <w:t>Д</w:t>
            </w:r>
          </w:p>
          <w:p w:rsidR="00385DC6" w:rsidRDefault="00385DC6" w:rsidP="00B316F6">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p>
          <w:p w:rsidR="00AA35CB" w:rsidRDefault="00AA35CB" w:rsidP="00B316F6">
            <w:pPr>
              <w:pStyle w:val="ConsPlusNormal"/>
              <w:jc w:val="center"/>
              <w:rPr>
                <w:rFonts w:ascii="Times New Roman" w:hAnsi="Times New Roman" w:cs="Times New Roman"/>
                <w:sz w:val="24"/>
                <w:szCs w:val="24"/>
              </w:rPr>
            </w:pPr>
          </w:p>
        </w:tc>
      </w:tr>
      <w:tr w:rsidR="00FF78EC" w:rsidTr="00B316F6">
        <w:tc>
          <w:tcPr>
            <w:tcW w:w="1055" w:type="dxa"/>
          </w:tcPr>
          <w:p w:rsidR="00FF78EC" w:rsidRPr="00BA26B6" w:rsidRDefault="00385DC6" w:rsidP="00C44D1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абзац </w:t>
            </w:r>
            <w:r w:rsidR="00C44D1A">
              <w:rPr>
                <w:rFonts w:ascii="Times New Roman" w:hAnsi="Times New Roman" w:cs="Times New Roman"/>
                <w:sz w:val="24"/>
                <w:szCs w:val="24"/>
              </w:rPr>
              <w:t>5</w:t>
            </w:r>
          </w:p>
        </w:tc>
        <w:tc>
          <w:tcPr>
            <w:tcW w:w="3424" w:type="dxa"/>
          </w:tcPr>
          <w:p w:rsidR="00FF78EC" w:rsidRPr="00BA26B6" w:rsidRDefault="009B5E9B" w:rsidP="00A81F31">
            <w:pPr>
              <w:pStyle w:val="ConsPlusNormal"/>
              <w:rPr>
                <w:rFonts w:ascii="Times New Roman" w:hAnsi="Times New Roman" w:cs="Times New Roman"/>
                <w:sz w:val="24"/>
                <w:szCs w:val="24"/>
              </w:rPr>
            </w:pPr>
            <w:r>
              <w:rPr>
                <w:rFonts w:ascii="Times New Roman" w:hAnsi="Times New Roman" w:cs="Times New Roman"/>
                <w:sz w:val="24"/>
                <w:szCs w:val="24"/>
              </w:rPr>
              <w:t>о</w:t>
            </w:r>
            <w:r w:rsidR="00621B11">
              <w:rPr>
                <w:rFonts w:ascii="Times New Roman" w:hAnsi="Times New Roman" w:cs="Times New Roman"/>
                <w:sz w:val="24"/>
                <w:szCs w:val="24"/>
              </w:rPr>
              <w:t xml:space="preserve">беспечение </w:t>
            </w:r>
            <w:r w:rsidR="00264E23">
              <w:rPr>
                <w:rFonts w:ascii="Times New Roman" w:hAnsi="Times New Roman" w:cs="Times New Roman"/>
                <w:sz w:val="24"/>
                <w:szCs w:val="24"/>
              </w:rPr>
              <w:t>при</w:t>
            </w:r>
            <w:r w:rsidR="00621B11">
              <w:rPr>
                <w:rFonts w:ascii="Times New Roman" w:hAnsi="Times New Roman" w:cs="Times New Roman"/>
                <w:sz w:val="24"/>
                <w:szCs w:val="24"/>
              </w:rPr>
              <w:t xml:space="preserve">роста налоговых и неналоговых доходов  </w:t>
            </w:r>
            <w:r w:rsidR="00267B45">
              <w:rPr>
                <w:rFonts w:ascii="Times New Roman" w:hAnsi="Times New Roman" w:cs="Times New Roman"/>
                <w:sz w:val="24"/>
                <w:szCs w:val="24"/>
              </w:rPr>
              <w:t>консолидированного бюджета РД за 2018 год по сравнению с уровнем</w:t>
            </w:r>
            <w:r w:rsidR="00A81F31">
              <w:rPr>
                <w:rFonts w:ascii="Times New Roman" w:hAnsi="Times New Roman" w:cs="Times New Roman"/>
                <w:sz w:val="24"/>
                <w:szCs w:val="24"/>
              </w:rPr>
              <w:t xml:space="preserve"> </w:t>
            </w:r>
            <w:r w:rsidR="00267B45">
              <w:rPr>
                <w:rFonts w:ascii="Times New Roman" w:hAnsi="Times New Roman" w:cs="Times New Roman"/>
                <w:sz w:val="24"/>
                <w:szCs w:val="24"/>
              </w:rPr>
              <w:t>исполнения 2017 года</w:t>
            </w:r>
            <w:r w:rsidR="00A81F31">
              <w:rPr>
                <w:rFonts w:ascii="Times New Roman" w:hAnsi="Times New Roman" w:cs="Times New Roman"/>
                <w:sz w:val="24"/>
                <w:szCs w:val="24"/>
              </w:rPr>
              <w:t>, %</w:t>
            </w:r>
          </w:p>
        </w:tc>
        <w:tc>
          <w:tcPr>
            <w:tcW w:w="2154" w:type="dxa"/>
          </w:tcPr>
          <w:p w:rsidR="00FF78EC" w:rsidRPr="00BA26B6" w:rsidRDefault="00264E23" w:rsidP="00264E23">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c>
          <w:tcPr>
            <w:tcW w:w="2501" w:type="dxa"/>
          </w:tcPr>
          <w:p w:rsidR="00FF78EC" w:rsidRPr="00BA26B6" w:rsidRDefault="00264E23" w:rsidP="00264E2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 итогам исполнения консолидированного бюджета РД за 2018 год </w:t>
            </w:r>
          </w:p>
        </w:tc>
        <w:tc>
          <w:tcPr>
            <w:tcW w:w="2552" w:type="dxa"/>
          </w:tcPr>
          <w:p w:rsidR="005D6350" w:rsidRDefault="005D6350" w:rsidP="00B316F6">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Администраторы доходов,</w:t>
            </w:r>
          </w:p>
          <w:p w:rsidR="009D3969" w:rsidRDefault="00264E23" w:rsidP="00B316F6">
            <w:pPr>
              <w:pStyle w:val="ConsPlusNormal"/>
              <w:jc w:val="center"/>
              <w:rPr>
                <w:rFonts w:ascii="Times New Roman" w:hAnsi="Times New Roman" w:cs="Times New Roman"/>
                <w:sz w:val="24"/>
                <w:szCs w:val="24"/>
              </w:rPr>
            </w:pPr>
            <w:r>
              <w:rPr>
                <w:rFonts w:ascii="Times New Roman" w:hAnsi="Times New Roman" w:cs="Times New Roman"/>
                <w:sz w:val="24"/>
                <w:szCs w:val="24"/>
              </w:rPr>
              <w:t>УФНС России по РД</w:t>
            </w:r>
          </w:p>
          <w:p w:rsidR="00264E23" w:rsidRDefault="009D3969" w:rsidP="00B316F6">
            <w:pPr>
              <w:pStyle w:val="ConsPlusNormal"/>
              <w:jc w:val="center"/>
              <w:rPr>
                <w:rFonts w:ascii="Times New Roman" w:hAnsi="Times New Roman" w:cs="Times New Roman"/>
                <w:sz w:val="24"/>
                <w:szCs w:val="24"/>
              </w:rPr>
            </w:pPr>
            <w:r>
              <w:rPr>
                <w:rFonts w:ascii="Times New Roman" w:hAnsi="Times New Roman" w:cs="Times New Roman"/>
                <w:sz w:val="24"/>
                <w:szCs w:val="24"/>
              </w:rPr>
              <w:t>(по согласованию)</w:t>
            </w:r>
            <w:r w:rsidR="00264E23">
              <w:rPr>
                <w:rFonts w:ascii="Times New Roman" w:hAnsi="Times New Roman" w:cs="Times New Roman"/>
                <w:sz w:val="24"/>
                <w:szCs w:val="24"/>
              </w:rPr>
              <w:t>,</w:t>
            </w:r>
          </w:p>
          <w:p w:rsidR="00264E23" w:rsidRDefault="00264E23" w:rsidP="00B316F6">
            <w:pPr>
              <w:pStyle w:val="ConsPlusNormal"/>
              <w:jc w:val="center"/>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p>
          <w:p w:rsidR="00FF78EC" w:rsidRPr="00BA26B6" w:rsidRDefault="00FF78EC" w:rsidP="00B316F6">
            <w:pPr>
              <w:pStyle w:val="ConsPlusNormal"/>
              <w:jc w:val="center"/>
              <w:rPr>
                <w:rFonts w:ascii="Times New Roman" w:hAnsi="Times New Roman" w:cs="Times New Roman"/>
                <w:sz w:val="24"/>
                <w:szCs w:val="24"/>
              </w:rPr>
            </w:pPr>
          </w:p>
        </w:tc>
      </w:tr>
      <w:tr w:rsidR="00267B45" w:rsidTr="00B316F6">
        <w:tc>
          <w:tcPr>
            <w:tcW w:w="1055" w:type="dxa"/>
          </w:tcPr>
          <w:p w:rsidR="00267B45" w:rsidRPr="00BA26B6" w:rsidRDefault="00C44D1A" w:rsidP="00C44D1A">
            <w:pPr>
              <w:pStyle w:val="ConsPlusNormal"/>
              <w:jc w:val="center"/>
              <w:rPr>
                <w:rFonts w:ascii="Times New Roman" w:hAnsi="Times New Roman" w:cs="Times New Roman"/>
                <w:sz w:val="24"/>
                <w:szCs w:val="24"/>
              </w:rPr>
            </w:pPr>
            <w:r>
              <w:rPr>
                <w:rFonts w:ascii="Times New Roman" w:hAnsi="Times New Roman" w:cs="Times New Roman"/>
                <w:sz w:val="24"/>
                <w:szCs w:val="24"/>
              </w:rPr>
              <w:t>абзац 6</w:t>
            </w:r>
          </w:p>
        </w:tc>
        <w:tc>
          <w:tcPr>
            <w:tcW w:w="3424" w:type="dxa"/>
          </w:tcPr>
          <w:p w:rsidR="00267B45" w:rsidRPr="00BA26B6" w:rsidRDefault="009B5E9B" w:rsidP="00A81F31">
            <w:pPr>
              <w:pStyle w:val="ConsPlusNormal"/>
              <w:rPr>
                <w:rFonts w:ascii="Times New Roman" w:hAnsi="Times New Roman" w:cs="Times New Roman"/>
                <w:sz w:val="24"/>
                <w:szCs w:val="24"/>
              </w:rPr>
            </w:pPr>
            <w:r>
              <w:rPr>
                <w:rFonts w:ascii="Times New Roman" w:hAnsi="Times New Roman" w:cs="Times New Roman"/>
                <w:sz w:val="24"/>
                <w:szCs w:val="24"/>
              </w:rPr>
              <w:t>у</w:t>
            </w:r>
            <w:r w:rsidR="00A81F31">
              <w:rPr>
                <w:rFonts w:ascii="Times New Roman" w:hAnsi="Times New Roman" w:cs="Times New Roman"/>
                <w:sz w:val="24"/>
                <w:szCs w:val="24"/>
              </w:rPr>
              <w:t xml:space="preserve">величение объема инвестиций в основной капитал (за исключением бюджетных средств) за 2018 год по сравнению с уровнем 2017 года,%  </w:t>
            </w:r>
          </w:p>
        </w:tc>
        <w:tc>
          <w:tcPr>
            <w:tcW w:w="2154" w:type="dxa"/>
          </w:tcPr>
          <w:p w:rsidR="00267B45" w:rsidRPr="00BA26B6" w:rsidRDefault="00A81F31" w:rsidP="00A81F31">
            <w:pPr>
              <w:pStyle w:val="ConsPlusNormal"/>
              <w:jc w:val="center"/>
              <w:rPr>
                <w:rFonts w:ascii="Times New Roman" w:hAnsi="Times New Roman" w:cs="Times New Roman"/>
                <w:sz w:val="24"/>
                <w:szCs w:val="24"/>
              </w:rPr>
            </w:pPr>
            <w:r>
              <w:rPr>
                <w:rFonts w:ascii="Times New Roman" w:hAnsi="Times New Roman" w:cs="Times New Roman"/>
                <w:sz w:val="24"/>
                <w:szCs w:val="24"/>
              </w:rPr>
              <w:t>6,9</w:t>
            </w:r>
          </w:p>
        </w:tc>
        <w:tc>
          <w:tcPr>
            <w:tcW w:w="2501" w:type="dxa"/>
          </w:tcPr>
          <w:p w:rsidR="00267B45" w:rsidRPr="00BA26B6" w:rsidRDefault="00824B4F" w:rsidP="00A81F31">
            <w:pPr>
              <w:pStyle w:val="ConsPlusNormal"/>
              <w:jc w:val="center"/>
              <w:rPr>
                <w:rFonts w:ascii="Times New Roman" w:hAnsi="Times New Roman" w:cs="Times New Roman"/>
                <w:sz w:val="24"/>
                <w:szCs w:val="24"/>
              </w:rPr>
            </w:pPr>
            <w:r>
              <w:rPr>
                <w:rFonts w:ascii="Times New Roman" w:hAnsi="Times New Roman" w:cs="Times New Roman"/>
                <w:sz w:val="24"/>
                <w:szCs w:val="24"/>
              </w:rPr>
              <w:t>п</w:t>
            </w:r>
            <w:r w:rsidR="00A81F31">
              <w:rPr>
                <w:rFonts w:ascii="Times New Roman" w:hAnsi="Times New Roman" w:cs="Times New Roman"/>
                <w:sz w:val="24"/>
                <w:szCs w:val="24"/>
              </w:rPr>
              <w:t>о итогам 2018 года</w:t>
            </w:r>
          </w:p>
        </w:tc>
        <w:tc>
          <w:tcPr>
            <w:tcW w:w="2552" w:type="dxa"/>
          </w:tcPr>
          <w:p w:rsidR="00267B45" w:rsidRPr="00BA26B6" w:rsidRDefault="00C6094A" w:rsidP="00B316F6">
            <w:pPr>
              <w:pStyle w:val="ConsPlusNormal"/>
              <w:jc w:val="center"/>
              <w:rPr>
                <w:rFonts w:ascii="Times New Roman" w:hAnsi="Times New Roman" w:cs="Times New Roman"/>
                <w:sz w:val="24"/>
                <w:szCs w:val="24"/>
              </w:rPr>
            </w:pPr>
            <w:r>
              <w:rPr>
                <w:rFonts w:ascii="Times New Roman" w:hAnsi="Times New Roman" w:cs="Times New Roman"/>
                <w:sz w:val="24"/>
                <w:szCs w:val="24"/>
              </w:rPr>
              <w:t>Минэкономразвития РД</w:t>
            </w:r>
          </w:p>
        </w:tc>
      </w:tr>
      <w:tr w:rsidR="00432A31" w:rsidTr="00C569E0">
        <w:trPr>
          <w:trHeight w:val="1349"/>
        </w:trPr>
        <w:tc>
          <w:tcPr>
            <w:tcW w:w="1055" w:type="dxa"/>
          </w:tcPr>
          <w:p w:rsidR="00432A31" w:rsidRPr="00BA26B6" w:rsidRDefault="00C44D1A" w:rsidP="00C44D1A">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абзац 7</w:t>
            </w:r>
          </w:p>
        </w:tc>
        <w:tc>
          <w:tcPr>
            <w:tcW w:w="3424" w:type="dxa"/>
          </w:tcPr>
          <w:p w:rsidR="00432A31" w:rsidRPr="00BA26B6" w:rsidRDefault="009B5E9B" w:rsidP="00CC4CE7">
            <w:pPr>
              <w:pStyle w:val="ConsPlusNormal"/>
              <w:rPr>
                <w:rFonts w:ascii="Times New Roman" w:hAnsi="Times New Roman" w:cs="Times New Roman"/>
                <w:sz w:val="24"/>
                <w:szCs w:val="24"/>
              </w:rPr>
            </w:pPr>
            <w:r>
              <w:rPr>
                <w:rFonts w:ascii="Times New Roman" w:hAnsi="Times New Roman" w:cs="Times New Roman"/>
                <w:sz w:val="24"/>
                <w:szCs w:val="24"/>
              </w:rPr>
              <w:t>у</w:t>
            </w:r>
            <w:r w:rsidR="00CC4CE7">
              <w:rPr>
                <w:rFonts w:ascii="Times New Roman" w:hAnsi="Times New Roman" w:cs="Times New Roman"/>
                <w:sz w:val="24"/>
                <w:szCs w:val="24"/>
              </w:rPr>
              <w:t xml:space="preserve">величение доли среднесписочной численности работников на предприятиях  малого и среднего предпринимательства в общей численности занятого населения в 2018 году </w:t>
            </w:r>
            <w:r w:rsidR="009A0A3D">
              <w:rPr>
                <w:rFonts w:ascii="Times New Roman" w:hAnsi="Times New Roman" w:cs="Times New Roman"/>
                <w:sz w:val="24"/>
                <w:szCs w:val="24"/>
              </w:rPr>
              <w:t>по сравнению с уровнем 2017 года</w:t>
            </w:r>
            <w:r w:rsidR="009A02BB">
              <w:rPr>
                <w:rFonts w:ascii="Times New Roman" w:hAnsi="Times New Roman" w:cs="Times New Roman"/>
                <w:sz w:val="24"/>
                <w:szCs w:val="24"/>
              </w:rPr>
              <w:t>, %</w:t>
            </w:r>
          </w:p>
        </w:tc>
        <w:tc>
          <w:tcPr>
            <w:tcW w:w="2154" w:type="dxa"/>
          </w:tcPr>
          <w:p w:rsidR="00432A31" w:rsidRPr="00BA26B6" w:rsidRDefault="009A0A3D" w:rsidP="009A02B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0,2  </w:t>
            </w:r>
          </w:p>
        </w:tc>
        <w:tc>
          <w:tcPr>
            <w:tcW w:w="2501" w:type="dxa"/>
          </w:tcPr>
          <w:p w:rsidR="00432A31" w:rsidRPr="00BA26B6" w:rsidRDefault="00824B4F">
            <w:pPr>
              <w:pStyle w:val="ConsPlusNormal"/>
              <w:jc w:val="center"/>
              <w:rPr>
                <w:rFonts w:ascii="Times New Roman" w:hAnsi="Times New Roman" w:cs="Times New Roman"/>
                <w:sz w:val="24"/>
                <w:szCs w:val="24"/>
              </w:rPr>
            </w:pPr>
            <w:r>
              <w:rPr>
                <w:rFonts w:ascii="Times New Roman" w:hAnsi="Times New Roman" w:cs="Times New Roman"/>
                <w:sz w:val="24"/>
                <w:szCs w:val="24"/>
              </w:rPr>
              <w:t>п</w:t>
            </w:r>
            <w:r w:rsidR="009A0A3D">
              <w:rPr>
                <w:rFonts w:ascii="Times New Roman" w:hAnsi="Times New Roman" w:cs="Times New Roman"/>
                <w:sz w:val="24"/>
                <w:szCs w:val="24"/>
              </w:rPr>
              <w:t>о итогам 2018 года</w:t>
            </w:r>
          </w:p>
        </w:tc>
        <w:tc>
          <w:tcPr>
            <w:tcW w:w="2552" w:type="dxa"/>
          </w:tcPr>
          <w:p w:rsidR="00432A31" w:rsidRDefault="009A0A3D" w:rsidP="00B316F6">
            <w:pPr>
              <w:pStyle w:val="ConsPlusNormal"/>
              <w:jc w:val="center"/>
              <w:rPr>
                <w:rFonts w:ascii="Times New Roman" w:hAnsi="Times New Roman" w:cs="Times New Roman"/>
                <w:sz w:val="24"/>
                <w:szCs w:val="24"/>
              </w:rPr>
            </w:pPr>
            <w:r>
              <w:rPr>
                <w:rFonts w:ascii="Times New Roman" w:hAnsi="Times New Roman" w:cs="Times New Roman"/>
                <w:sz w:val="24"/>
                <w:szCs w:val="24"/>
              </w:rPr>
              <w:t>Минэкономразвития РД</w:t>
            </w:r>
          </w:p>
          <w:p w:rsidR="009A0A3D" w:rsidRDefault="009A0A3D" w:rsidP="00B316F6">
            <w:pPr>
              <w:pStyle w:val="ConsPlusNormal"/>
              <w:jc w:val="center"/>
              <w:rPr>
                <w:rFonts w:ascii="Times New Roman" w:hAnsi="Times New Roman" w:cs="Times New Roman"/>
                <w:sz w:val="24"/>
                <w:szCs w:val="24"/>
              </w:rPr>
            </w:pPr>
            <w:r>
              <w:rPr>
                <w:rFonts w:ascii="Times New Roman" w:hAnsi="Times New Roman" w:cs="Times New Roman"/>
                <w:sz w:val="24"/>
                <w:szCs w:val="24"/>
              </w:rPr>
              <w:t>Агентство по предпринимательству и инвестициям РД</w:t>
            </w:r>
          </w:p>
          <w:p w:rsidR="009A0A3D" w:rsidRPr="00BA26B6" w:rsidRDefault="006F5CF7" w:rsidP="00B316F6">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Дагестанстат</w:t>
            </w:r>
            <w:proofErr w:type="spellEnd"/>
          </w:p>
        </w:tc>
      </w:tr>
      <w:tr w:rsidR="00CC4CE7" w:rsidTr="00B316F6">
        <w:tc>
          <w:tcPr>
            <w:tcW w:w="1055" w:type="dxa"/>
          </w:tcPr>
          <w:p w:rsidR="00CC4CE7" w:rsidRPr="00BA26B6" w:rsidRDefault="00C44D1A" w:rsidP="00C44D1A">
            <w:pPr>
              <w:pStyle w:val="ConsPlusNormal"/>
              <w:jc w:val="center"/>
              <w:rPr>
                <w:rFonts w:ascii="Times New Roman" w:hAnsi="Times New Roman" w:cs="Times New Roman"/>
                <w:sz w:val="24"/>
                <w:szCs w:val="24"/>
              </w:rPr>
            </w:pPr>
            <w:r>
              <w:rPr>
                <w:rFonts w:ascii="Times New Roman" w:hAnsi="Times New Roman" w:cs="Times New Roman"/>
                <w:sz w:val="24"/>
                <w:szCs w:val="24"/>
              </w:rPr>
              <w:t>абзац 8</w:t>
            </w:r>
          </w:p>
        </w:tc>
        <w:tc>
          <w:tcPr>
            <w:tcW w:w="3424" w:type="dxa"/>
          </w:tcPr>
          <w:p w:rsidR="00CC4CE7" w:rsidRPr="00BA26B6" w:rsidRDefault="009B5E9B" w:rsidP="00824B4F">
            <w:pPr>
              <w:pStyle w:val="ConsPlusNormal"/>
              <w:rPr>
                <w:rFonts w:ascii="Times New Roman" w:hAnsi="Times New Roman" w:cs="Times New Roman"/>
                <w:sz w:val="24"/>
                <w:szCs w:val="24"/>
              </w:rPr>
            </w:pPr>
            <w:r>
              <w:rPr>
                <w:rFonts w:ascii="Times New Roman" w:hAnsi="Times New Roman" w:cs="Times New Roman"/>
                <w:sz w:val="24"/>
                <w:szCs w:val="24"/>
              </w:rPr>
              <w:t>с</w:t>
            </w:r>
            <w:r w:rsidR="00824B4F">
              <w:rPr>
                <w:rFonts w:ascii="Times New Roman" w:hAnsi="Times New Roman" w:cs="Times New Roman"/>
                <w:sz w:val="24"/>
                <w:szCs w:val="24"/>
              </w:rPr>
              <w:t>нижение численности безработных граждан, зарегистрированных в органах службы занятости, в 2018 году по сравнению с уровнем 2017 года</w:t>
            </w:r>
            <w:r w:rsidR="00012B27">
              <w:rPr>
                <w:rFonts w:ascii="Times New Roman" w:hAnsi="Times New Roman" w:cs="Times New Roman"/>
                <w:sz w:val="24"/>
                <w:szCs w:val="24"/>
              </w:rPr>
              <w:t>,%</w:t>
            </w:r>
            <w:r w:rsidR="00824B4F">
              <w:rPr>
                <w:rFonts w:ascii="Times New Roman" w:hAnsi="Times New Roman" w:cs="Times New Roman"/>
                <w:sz w:val="24"/>
                <w:szCs w:val="24"/>
              </w:rPr>
              <w:t xml:space="preserve">  </w:t>
            </w:r>
          </w:p>
        </w:tc>
        <w:tc>
          <w:tcPr>
            <w:tcW w:w="2154" w:type="dxa"/>
          </w:tcPr>
          <w:p w:rsidR="00CC4CE7" w:rsidRPr="00BA26B6" w:rsidRDefault="00824B4F" w:rsidP="00012B2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1,2 </w:t>
            </w:r>
          </w:p>
        </w:tc>
        <w:tc>
          <w:tcPr>
            <w:tcW w:w="2501" w:type="dxa"/>
          </w:tcPr>
          <w:p w:rsidR="00CC4CE7" w:rsidRPr="00BA26B6" w:rsidRDefault="008C629E">
            <w:pPr>
              <w:pStyle w:val="ConsPlusNormal"/>
              <w:jc w:val="center"/>
              <w:rPr>
                <w:rFonts w:ascii="Times New Roman" w:hAnsi="Times New Roman" w:cs="Times New Roman"/>
                <w:sz w:val="24"/>
                <w:szCs w:val="24"/>
              </w:rPr>
            </w:pPr>
            <w:r>
              <w:rPr>
                <w:rFonts w:ascii="Times New Roman" w:hAnsi="Times New Roman" w:cs="Times New Roman"/>
                <w:sz w:val="24"/>
                <w:szCs w:val="24"/>
              </w:rPr>
              <w:t>по итогам 2018 года</w:t>
            </w:r>
          </w:p>
        </w:tc>
        <w:tc>
          <w:tcPr>
            <w:tcW w:w="2552" w:type="dxa"/>
          </w:tcPr>
          <w:p w:rsidR="008C629E" w:rsidRDefault="008C629E" w:rsidP="00B316F6">
            <w:pPr>
              <w:pStyle w:val="ConsPlusNormal"/>
              <w:jc w:val="center"/>
              <w:rPr>
                <w:rFonts w:ascii="Times New Roman" w:hAnsi="Times New Roman" w:cs="Times New Roman"/>
                <w:sz w:val="24"/>
                <w:szCs w:val="24"/>
              </w:rPr>
            </w:pPr>
            <w:r>
              <w:rPr>
                <w:rFonts w:ascii="Times New Roman" w:hAnsi="Times New Roman" w:cs="Times New Roman"/>
                <w:sz w:val="24"/>
                <w:szCs w:val="24"/>
              </w:rPr>
              <w:t>Минэкономразвития РД</w:t>
            </w:r>
          </w:p>
          <w:p w:rsidR="00CC4CE7" w:rsidRDefault="00554B15" w:rsidP="00B316F6">
            <w:pPr>
              <w:pStyle w:val="ConsPlusNormal"/>
              <w:jc w:val="center"/>
              <w:rPr>
                <w:rFonts w:ascii="Times New Roman" w:hAnsi="Times New Roman" w:cs="Times New Roman"/>
                <w:sz w:val="24"/>
                <w:szCs w:val="24"/>
              </w:rPr>
            </w:pPr>
            <w:r>
              <w:rPr>
                <w:rFonts w:ascii="Times New Roman" w:hAnsi="Times New Roman" w:cs="Times New Roman"/>
                <w:sz w:val="24"/>
                <w:szCs w:val="24"/>
              </w:rPr>
              <w:t>Минтруд РД</w:t>
            </w:r>
          </w:p>
          <w:p w:rsidR="009A02BB" w:rsidRPr="00BA26B6" w:rsidRDefault="00C44D1A" w:rsidP="00B316F6">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Д</w:t>
            </w:r>
            <w:r w:rsidR="009A02BB">
              <w:rPr>
                <w:rFonts w:ascii="Times New Roman" w:hAnsi="Times New Roman" w:cs="Times New Roman"/>
                <w:sz w:val="24"/>
                <w:szCs w:val="24"/>
              </w:rPr>
              <w:t>агестанстат</w:t>
            </w:r>
            <w:proofErr w:type="spellEnd"/>
          </w:p>
        </w:tc>
      </w:tr>
      <w:tr w:rsidR="005B2E6F" w:rsidTr="00B316F6">
        <w:tc>
          <w:tcPr>
            <w:tcW w:w="1055" w:type="dxa"/>
          </w:tcPr>
          <w:p w:rsidR="005B2E6F" w:rsidRDefault="005B2E6F" w:rsidP="005B2E6F">
            <w:pPr>
              <w:pStyle w:val="ConsPlusNormal"/>
              <w:jc w:val="center"/>
              <w:rPr>
                <w:rFonts w:ascii="Times New Roman" w:hAnsi="Times New Roman" w:cs="Times New Roman"/>
                <w:sz w:val="24"/>
                <w:szCs w:val="24"/>
              </w:rPr>
            </w:pPr>
            <w:r>
              <w:rPr>
                <w:rFonts w:ascii="Times New Roman" w:hAnsi="Times New Roman" w:cs="Times New Roman"/>
                <w:sz w:val="24"/>
                <w:szCs w:val="24"/>
              </w:rPr>
              <w:t>абзац 9</w:t>
            </w:r>
          </w:p>
        </w:tc>
        <w:tc>
          <w:tcPr>
            <w:tcW w:w="3424" w:type="dxa"/>
          </w:tcPr>
          <w:p w:rsidR="005B2E6F" w:rsidRPr="005B2E6F" w:rsidRDefault="005B2E6F" w:rsidP="005B2E6F">
            <w:pPr>
              <w:pStyle w:val="ConsPlusNormal"/>
              <w:rPr>
                <w:rFonts w:ascii="Times New Roman" w:hAnsi="Times New Roman" w:cs="Times New Roman"/>
                <w:sz w:val="24"/>
                <w:szCs w:val="24"/>
              </w:rPr>
            </w:pPr>
            <w:r w:rsidRPr="005B2E6F">
              <w:rPr>
                <w:rFonts w:ascii="Times New Roman" w:hAnsi="Times New Roman" w:cs="Times New Roman"/>
                <w:sz w:val="24"/>
                <w:szCs w:val="24"/>
              </w:rPr>
              <w:t>направление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подписавшее настоящее Соглашение, на согласование в Министерство:</w:t>
            </w:r>
          </w:p>
          <w:p w:rsidR="005B2E6F" w:rsidRDefault="005B2E6F" w:rsidP="00824B4F">
            <w:pPr>
              <w:pStyle w:val="ConsPlusNormal"/>
              <w:rPr>
                <w:rFonts w:ascii="Times New Roman" w:hAnsi="Times New Roman" w:cs="Times New Roman"/>
                <w:sz w:val="24"/>
                <w:szCs w:val="24"/>
              </w:rPr>
            </w:pPr>
          </w:p>
        </w:tc>
        <w:tc>
          <w:tcPr>
            <w:tcW w:w="2154" w:type="dxa"/>
          </w:tcPr>
          <w:p w:rsidR="005B2E6F" w:rsidRDefault="005B2E6F" w:rsidP="00012B27">
            <w:pPr>
              <w:pStyle w:val="ConsPlusNormal"/>
              <w:jc w:val="center"/>
              <w:rPr>
                <w:rFonts w:ascii="Times New Roman" w:hAnsi="Times New Roman" w:cs="Times New Roman"/>
                <w:sz w:val="24"/>
                <w:szCs w:val="24"/>
              </w:rPr>
            </w:pPr>
          </w:p>
        </w:tc>
        <w:tc>
          <w:tcPr>
            <w:tcW w:w="2501" w:type="dxa"/>
          </w:tcPr>
          <w:p w:rsidR="005B2E6F" w:rsidRDefault="005B2E6F">
            <w:pPr>
              <w:pStyle w:val="ConsPlusNormal"/>
              <w:jc w:val="center"/>
              <w:rPr>
                <w:rFonts w:ascii="Times New Roman" w:hAnsi="Times New Roman" w:cs="Times New Roman"/>
                <w:sz w:val="24"/>
                <w:szCs w:val="24"/>
              </w:rPr>
            </w:pPr>
            <w:r>
              <w:rPr>
                <w:rFonts w:ascii="Times New Roman" w:hAnsi="Times New Roman" w:cs="Times New Roman"/>
                <w:sz w:val="24"/>
                <w:szCs w:val="24"/>
              </w:rPr>
              <w:t>2018 год</w:t>
            </w:r>
          </w:p>
        </w:tc>
        <w:tc>
          <w:tcPr>
            <w:tcW w:w="2552" w:type="dxa"/>
          </w:tcPr>
          <w:p w:rsidR="005B2E6F" w:rsidRDefault="005B2E6F" w:rsidP="00B316F6">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p>
          <w:p w:rsidR="005B2E6F" w:rsidRDefault="005B2E6F" w:rsidP="00B316F6">
            <w:pPr>
              <w:pStyle w:val="ConsPlusNormal"/>
              <w:jc w:val="center"/>
              <w:rPr>
                <w:rFonts w:ascii="Times New Roman" w:hAnsi="Times New Roman" w:cs="Times New Roman"/>
                <w:sz w:val="24"/>
                <w:szCs w:val="24"/>
              </w:rPr>
            </w:pPr>
          </w:p>
        </w:tc>
      </w:tr>
      <w:tr w:rsidR="005B2E6F" w:rsidTr="00B316F6">
        <w:tc>
          <w:tcPr>
            <w:tcW w:w="1055" w:type="dxa"/>
          </w:tcPr>
          <w:p w:rsidR="005B2E6F" w:rsidRDefault="005B2E6F" w:rsidP="005B2E6F">
            <w:pPr>
              <w:pStyle w:val="ConsPlusNormal"/>
              <w:jc w:val="center"/>
              <w:rPr>
                <w:rFonts w:ascii="Times New Roman" w:hAnsi="Times New Roman" w:cs="Times New Roman"/>
                <w:sz w:val="24"/>
                <w:szCs w:val="24"/>
              </w:rPr>
            </w:pPr>
            <w:r>
              <w:rPr>
                <w:rFonts w:ascii="Times New Roman" w:hAnsi="Times New Roman" w:cs="Times New Roman"/>
                <w:sz w:val="24"/>
                <w:szCs w:val="24"/>
              </w:rPr>
              <w:t>абзац 10</w:t>
            </w:r>
          </w:p>
        </w:tc>
        <w:tc>
          <w:tcPr>
            <w:tcW w:w="3424" w:type="dxa"/>
          </w:tcPr>
          <w:p w:rsidR="00B316F6" w:rsidRPr="00B316F6" w:rsidRDefault="00B316F6" w:rsidP="00B316F6">
            <w:r w:rsidRPr="00B316F6">
              <w:t xml:space="preserve">основных параметров проекта бюджета субъекта Российской Федерации на 2019 год и плановый период 2020 и 2021 годов (доходы по видам доходов; расходы по разделам, подразделам, видам расходов; </w:t>
            </w:r>
            <w:proofErr w:type="gramStart"/>
            <w:r w:rsidRPr="00B316F6">
              <w:lastRenderedPageBreak/>
              <w:t>дефицит или профицит, источники финансирования дефицита бюджета субъекта Российской Федерации по видам источников) с учетом плана по устранению неэффективных льгот (пониженных ставок по налогам), по отмене установленных субъектом Российской Федерации расходных обязательств, не связанных с решением вопросов, отнесенных Конституцией Российской Федерации и федеральными законами к полномочиям органов государственной власти субъектов Российской Федерации, программы оздоровления государственных финансов субъекта Российской Федерации в</w:t>
            </w:r>
            <w:proofErr w:type="gramEnd"/>
            <w:r w:rsidRPr="00B316F6">
              <w:t xml:space="preserve">  </w:t>
            </w:r>
            <w:proofErr w:type="gramStart"/>
            <w:r w:rsidRPr="00B316F6">
              <w:t xml:space="preserve">2018–2019 годах после одобрения указанных основных параметров проекта бюджета субъекта Российской Федерации высшим исполнительным органом государственной власти субъекта Российской Федерации и до внесения указанного проекта в законодательный (представительный) орган государственной власти субъекта Российской </w:t>
            </w:r>
            <w:r w:rsidRPr="00B316F6">
              <w:lastRenderedPageBreak/>
              <w:t>Федерации, а также программы государственных заимствований и основных направлений долговой политики субъекта Российской Федерации на 2019 год и на плановый период 2020 и 2021 годов</w:t>
            </w:r>
            <w:proofErr w:type="gramEnd"/>
          </w:p>
          <w:p w:rsidR="005B2E6F" w:rsidRPr="005B2E6F" w:rsidRDefault="005B2E6F" w:rsidP="00B316F6">
            <w:pPr>
              <w:pStyle w:val="ConsPlusNormal"/>
              <w:ind w:left="86"/>
              <w:rPr>
                <w:rFonts w:ascii="Times New Roman" w:hAnsi="Times New Roman" w:cs="Times New Roman"/>
                <w:sz w:val="24"/>
                <w:szCs w:val="24"/>
              </w:rPr>
            </w:pPr>
          </w:p>
        </w:tc>
        <w:tc>
          <w:tcPr>
            <w:tcW w:w="2154" w:type="dxa"/>
          </w:tcPr>
          <w:p w:rsidR="005B2E6F" w:rsidRDefault="005B2E6F" w:rsidP="00012B27">
            <w:pPr>
              <w:pStyle w:val="ConsPlusNormal"/>
              <w:jc w:val="center"/>
              <w:rPr>
                <w:rFonts w:ascii="Times New Roman" w:hAnsi="Times New Roman" w:cs="Times New Roman"/>
                <w:sz w:val="24"/>
                <w:szCs w:val="24"/>
              </w:rPr>
            </w:pPr>
          </w:p>
        </w:tc>
        <w:tc>
          <w:tcPr>
            <w:tcW w:w="2501" w:type="dxa"/>
          </w:tcPr>
          <w:p w:rsidR="005B2E6F" w:rsidRDefault="00B316F6">
            <w:pPr>
              <w:pStyle w:val="ConsPlusNormal"/>
              <w:jc w:val="center"/>
              <w:rPr>
                <w:rFonts w:ascii="Times New Roman" w:hAnsi="Times New Roman" w:cs="Times New Roman"/>
                <w:sz w:val="24"/>
                <w:szCs w:val="24"/>
              </w:rPr>
            </w:pPr>
            <w:r>
              <w:rPr>
                <w:rFonts w:ascii="Times New Roman" w:hAnsi="Times New Roman" w:cs="Times New Roman"/>
                <w:sz w:val="24"/>
                <w:szCs w:val="24"/>
              </w:rPr>
              <w:t>2018 год</w:t>
            </w:r>
          </w:p>
        </w:tc>
        <w:tc>
          <w:tcPr>
            <w:tcW w:w="2552" w:type="dxa"/>
          </w:tcPr>
          <w:p w:rsidR="00B316F6" w:rsidRDefault="00B316F6" w:rsidP="00B316F6">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p>
          <w:p w:rsidR="00B316F6" w:rsidRDefault="00B316F6" w:rsidP="00B316F6">
            <w:pPr>
              <w:pStyle w:val="ConsPlusNormal"/>
              <w:jc w:val="center"/>
              <w:rPr>
                <w:rFonts w:ascii="Times New Roman" w:hAnsi="Times New Roman" w:cs="Times New Roman"/>
                <w:sz w:val="24"/>
                <w:szCs w:val="24"/>
              </w:rPr>
            </w:pPr>
            <w:r>
              <w:rPr>
                <w:rFonts w:ascii="Times New Roman" w:hAnsi="Times New Roman" w:cs="Times New Roman"/>
                <w:sz w:val="24"/>
                <w:szCs w:val="24"/>
              </w:rPr>
              <w:t>Минэкономразвития РД</w:t>
            </w:r>
          </w:p>
          <w:p w:rsidR="00B316F6" w:rsidRDefault="00B316F6" w:rsidP="00B316F6">
            <w:pPr>
              <w:pStyle w:val="ConsPlusNormal"/>
              <w:jc w:val="center"/>
              <w:rPr>
                <w:rFonts w:ascii="Times New Roman" w:hAnsi="Times New Roman" w:cs="Times New Roman"/>
                <w:sz w:val="24"/>
                <w:szCs w:val="24"/>
              </w:rPr>
            </w:pPr>
            <w:r>
              <w:rPr>
                <w:rFonts w:ascii="Times New Roman" w:hAnsi="Times New Roman" w:cs="Times New Roman"/>
                <w:sz w:val="24"/>
                <w:szCs w:val="24"/>
              </w:rPr>
              <w:t>Минтруд РД</w:t>
            </w:r>
            <w:r w:rsidR="00691844">
              <w:rPr>
                <w:rFonts w:ascii="Times New Roman" w:hAnsi="Times New Roman" w:cs="Times New Roman"/>
                <w:sz w:val="24"/>
                <w:szCs w:val="24"/>
              </w:rPr>
              <w:t>,</w:t>
            </w:r>
          </w:p>
          <w:p w:rsidR="00B316F6" w:rsidRDefault="00B316F6" w:rsidP="00B316F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органы </w:t>
            </w:r>
            <w:r w:rsidR="00C569E0">
              <w:rPr>
                <w:rFonts w:ascii="Times New Roman" w:hAnsi="Times New Roman" w:cs="Times New Roman"/>
                <w:sz w:val="24"/>
                <w:szCs w:val="24"/>
              </w:rPr>
              <w:t xml:space="preserve">исполнительной </w:t>
            </w:r>
            <w:r w:rsidR="00691844">
              <w:rPr>
                <w:rFonts w:ascii="Times New Roman" w:hAnsi="Times New Roman" w:cs="Times New Roman"/>
                <w:sz w:val="24"/>
                <w:szCs w:val="24"/>
              </w:rPr>
              <w:t xml:space="preserve"> власти</w:t>
            </w:r>
          </w:p>
          <w:p w:rsidR="005B2E6F" w:rsidRDefault="005B2E6F" w:rsidP="00B316F6">
            <w:pPr>
              <w:pStyle w:val="ConsPlusNormal"/>
              <w:jc w:val="center"/>
              <w:rPr>
                <w:rFonts w:ascii="Times New Roman" w:hAnsi="Times New Roman" w:cs="Times New Roman"/>
                <w:sz w:val="24"/>
                <w:szCs w:val="24"/>
              </w:rPr>
            </w:pPr>
          </w:p>
        </w:tc>
      </w:tr>
      <w:tr w:rsidR="00FC653A" w:rsidTr="00B316F6">
        <w:tc>
          <w:tcPr>
            <w:tcW w:w="1055" w:type="dxa"/>
          </w:tcPr>
          <w:p w:rsidR="00FC653A" w:rsidRDefault="00FC653A" w:rsidP="00FC653A">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абзац 11</w:t>
            </w:r>
          </w:p>
        </w:tc>
        <w:tc>
          <w:tcPr>
            <w:tcW w:w="3424" w:type="dxa"/>
          </w:tcPr>
          <w:p w:rsidR="00FC653A" w:rsidRPr="00FC653A" w:rsidRDefault="00FC653A" w:rsidP="00FC653A">
            <w:proofErr w:type="gramStart"/>
            <w:r w:rsidRPr="00FC653A">
              <w:t>проектов законов субъекта Российской Федерации о внесении изменений в Закон о бюджете субъекта Российской Федерации на 2018 год и плановый период 2019 и 2020 годов после одобрения их высшим исполнительным органом государственной власти субъекта Российской Федерации и до внесения указанных проектов в законодательный (представительный) орган государственной власти субъекта Российской Федерации и проектов актов высшего исполнительного органа государственной власти субъекта Российской</w:t>
            </w:r>
            <w:proofErr w:type="gramEnd"/>
            <w:r w:rsidRPr="00FC653A">
              <w:t xml:space="preserve"> Федерации о внесении изменений в основные направления долговой политики субъекта Российской Федерации на 2018 год и на плановый период 2019 и              </w:t>
            </w:r>
            <w:r w:rsidRPr="00FC653A">
              <w:lastRenderedPageBreak/>
              <w:t>2020 годов</w:t>
            </w:r>
          </w:p>
          <w:p w:rsidR="00FC653A" w:rsidRPr="00B316F6" w:rsidRDefault="00FC653A" w:rsidP="00B316F6"/>
        </w:tc>
        <w:tc>
          <w:tcPr>
            <w:tcW w:w="2154" w:type="dxa"/>
          </w:tcPr>
          <w:p w:rsidR="00FC653A" w:rsidRDefault="00FC653A" w:rsidP="00012B27">
            <w:pPr>
              <w:pStyle w:val="ConsPlusNormal"/>
              <w:jc w:val="center"/>
              <w:rPr>
                <w:rFonts w:ascii="Times New Roman" w:hAnsi="Times New Roman" w:cs="Times New Roman"/>
                <w:sz w:val="24"/>
                <w:szCs w:val="24"/>
              </w:rPr>
            </w:pPr>
          </w:p>
        </w:tc>
        <w:tc>
          <w:tcPr>
            <w:tcW w:w="2501" w:type="dxa"/>
          </w:tcPr>
          <w:p w:rsidR="00FC653A" w:rsidRDefault="00FC653A">
            <w:pPr>
              <w:pStyle w:val="ConsPlusNormal"/>
              <w:jc w:val="center"/>
              <w:rPr>
                <w:rFonts w:ascii="Times New Roman" w:hAnsi="Times New Roman" w:cs="Times New Roman"/>
                <w:sz w:val="24"/>
                <w:szCs w:val="24"/>
              </w:rPr>
            </w:pPr>
            <w:r>
              <w:rPr>
                <w:rFonts w:ascii="Times New Roman" w:hAnsi="Times New Roman" w:cs="Times New Roman"/>
                <w:sz w:val="24"/>
                <w:szCs w:val="24"/>
              </w:rPr>
              <w:t>2018 год</w:t>
            </w:r>
          </w:p>
        </w:tc>
        <w:tc>
          <w:tcPr>
            <w:tcW w:w="2552" w:type="dxa"/>
          </w:tcPr>
          <w:p w:rsidR="00FC653A" w:rsidRDefault="00FC653A" w:rsidP="00FC653A">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p>
          <w:p w:rsidR="00FC653A" w:rsidRDefault="00FC653A" w:rsidP="00B316F6">
            <w:pPr>
              <w:pStyle w:val="ConsPlusNormal"/>
              <w:jc w:val="center"/>
              <w:rPr>
                <w:rFonts w:ascii="Times New Roman" w:hAnsi="Times New Roman" w:cs="Times New Roman"/>
                <w:sz w:val="24"/>
                <w:szCs w:val="24"/>
              </w:rPr>
            </w:pPr>
          </w:p>
        </w:tc>
      </w:tr>
      <w:tr w:rsidR="00FC653A" w:rsidTr="00B316F6">
        <w:tc>
          <w:tcPr>
            <w:tcW w:w="1055" w:type="dxa"/>
          </w:tcPr>
          <w:p w:rsidR="00FC653A" w:rsidRDefault="00560878" w:rsidP="00560878">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абзац 12</w:t>
            </w:r>
          </w:p>
        </w:tc>
        <w:tc>
          <w:tcPr>
            <w:tcW w:w="3424" w:type="dxa"/>
          </w:tcPr>
          <w:p w:rsidR="00560878" w:rsidRDefault="00560878" w:rsidP="00560878">
            <w:pPr>
              <w:rPr>
                <w:color w:val="000000"/>
                <w:sz w:val="28"/>
                <w:szCs w:val="28"/>
              </w:rPr>
            </w:pPr>
            <w:proofErr w:type="gramStart"/>
            <w:r w:rsidRPr="00560878">
              <w:t>проекты законов субъекта Российской Федерации, нормативных правовых актов органов государственной власти субъекта Российской Федерации (проектов нормативных правовых актов о внесении изменений в указанные акты), направленных на  установление (увеличение расходов на выполнение) публичных нормативных обязательств субъекта Российской Федерации, осуществляемых за счет средств  бюджета субъекта Российской Федерации, до их принятия (утверждения) органами государственной власти субъектов Российской Федерации</w:t>
            </w:r>
            <w:proofErr w:type="gramEnd"/>
          </w:p>
          <w:p w:rsidR="00FC653A" w:rsidRPr="00B316F6" w:rsidRDefault="00FC653A" w:rsidP="00B316F6"/>
        </w:tc>
        <w:tc>
          <w:tcPr>
            <w:tcW w:w="2154" w:type="dxa"/>
          </w:tcPr>
          <w:p w:rsidR="00FC653A" w:rsidRDefault="00FC653A" w:rsidP="00012B27">
            <w:pPr>
              <w:pStyle w:val="ConsPlusNormal"/>
              <w:jc w:val="center"/>
              <w:rPr>
                <w:rFonts w:ascii="Times New Roman" w:hAnsi="Times New Roman" w:cs="Times New Roman"/>
                <w:sz w:val="24"/>
                <w:szCs w:val="24"/>
              </w:rPr>
            </w:pPr>
          </w:p>
        </w:tc>
        <w:tc>
          <w:tcPr>
            <w:tcW w:w="2501" w:type="dxa"/>
          </w:tcPr>
          <w:p w:rsidR="00FC653A" w:rsidRDefault="00212C80">
            <w:pPr>
              <w:pStyle w:val="ConsPlusNormal"/>
              <w:jc w:val="center"/>
              <w:rPr>
                <w:rFonts w:ascii="Times New Roman" w:hAnsi="Times New Roman" w:cs="Times New Roman"/>
                <w:sz w:val="24"/>
                <w:szCs w:val="24"/>
              </w:rPr>
            </w:pPr>
            <w:r>
              <w:rPr>
                <w:rFonts w:ascii="Times New Roman" w:hAnsi="Times New Roman" w:cs="Times New Roman"/>
                <w:sz w:val="24"/>
                <w:szCs w:val="24"/>
              </w:rPr>
              <w:t>2018 год</w:t>
            </w:r>
          </w:p>
        </w:tc>
        <w:tc>
          <w:tcPr>
            <w:tcW w:w="2552" w:type="dxa"/>
          </w:tcPr>
          <w:p w:rsidR="00212C80" w:rsidRDefault="00965A15" w:rsidP="00212C80">
            <w:pPr>
              <w:pStyle w:val="ConsPlusNormal"/>
              <w:jc w:val="center"/>
              <w:rPr>
                <w:rFonts w:ascii="Times New Roman" w:hAnsi="Times New Roman" w:cs="Times New Roman"/>
                <w:sz w:val="24"/>
                <w:szCs w:val="24"/>
              </w:rPr>
            </w:pPr>
            <w:r>
              <w:rPr>
                <w:rFonts w:ascii="Times New Roman" w:hAnsi="Times New Roman" w:cs="Times New Roman"/>
                <w:sz w:val="24"/>
                <w:szCs w:val="24"/>
              </w:rPr>
              <w:t>о</w:t>
            </w:r>
            <w:r w:rsidR="00212C80">
              <w:rPr>
                <w:rFonts w:ascii="Times New Roman" w:hAnsi="Times New Roman" w:cs="Times New Roman"/>
                <w:sz w:val="24"/>
                <w:szCs w:val="24"/>
              </w:rPr>
              <w:t xml:space="preserve">рганы </w:t>
            </w:r>
            <w:r>
              <w:rPr>
                <w:rFonts w:ascii="Times New Roman" w:hAnsi="Times New Roman" w:cs="Times New Roman"/>
                <w:sz w:val="24"/>
                <w:szCs w:val="24"/>
              </w:rPr>
              <w:t>исполнительной</w:t>
            </w:r>
            <w:r w:rsidR="00212C80">
              <w:rPr>
                <w:rFonts w:ascii="Times New Roman" w:hAnsi="Times New Roman" w:cs="Times New Roman"/>
                <w:sz w:val="24"/>
                <w:szCs w:val="24"/>
              </w:rPr>
              <w:t xml:space="preserve"> власти</w:t>
            </w:r>
          </w:p>
          <w:p w:rsidR="00FC653A" w:rsidRDefault="00FC653A" w:rsidP="00B316F6">
            <w:pPr>
              <w:pStyle w:val="ConsPlusNormal"/>
              <w:jc w:val="center"/>
              <w:rPr>
                <w:rFonts w:ascii="Times New Roman" w:hAnsi="Times New Roman" w:cs="Times New Roman"/>
                <w:sz w:val="24"/>
                <w:szCs w:val="24"/>
              </w:rPr>
            </w:pPr>
          </w:p>
        </w:tc>
      </w:tr>
      <w:tr w:rsidR="008843EE" w:rsidTr="00B316F6">
        <w:tc>
          <w:tcPr>
            <w:tcW w:w="1055" w:type="dxa"/>
          </w:tcPr>
          <w:p w:rsidR="008843EE" w:rsidRPr="00BA26B6" w:rsidRDefault="008843EE" w:rsidP="00D07DD2">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ED0C1B">
              <w:rPr>
                <w:rFonts w:ascii="Times New Roman" w:hAnsi="Times New Roman" w:cs="Times New Roman"/>
                <w:sz w:val="24"/>
                <w:szCs w:val="24"/>
              </w:rPr>
              <w:t>1.2</w:t>
            </w:r>
          </w:p>
        </w:tc>
        <w:tc>
          <w:tcPr>
            <w:tcW w:w="5578" w:type="dxa"/>
            <w:gridSpan w:val="2"/>
          </w:tcPr>
          <w:p w:rsidR="008843EE" w:rsidRDefault="000E57E0" w:rsidP="00F635D7">
            <w:pPr>
              <w:pStyle w:val="ConsPlusNormal"/>
              <w:jc w:val="center"/>
              <w:rPr>
                <w:rFonts w:ascii="Times New Roman" w:hAnsi="Times New Roman" w:cs="Times New Roman"/>
                <w:sz w:val="24"/>
                <w:szCs w:val="24"/>
              </w:rPr>
            </w:pPr>
            <w:r>
              <w:rPr>
                <w:rFonts w:ascii="Times New Roman" w:hAnsi="Times New Roman" w:cs="Times New Roman"/>
                <w:sz w:val="24"/>
                <w:szCs w:val="24"/>
              </w:rPr>
              <w:t>м</w:t>
            </w:r>
            <w:r w:rsidR="008843EE">
              <w:rPr>
                <w:rFonts w:ascii="Times New Roman" w:hAnsi="Times New Roman" w:cs="Times New Roman"/>
                <w:sz w:val="24"/>
                <w:szCs w:val="24"/>
              </w:rPr>
              <w:t>еры, направленные на бюджетную консолидацию</w:t>
            </w:r>
            <w:r w:rsidR="00ED0C1B">
              <w:rPr>
                <w:rFonts w:ascii="Times New Roman" w:hAnsi="Times New Roman" w:cs="Times New Roman"/>
                <w:sz w:val="24"/>
                <w:szCs w:val="24"/>
              </w:rPr>
              <w:t>, предусматривающие:</w:t>
            </w:r>
          </w:p>
        </w:tc>
        <w:tc>
          <w:tcPr>
            <w:tcW w:w="2501" w:type="dxa"/>
          </w:tcPr>
          <w:p w:rsidR="008843EE" w:rsidRDefault="008843EE">
            <w:pPr>
              <w:pStyle w:val="ConsPlusNormal"/>
              <w:jc w:val="center"/>
              <w:rPr>
                <w:rFonts w:ascii="Times New Roman" w:hAnsi="Times New Roman" w:cs="Times New Roman"/>
                <w:sz w:val="24"/>
                <w:szCs w:val="24"/>
              </w:rPr>
            </w:pPr>
          </w:p>
        </w:tc>
        <w:tc>
          <w:tcPr>
            <w:tcW w:w="2552" w:type="dxa"/>
          </w:tcPr>
          <w:p w:rsidR="008843EE" w:rsidRDefault="008843EE">
            <w:pPr>
              <w:pStyle w:val="ConsPlusNormal"/>
              <w:rPr>
                <w:rFonts w:ascii="Times New Roman" w:hAnsi="Times New Roman" w:cs="Times New Roman"/>
                <w:sz w:val="24"/>
                <w:szCs w:val="24"/>
              </w:rPr>
            </w:pPr>
          </w:p>
        </w:tc>
      </w:tr>
      <w:tr w:rsidR="00A03337" w:rsidTr="00B316F6">
        <w:tc>
          <w:tcPr>
            <w:tcW w:w="1055" w:type="dxa"/>
          </w:tcPr>
          <w:p w:rsidR="00A03337" w:rsidRDefault="00A03337" w:rsidP="00A03337">
            <w:pPr>
              <w:pStyle w:val="ConsPlusNormal"/>
              <w:jc w:val="center"/>
              <w:rPr>
                <w:rFonts w:ascii="Times New Roman" w:hAnsi="Times New Roman" w:cs="Times New Roman"/>
                <w:sz w:val="24"/>
                <w:szCs w:val="24"/>
              </w:rPr>
            </w:pPr>
            <w:r>
              <w:rPr>
                <w:rFonts w:ascii="Times New Roman" w:hAnsi="Times New Roman" w:cs="Times New Roman"/>
                <w:sz w:val="24"/>
                <w:szCs w:val="24"/>
              </w:rPr>
              <w:t>абзац 2</w:t>
            </w:r>
          </w:p>
        </w:tc>
        <w:tc>
          <w:tcPr>
            <w:tcW w:w="3424" w:type="dxa"/>
          </w:tcPr>
          <w:p w:rsidR="00A03337" w:rsidRPr="00A03337" w:rsidRDefault="00A03337" w:rsidP="00A03337">
            <w:r w:rsidRPr="00A03337">
              <w:t xml:space="preserve">исполнение принятых субъектом Российской Федерации обязательств по достижению целевых </w:t>
            </w:r>
            <w:proofErr w:type="gramStart"/>
            <w:r w:rsidRPr="00A03337">
              <w:t>показателей повышения оплаты труда работников бюджетной сферы</w:t>
            </w:r>
            <w:proofErr w:type="gramEnd"/>
            <w:r w:rsidRPr="00A03337">
              <w:t xml:space="preserve"> в соответствии с указами </w:t>
            </w:r>
            <w:r w:rsidRPr="00A03337">
              <w:lastRenderedPageBreak/>
              <w:t>Президента Российской Федерации</w:t>
            </w:r>
          </w:p>
          <w:p w:rsidR="00A03337" w:rsidRDefault="00A03337" w:rsidP="00012B27">
            <w:pPr>
              <w:pStyle w:val="ConsPlusNormal"/>
              <w:rPr>
                <w:rFonts w:ascii="Times New Roman" w:hAnsi="Times New Roman" w:cs="Times New Roman"/>
                <w:sz w:val="24"/>
                <w:szCs w:val="24"/>
              </w:rPr>
            </w:pPr>
          </w:p>
        </w:tc>
        <w:tc>
          <w:tcPr>
            <w:tcW w:w="2154" w:type="dxa"/>
          </w:tcPr>
          <w:p w:rsidR="00A03337" w:rsidRDefault="00A03337" w:rsidP="00F635D7">
            <w:pPr>
              <w:pStyle w:val="ConsPlusNormal"/>
              <w:jc w:val="center"/>
              <w:rPr>
                <w:rFonts w:ascii="Times New Roman" w:hAnsi="Times New Roman" w:cs="Times New Roman"/>
                <w:sz w:val="24"/>
                <w:szCs w:val="24"/>
              </w:rPr>
            </w:pPr>
          </w:p>
        </w:tc>
        <w:tc>
          <w:tcPr>
            <w:tcW w:w="2501" w:type="dxa"/>
          </w:tcPr>
          <w:p w:rsidR="00A03337" w:rsidRPr="00A03337" w:rsidRDefault="00A03337" w:rsidP="00A03337">
            <w:pPr>
              <w:pStyle w:val="ConsPlusNormal"/>
              <w:jc w:val="center"/>
              <w:rPr>
                <w:rFonts w:ascii="Times New Roman" w:hAnsi="Times New Roman" w:cs="Times New Roman"/>
                <w:sz w:val="24"/>
                <w:szCs w:val="24"/>
              </w:rPr>
            </w:pPr>
            <w:r w:rsidRPr="00A03337">
              <w:rPr>
                <w:rFonts w:ascii="Times New Roman" w:hAnsi="Times New Roman" w:cs="Times New Roman"/>
                <w:sz w:val="24"/>
                <w:szCs w:val="24"/>
              </w:rPr>
              <w:t>2018 год</w:t>
            </w:r>
          </w:p>
          <w:p w:rsidR="00A03337" w:rsidRDefault="00A03337" w:rsidP="00A03337">
            <w:pPr>
              <w:pStyle w:val="ConsPlusNormal"/>
              <w:jc w:val="center"/>
              <w:rPr>
                <w:rFonts w:ascii="Times New Roman" w:hAnsi="Times New Roman" w:cs="Times New Roman"/>
                <w:sz w:val="24"/>
                <w:szCs w:val="24"/>
              </w:rPr>
            </w:pPr>
          </w:p>
        </w:tc>
        <w:tc>
          <w:tcPr>
            <w:tcW w:w="2552" w:type="dxa"/>
          </w:tcPr>
          <w:p w:rsidR="00A03337" w:rsidRPr="00A03337" w:rsidRDefault="00A03337" w:rsidP="00A03337">
            <w:pPr>
              <w:pStyle w:val="ConsPlusNormal"/>
              <w:jc w:val="center"/>
              <w:rPr>
                <w:rFonts w:ascii="Times New Roman" w:hAnsi="Times New Roman" w:cs="Times New Roman"/>
                <w:sz w:val="24"/>
                <w:szCs w:val="24"/>
              </w:rPr>
            </w:pPr>
            <w:r w:rsidRPr="00A03337">
              <w:rPr>
                <w:rFonts w:ascii="Times New Roman" w:hAnsi="Times New Roman" w:cs="Times New Roman"/>
                <w:sz w:val="24"/>
                <w:szCs w:val="24"/>
              </w:rPr>
              <w:t xml:space="preserve">Минтруд РД             </w:t>
            </w:r>
            <w:proofErr w:type="spellStart"/>
            <w:r w:rsidRPr="00A03337">
              <w:rPr>
                <w:rFonts w:ascii="Times New Roman" w:hAnsi="Times New Roman" w:cs="Times New Roman"/>
                <w:sz w:val="24"/>
                <w:szCs w:val="24"/>
              </w:rPr>
              <w:t>Минобрнауки</w:t>
            </w:r>
            <w:proofErr w:type="spellEnd"/>
            <w:r w:rsidRPr="00A03337">
              <w:rPr>
                <w:rFonts w:ascii="Times New Roman" w:hAnsi="Times New Roman" w:cs="Times New Roman"/>
                <w:sz w:val="24"/>
                <w:szCs w:val="24"/>
              </w:rPr>
              <w:t xml:space="preserve"> РД Минкультуры РД              Минздрав РД                          Минфин РД                            </w:t>
            </w:r>
          </w:p>
          <w:p w:rsidR="00A03337" w:rsidRDefault="00A03337">
            <w:pPr>
              <w:pStyle w:val="ConsPlusNormal"/>
              <w:rPr>
                <w:rFonts w:ascii="Times New Roman" w:hAnsi="Times New Roman" w:cs="Times New Roman"/>
                <w:sz w:val="24"/>
                <w:szCs w:val="24"/>
              </w:rPr>
            </w:pPr>
          </w:p>
        </w:tc>
      </w:tr>
      <w:tr w:rsidR="00293BE4" w:rsidTr="00B316F6">
        <w:tc>
          <w:tcPr>
            <w:tcW w:w="1055" w:type="dxa"/>
          </w:tcPr>
          <w:p w:rsidR="00293BE4" w:rsidRDefault="00885EF5" w:rsidP="00885EF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абзац 3</w:t>
            </w:r>
          </w:p>
        </w:tc>
        <w:tc>
          <w:tcPr>
            <w:tcW w:w="3424" w:type="dxa"/>
          </w:tcPr>
          <w:p w:rsidR="00885EF5" w:rsidRPr="00885EF5" w:rsidRDefault="00885EF5" w:rsidP="00885EF5">
            <w:proofErr w:type="spellStart"/>
            <w:r w:rsidRPr="00885EF5">
              <w:t>неустановлен</w:t>
            </w:r>
            <w:r>
              <w:t>и</w:t>
            </w:r>
            <w:r w:rsidRPr="00885EF5">
              <w:t>е</w:t>
            </w:r>
            <w:proofErr w:type="spellEnd"/>
            <w:r w:rsidRPr="00885EF5">
              <w:t xml:space="preserve"> с 2018 года новых расходных обязательств, не связанных с решением вопросов, отнесенных Конституцией Российской Федерации и федеральными законами к полномочиям органов государственной власти субъектов Российской Федерации</w:t>
            </w:r>
          </w:p>
          <w:p w:rsidR="00293BE4" w:rsidRPr="00A03337" w:rsidRDefault="00293BE4" w:rsidP="00A03337"/>
        </w:tc>
        <w:tc>
          <w:tcPr>
            <w:tcW w:w="2154" w:type="dxa"/>
          </w:tcPr>
          <w:p w:rsidR="00293BE4" w:rsidRDefault="00293BE4" w:rsidP="00F635D7">
            <w:pPr>
              <w:pStyle w:val="ConsPlusNormal"/>
              <w:jc w:val="center"/>
              <w:rPr>
                <w:rFonts w:ascii="Times New Roman" w:hAnsi="Times New Roman" w:cs="Times New Roman"/>
                <w:sz w:val="24"/>
                <w:szCs w:val="24"/>
              </w:rPr>
            </w:pPr>
          </w:p>
        </w:tc>
        <w:tc>
          <w:tcPr>
            <w:tcW w:w="2501" w:type="dxa"/>
          </w:tcPr>
          <w:p w:rsidR="00293BE4" w:rsidRPr="00A03337" w:rsidRDefault="00885EF5" w:rsidP="00A03337">
            <w:pPr>
              <w:pStyle w:val="ConsPlusNormal"/>
              <w:jc w:val="center"/>
              <w:rPr>
                <w:rFonts w:ascii="Times New Roman" w:hAnsi="Times New Roman" w:cs="Times New Roman"/>
                <w:sz w:val="24"/>
                <w:szCs w:val="24"/>
              </w:rPr>
            </w:pPr>
            <w:r>
              <w:rPr>
                <w:rFonts w:ascii="Times New Roman" w:hAnsi="Times New Roman" w:cs="Times New Roman"/>
                <w:sz w:val="24"/>
                <w:szCs w:val="24"/>
              </w:rPr>
              <w:t>2018 год</w:t>
            </w:r>
          </w:p>
        </w:tc>
        <w:tc>
          <w:tcPr>
            <w:tcW w:w="2552" w:type="dxa"/>
          </w:tcPr>
          <w:p w:rsidR="00885EF5" w:rsidRDefault="00965A15" w:rsidP="00885EF5">
            <w:pPr>
              <w:pStyle w:val="ConsPlusNormal"/>
              <w:jc w:val="center"/>
              <w:rPr>
                <w:rFonts w:ascii="Times New Roman" w:hAnsi="Times New Roman" w:cs="Times New Roman"/>
                <w:sz w:val="24"/>
                <w:szCs w:val="24"/>
              </w:rPr>
            </w:pPr>
            <w:r>
              <w:rPr>
                <w:rFonts w:ascii="Times New Roman" w:hAnsi="Times New Roman" w:cs="Times New Roman"/>
                <w:sz w:val="24"/>
                <w:szCs w:val="24"/>
              </w:rPr>
              <w:t>о</w:t>
            </w:r>
            <w:r w:rsidR="00885EF5">
              <w:rPr>
                <w:rFonts w:ascii="Times New Roman" w:hAnsi="Times New Roman" w:cs="Times New Roman"/>
                <w:sz w:val="24"/>
                <w:szCs w:val="24"/>
              </w:rPr>
              <w:t xml:space="preserve">рганы </w:t>
            </w:r>
            <w:r w:rsidR="00A85D57">
              <w:rPr>
                <w:rFonts w:ascii="Times New Roman" w:hAnsi="Times New Roman" w:cs="Times New Roman"/>
                <w:sz w:val="24"/>
                <w:szCs w:val="24"/>
              </w:rPr>
              <w:t>исполнительной</w:t>
            </w:r>
            <w:r w:rsidR="00885EF5">
              <w:rPr>
                <w:rFonts w:ascii="Times New Roman" w:hAnsi="Times New Roman" w:cs="Times New Roman"/>
                <w:sz w:val="24"/>
                <w:szCs w:val="24"/>
              </w:rPr>
              <w:t xml:space="preserve"> власти</w:t>
            </w:r>
          </w:p>
          <w:p w:rsidR="00293BE4" w:rsidRPr="00A03337" w:rsidRDefault="00293BE4" w:rsidP="00A03337">
            <w:pPr>
              <w:pStyle w:val="ConsPlusNormal"/>
              <w:jc w:val="center"/>
              <w:rPr>
                <w:rFonts w:ascii="Times New Roman" w:hAnsi="Times New Roman" w:cs="Times New Roman"/>
                <w:sz w:val="24"/>
                <w:szCs w:val="24"/>
              </w:rPr>
            </w:pPr>
          </w:p>
        </w:tc>
      </w:tr>
      <w:tr w:rsidR="00293BE4" w:rsidTr="00B316F6">
        <w:tc>
          <w:tcPr>
            <w:tcW w:w="1055" w:type="dxa"/>
          </w:tcPr>
          <w:p w:rsidR="00293BE4" w:rsidRDefault="00BB195C" w:rsidP="00BB195C">
            <w:pPr>
              <w:pStyle w:val="ConsPlusNormal"/>
              <w:jc w:val="center"/>
              <w:rPr>
                <w:rFonts w:ascii="Times New Roman" w:hAnsi="Times New Roman" w:cs="Times New Roman"/>
                <w:sz w:val="24"/>
                <w:szCs w:val="24"/>
              </w:rPr>
            </w:pPr>
            <w:r>
              <w:rPr>
                <w:rFonts w:ascii="Times New Roman" w:hAnsi="Times New Roman" w:cs="Times New Roman"/>
                <w:sz w:val="24"/>
                <w:szCs w:val="24"/>
              </w:rPr>
              <w:t>абзац 4</w:t>
            </w:r>
          </w:p>
        </w:tc>
        <w:tc>
          <w:tcPr>
            <w:tcW w:w="3424" w:type="dxa"/>
          </w:tcPr>
          <w:p w:rsidR="00B7659D" w:rsidRPr="00B7659D" w:rsidRDefault="00B7659D" w:rsidP="00B7659D">
            <w:proofErr w:type="spellStart"/>
            <w:proofErr w:type="gramStart"/>
            <w:r w:rsidRPr="00B7659D">
              <w:t>непревышение</w:t>
            </w:r>
            <w:proofErr w:type="spellEnd"/>
            <w:r w:rsidRPr="00B7659D">
              <w:t xml:space="preserve"> действующих расходных обязательств, не связанных с решением вопросов, отнесенных Конституцией Российской Федерации и федеральными законами к полномочиям органов государственной власти субъектов Российской Федерации, в том числе полномочий, осуществляемых в соответствии со статьей 26.3-1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а также </w:t>
            </w:r>
            <w:r w:rsidRPr="00B7659D">
              <w:lastRenderedPageBreak/>
              <w:t>полномочий, установленных нормативными актами субъекта Российской Федерации</w:t>
            </w:r>
            <w:proofErr w:type="gramEnd"/>
            <w:r w:rsidRPr="00B7659D">
              <w:t xml:space="preserve"> </w:t>
            </w:r>
            <w:proofErr w:type="gramStart"/>
            <w:r w:rsidRPr="00B7659D">
              <w:t>по предметам ведения субъекта Российской Федерации, в ходе их исполнения, над расчетным объемом расходных обязательств субъекта Российской Федерации и муниципальных образований, связанных с исполнением указанных полномочий, по итогам инвентаризации расходных полномочий органа государственной власти субъекта Российской Федерации и органов местного самоуправления за 2016 год, определенным в порядке, установленном постановлением Правительства Российской Федерации от  22 ноября 2004 г. № 670 «О распределении</w:t>
            </w:r>
            <w:proofErr w:type="gramEnd"/>
            <w:r w:rsidRPr="00B7659D">
              <w:t xml:space="preserve"> дотаций на выравнивание бюджетной обеспеченности субъектов Российской Федерации»</w:t>
            </w:r>
          </w:p>
          <w:p w:rsidR="00293BE4" w:rsidRPr="00A03337" w:rsidRDefault="00293BE4" w:rsidP="00A03337"/>
        </w:tc>
        <w:tc>
          <w:tcPr>
            <w:tcW w:w="2154" w:type="dxa"/>
          </w:tcPr>
          <w:p w:rsidR="00293BE4" w:rsidRDefault="00293BE4" w:rsidP="00F635D7">
            <w:pPr>
              <w:pStyle w:val="ConsPlusNormal"/>
              <w:jc w:val="center"/>
              <w:rPr>
                <w:rFonts w:ascii="Times New Roman" w:hAnsi="Times New Roman" w:cs="Times New Roman"/>
                <w:sz w:val="24"/>
                <w:szCs w:val="24"/>
              </w:rPr>
            </w:pPr>
          </w:p>
        </w:tc>
        <w:tc>
          <w:tcPr>
            <w:tcW w:w="2501" w:type="dxa"/>
          </w:tcPr>
          <w:p w:rsidR="00293BE4" w:rsidRPr="00A03337" w:rsidRDefault="004F43DC" w:rsidP="00A03337">
            <w:pPr>
              <w:pStyle w:val="ConsPlusNormal"/>
              <w:jc w:val="center"/>
              <w:rPr>
                <w:rFonts w:ascii="Times New Roman" w:hAnsi="Times New Roman" w:cs="Times New Roman"/>
                <w:sz w:val="24"/>
                <w:szCs w:val="24"/>
              </w:rPr>
            </w:pPr>
            <w:r>
              <w:rPr>
                <w:rFonts w:ascii="Times New Roman" w:hAnsi="Times New Roman" w:cs="Times New Roman"/>
                <w:sz w:val="24"/>
                <w:szCs w:val="24"/>
              </w:rPr>
              <w:t>2018 год</w:t>
            </w:r>
          </w:p>
        </w:tc>
        <w:tc>
          <w:tcPr>
            <w:tcW w:w="2552" w:type="dxa"/>
          </w:tcPr>
          <w:p w:rsidR="004F43DC" w:rsidRDefault="004F43DC" w:rsidP="00A03337">
            <w:pPr>
              <w:pStyle w:val="ConsPlusNormal"/>
              <w:jc w:val="center"/>
              <w:rPr>
                <w:rFonts w:ascii="Times New Roman" w:hAnsi="Times New Roman" w:cs="Times New Roman"/>
                <w:sz w:val="24"/>
                <w:szCs w:val="24"/>
              </w:rPr>
            </w:pPr>
            <w:r w:rsidRPr="00A03337">
              <w:rPr>
                <w:rFonts w:ascii="Times New Roman" w:hAnsi="Times New Roman" w:cs="Times New Roman"/>
                <w:sz w:val="24"/>
                <w:szCs w:val="24"/>
              </w:rPr>
              <w:t xml:space="preserve">Минфин РД </w:t>
            </w:r>
          </w:p>
          <w:p w:rsidR="00A85D57" w:rsidRDefault="00965A15" w:rsidP="00A85D57">
            <w:pPr>
              <w:pStyle w:val="ConsPlusNormal"/>
              <w:jc w:val="center"/>
              <w:rPr>
                <w:rFonts w:ascii="Times New Roman" w:hAnsi="Times New Roman" w:cs="Times New Roman"/>
                <w:sz w:val="24"/>
                <w:szCs w:val="24"/>
              </w:rPr>
            </w:pPr>
            <w:r>
              <w:rPr>
                <w:rFonts w:ascii="Times New Roman" w:hAnsi="Times New Roman" w:cs="Times New Roman"/>
                <w:sz w:val="24"/>
                <w:szCs w:val="24"/>
              </w:rPr>
              <w:t>о</w:t>
            </w:r>
            <w:r w:rsidR="00A85D57">
              <w:rPr>
                <w:rFonts w:ascii="Times New Roman" w:hAnsi="Times New Roman" w:cs="Times New Roman"/>
                <w:sz w:val="24"/>
                <w:szCs w:val="24"/>
              </w:rPr>
              <w:t>рганы исполнительной власти</w:t>
            </w:r>
          </w:p>
          <w:p w:rsidR="00293BE4" w:rsidRPr="00A03337" w:rsidRDefault="004F43DC" w:rsidP="00A03337">
            <w:pPr>
              <w:pStyle w:val="ConsPlusNormal"/>
              <w:jc w:val="center"/>
              <w:rPr>
                <w:rFonts w:ascii="Times New Roman" w:hAnsi="Times New Roman" w:cs="Times New Roman"/>
                <w:sz w:val="24"/>
                <w:szCs w:val="24"/>
              </w:rPr>
            </w:pPr>
            <w:r w:rsidRPr="00A03337">
              <w:rPr>
                <w:rFonts w:ascii="Times New Roman" w:hAnsi="Times New Roman" w:cs="Times New Roman"/>
                <w:sz w:val="24"/>
                <w:szCs w:val="24"/>
              </w:rPr>
              <w:t xml:space="preserve">                           </w:t>
            </w:r>
          </w:p>
        </w:tc>
      </w:tr>
      <w:tr w:rsidR="00E6055E" w:rsidTr="00B316F6">
        <w:tc>
          <w:tcPr>
            <w:tcW w:w="1055" w:type="dxa"/>
          </w:tcPr>
          <w:p w:rsidR="00E6055E" w:rsidRDefault="00E6055E" w:rsidP="008D1B0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абзац 5</w:t>
            </w:r>
          </w:p>
        </w:tc>
        <w:tc>
          <w:tcPr>
            <w:tcW w:w="3424" w:type="dxa"/>
          </w:tcPr>
          <w:p w:rsidR="00F53D32" w:rsidRDefault="00E6055E" w:rsidP="008D1B0F">
            <w:proofErr w:type="gramStart"/>
            <w:r w:rsidRPr="008D1B0F">
              <w:t xml:space="preserve">утверждение по согласованию с Министерством высшим исполнительным органом государственной власти субъекта Российской Федерации плана мероприятий по росту доходного потенциала </w:t>
            </w:r>
            <w:r w:rsidRPr="008D1B0F">
              <w:lastRenderedPageBreak/>
              <w:t>субъекта Российской Федерации и (или) по оптимизации расходов  бюджета субъекта Российской Федерации, позволяющих обеспечить с 2020 года финансовое обеспечение в полном объеме расходных обязательств субъекта Российской Федерации без привлечения средств дотации на выравнивание бюджетной обеспеченности субъекта Российской Федерации, а при невозможности</w:t>
            </w:r>
            <w:proofErr w:type="gramEnd"/>
            <w:r w:rsidRPr="008D1B0F">
              <w:t xml:space="preserve"> достижения указанной цели – сокращение к 2020 году расходов бюджета субъекта Российской Федерации до уровня расчетных </w:t>
            </w:r>
            <w:proofErr w:type="gramStart"/>
            <w:r w:rsidRPr="008D1B0F">
              <w:t>объемов расходных обязательств бюджетов субъектов Российской Федерации</w:t>
            </w:r>
            <w:proofErr w:type="gramEnd"/>
            <w:r w:rsidRPr="008D1B0F">
              <w:t xml:space="preserve"> </w:t>
            </w:r>
          </w:p>
          <w:p w:rsidR="00E6055E" w:rsidRPr="008D1B0F" w:rsidRDefault="00E6055E" w:rsidP="008D1B0F">
            <w:r w:rsidRPr="008D1B0F">
              <w:t>и органов местного самоуправления, определенных в порядке, установленном постановлением Правительства Российской Федерации от 22 ноября 2004 г. № 670 «О распределении дотаций на выравнивание бюджетной обеспеченности субъектов Российской Федерации» (в сопоставимых условиях)</w:t>
            </w:r>
          </w:p>
          <w:p w:rsidR="00E6055E" w:rsidRPr="00B7659D" w:rsidRDefault="00E6055E" w:rsidP="00B7659D"/>
        </w:tc>
        <w:tc>
          <w:tcPr>
            <w:tcW w:w="2154" w:type="dxa"/>
          </w:tcPr>
          <w:p w:rsidR="00E6055E" w:rsidRDefault="00E6055E" w:rsidP="00F635D7">
            <w:pPr>
              <w:pStyle w:val="ConsPlusNormal"/>
              <w:jc w:val="center"/>
              <w:rPr>
                <w:rFonts w:ascii="Times New Roman" w:hAnsi="Times New Roman" w:cs="Times New Roman"/>
                <w:sz w:val="24"/>
                <w:szCs w:val="24"/>
              </w:rPr>
            </w:pPr>
          </w:p>
        </w:tc>
        <w:tc>
          <w:tcPr>
            <w:tcW w:w="2501" w:type="dxa"/>
          </w:tcPr>
          <w:p w:rsidR="00E6055E" w:rsidRPr="00A03337" w:rsidRDefault="0048142F" w:rsidP="00031B36">
            <w:pPr>
              <w:pStyle w:val="ConsPlusNormal"/>
              <w:jc w:val="center"/>
              <w:rPr>
                <w:rFonts w:ascii="Times New Roman" w:hAnsi="Times New Roman" w:cs="Times New Roman"/>
                <w:sz w:val="24"/>
                <w:szCs w:val="24"/>
              </w:rPr>
            </w:pPr>
            <w:r w:rsidRPr="0048142F">
              <w:rPr>
                <w:rFonts w:ascii="Times New Roman" w:hAnsi="Times New Roman" w:cs="Times New Roman"/>
                <w:sz w:val="24"/>
                <w:szCs w:val="24"/>
              </w:rPr>
              <w:t xml:space="preserve">до 1 октября </w:t>
            </w:r>
            <w:r w:rsidR="00E6055E">
              <w:rPr>
                <w:rFonts w:ascii="Times New Roman" w:hAnsi="Times New Roman" w:cs="Times New Roman"/>
                <w:sz w:val="24"/>
                <w:szCs w:val="24"/>
              </w:rPr>
              <w:t>2018 год</w:t>
            </w:r>
          </w:p>
        </w:tc>
        <w:tc>
          <w:tcPr>
            <w:tcW w:w="2552" w:type="dxa"/>
          </w:tcPr>
          <w:p w:rsidR="00E6055E" w:rsidRDefault="00E6055E" w:rsidP="00031B36">
            <w:pPr>
              <w:pStyle w:val="ConsPlusNormal"/>
              <w:jc w:val="center"/>
              <w:rPr>
                <w:rFonts w:ascii="Times New Roman" w:hAnsi="Times New Roman" w:cs="Times New Roman"/>
                <w:sz w:val="24"/>
                <w:szCs w:val="24"/>
              </w:rPr>
            </w:pPr>
            <w:r w:rsidRPr="00A03337">
              <w:rPr>
                <w:rFonts w:ascii="Times New Roman" w:hAnsi="Times New Roman" w:cs="Times New Roman"/>
                <w:sz w:val="24"/>
                <w:szCs w:val="24"/>
              </w:rPr>
              <w:t xml:space="preserve">Минфин РД </w:t>
            </w:r>
          </w:p>
          <w:p w:rsidR="00A85D57" w:rsidRDefault="00D90A57" w:rsidP="00A85D57">
            <w:pPr>
              <w:pStyle w:val="ConsPlusNormal"/>
              <w:jc w:val="center"/>
              <w:rPr>
                <w:rFonts w:ascii="Times New Roman" w:hAnsi="Times New Roman" w:cs="Times New Roman"/>
                <w:sz w:val="24"/>
                <w:szCs w:val="24"/>
              </w:rPr>
            </w:pPr>
            <w:r>
              <w:rPr>
                <w:rFonts w:ascii="Times New Roman" w:hAnsi="Times New Roman" w:cs="Times New Roman"/>
                <w:sz w:val="24"/>
                <w:szCs w:val="24"/>
              </w:rPr>
              <w:t>о</w:t>
            </w:r>
            <w:r w:rsidR="00A85D57">
              <w:rPr>
                <w:rFonts w:ascii="Times New Roman" w:hAnsi="Times New Roman" w:cs="Times New Roman"/>
                <w:sz w:val="24"/>
                <w:szCs w:val="24"/>
              </w:rPr>
              <w:t>рганы исполнительной власти</w:t>
            </w:r>
          </w:p>
          <w:p w:rsidR="00E6055E" w:rsidRPr="00A03337" w:rsidRDefault="00E6055E" w:rsidP="00031B36">
            <w:pPr>
              <w:pStyle w:val="ConsPlusNormal"/>
              <w:jc w:val="center"/>
              <w:rPr>
                <w:rFonts w:ascii="Times New Roman" w:hAnsi="Times New Roman" w:cs="Times New Roman"/>
                <w:sz w:val="24"/>
                <w:szCs w:val="24"/>
              </w:rPr>
            </w:pPr>
            <w:r w:rsidRPr="00A03337">
              <w:rPr>
                <w:rFonts w:ascii="Times New Roman" w:hAnsi="Times New Roman" w:cs="Times New Roman"/>
                <w:sz w:val="24"/>
                <w:szCs w:val="24"/>
              </w:rPr>
              <w:t xml:space="preserve"> </w:t>
            </w:r>
          </w:p>
        </w:tc>
      </w:tr>
      <w:tr w:rsidR="00B54014" w:rsidTr="00B316F6">
        <w:tc>
          <w:tcPr>
            <w:tcW w:w="1055" w:type="dxa"/>
          </w:tcPr>
          <w:p w:rsidR="00B54014" w:rsidRDefault="00B54014" w:rsidP="008D1B0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абзац 6</w:t>
            </w:r>
          </w:p>
        </w:tc>
        <w:tc>
          <w:tcPr>
            <w:tcW w:w="3424" w:type="dxa"/>
          </w:tcPr>
          <w:p w:rsidR="00B54014" w:rsidRPr="008D1B0F" w:rsidRDefault="005330F4" w:rsidP="008D1B0F">
            <w:r w:rsidRPr="005330F4">
              <w:t>актуализацию основных направлений долговой политики субъекта Российской Федерации на 2018 год и плановый период 2019 и 2020 годов и утверждение основных направлений долговой политики субъекта Российской Федерации на 2019 год и плановый период 2020 и 2021 годов с учетом мероприятий, обеспечивающих выполнение условий соглашений по реструктуризации бюджетных кредитов</w:t>
            </w:r>
          </w:p>
        </w:tc>
        <w:tc>
          <w:tcPr>
            <w:tcW w:w="2154" w:type="dxa"/>
          </w:tcPr>
          <w:p w:rsidR="00B54014" w:rsidRDefault="00B54014" w:rsidP="00F635D7">
            <w:pPr>
              <w:pStyle w:val="ConsPlusNormal"/>
              <w:jc w:val="center"/>
              <w:rPr>
                <w:rFonts w:ascii="Times New Roman" w:hAnsi="Times New Roman" w:cs="Times New Roman"/>
                <w:sz w:val="24"/>
                <w:szCs w:val="24"/>
              </w:rPr>
            </w:pPr>
          </w:p>
        </w:tc>
        <w:tc>
          <w:tcPr>
            <w:tcW w:w="2501" w:type="dxa"/>
          </w:tcPr>
          <w:p w:rsidR="00B54014" w:rsidRDefault="00123277" w:rsidP="00031B36">
            <w:pPr>
              <w:pStyle w:val="ConsPlusNormal"/>
              <w:jc w:val="center"/>
              <w:rPr>
                <w:rFonts w:ascii="Times New Roman" w:hAnsi="Times New Roman" w:cs="Times New Roman"/>
                <w:sz w:val="24"/>
                <w:szCs w:val="24"/>
              </w:rPr>
            </w:pPr>
            <w:r>
              <w:rPr>
                <w:rFonts w:ascii="Times New Roman" w:hAnsi="Times New Roman" w:cs="Times New Roman"/>
                <w:sz w:val="24"/>
                <w:szCs w:val="24"/>
              </w:rPr>
              <w:t>2018 год</w:t>
            </w:r>
          </w:p>
        </w:tc>
        <w:tc>
          <w:tcPr>
            <w:tcW w:w="2552" w:type="dxa"/>
          </w:tcPr>
          <w:p w:rsidR="00123277" w:rsidRDefault="00123277" w:rsidP="00123277">
            <w:pPr>
              <w:pStyle w:val="ConsPlusNormal"/>
              <w:jc w:val="center"/>
              <w:rPr>
                <w:rFonts w:ascii="Times New Roman" w:hAnsi="Times New Roman" w:cs="Times New Roman"/>
                <w:sz w:val="24"/>
                <w:szCs w:val="24"/>
              </w:rPr>
            </w:pPr>
            <w:r w:rsidRPr="00A03337">
              <w:rPr>
                <w:rFonts w:ascii="Times New Roman" w:hAnsi="Times New Roman" w:cs="Times New Roman"/>
                <w:sz w:val="24"/>
                <w:szCs w:val="24"/>
              </w:rPr>
              <w:t xml:space="preserve">Минфин РД </w:t>
            </w:r>
          </w:p>
          <w:p w:rsidR="00B54014" w:rsidRPr="00A03337" w:rsidRDefault="00B54014" w:rsidP="00031B36">
            <w:pPr>
              <w:pStyle w:val="ConsPlusNormal"/>
              <w:jc w:val="center"/>
              <w:rPr>
                <w:rFonts w:ascii="Times New Roman" w:hAnsi="Times New Roman" w:cs="Times New Roman"/>
                <w:sz w:val="24"/>
                <w:szCs w:val="24"/>
              </w:rPr>
            </w:pPr>
          </w:p>
        </w:tc>
      </w:tr>
      <w:tr w:rsidR="005330F4" w:rsidTr="00B316F6">
        <w:tc>
          <w:tcPr>
            <w:tcW w:w="1055" w:type="dxa"/>
          </w:tcPr>
          <w:p w:rsidR="005330F4" w:rsidRDefault="005330F4" w:rsidP="005330F4">
            <w:pPr>
              <w:pStyle w:val="ConsPlusNormal"/>
              <w:jc w:val="center"/>
              <w:rPr>
                <w:rFonts w:ascii="Times New Roman" w:hAnsi="Times New Roman" w:cs="Times New Roman"/>
                <w:sz w:val="24"/>
                <w:szCs w:val="24"/>
              </w:rPr>
            </w:pPr>
            <w:r>
              <w:rPr>
                <w:rFonts w:ascii="Times New Roman" w:hAnsi="Times New Roman" w:cs="Times New Roman"/>
                <w:sz w:val="24"/>
                <w:szCs w:val="24"/>
              </w:rPr>
              <w:t>абзац 7</w:t>
            </w:r>
          </w:p>
        </w:tc>
        <w:tc>
          <w:tcPr>
            <w:tcW w:w="3424" w:type="dxa"/>
          </w:tcPr>
          <w:p w:rsidR="00AE29AE" w:rsidRPr="00AE29AE" w:rsidRDefault="00AE29AE" w:rsidP="00AE29AE">
            <w:r w:rsidRPr="00AE29AE">
              <w:t>соблюдение нормативов формирования расходов на содержание органов государственной власти субъекта Российской Федерации, установленных Правительством Российской Федерации</w:t>
            </w:r>
          </w:p>
          <w:p w:rsidR="005330F4" w:rsidRPr="005330F4" w:rsidRDefault="005330F4" w:rsidP="008D1B0F"/>
        </w:tc>
        <w:tc>
          <w:tcPr>
            <w:tcW w:w="2154" w:type="dxa"/>
          </w:tcPr>
          <w:p w:rsidR="005330F4" w:rsidRDefault="005330F4" w:rsidP="00F635D7">
            <w:pPr>
              <w:pStyle w:val="ConsPlusNormal"/>
              <w:jc w:val="center"/>
              <w:rPr>
                <w:rFonts w:ascii="Times New Roman" w:hAnsi="Times New Roman" w:cs="Times New Roman"/>
                <w:sz w:val="24"/>
                <w:szCs w:val="24"/>
              </w:rPr>
            </w:pPr>
          </w:p>
        </w:tc>
        <w:tc>
          <w:tcPr>
            <w:tcW w:w="2501" w:type="dxa"/>
          </w:tcPr>
          <w:p w:rsidR="005330F4" w:rsidRDefault="00AE29AE" w:rsidP="00031B36">
            <w:pPr>
              <w:pStyle w:val="ConsPlusNormal"/>
              <w:jc w:val="center"/>
              <w:rPr>
                <w:rFonts w:ascii="Times New Roman" w:hAnsi="Times New Roman" w:cs="Times New Roman"/>
                <w:sz w:val="24"/>
                <w:szCs w:val="24"/>
              </w:rPr>
            </w:pPr>
            <w:r>
              <w:rPr>
                <w:rFonts w:ascii="Times New Roman" w:hAnsi="Times New Roman" w:cs="Times New Roman"/>
                <w:sz w:val="24"/>
                <w:szCs w:val="24"/>
              </w:rPr>
              <w:t>2018 год</w:t>
            </w:r>
          </w:p>
        </w:tc>
        <w:tc>
          <w:tcPr>
            <w:tcW w:w="2552" w:type="dxa"/>
          </w:tcPr>
          <w:p w:rsidR="00AE29AE" w:rsidRDefault="00AE29AE" w:rsidP="00AE29AE">
            <w:pPr>
              <w:pStyle w:val="ConsPlusNormal"/>
              <w:jc w:val="center"/>
              <w:rPr>
                <w:rFonts w:ascii="Times New Roman" w:hAnsi="Times New Roman" w:cs="Times New Roman"/>
                <w:sz w:val="24"/>
                <w:szCs w:val="24"/>
              </w:rPr>
            </w:pPr>
            <w:r w:rsidRPr="00A03337">
              <w:rPr>
                <w:rFonts w:ascii="Times New Roman" w:hAnsi="Times New Roman" w:cs="Times New Roman"/>
                <w:sz w:val="24"/>
                <w:szCs w:val="24"/>
              </w:rPr>
              <w:t xml:space="preserve">Минфин РД </w:t>
            </w:r>
          </w:p>
          <w:p w:rsidR="00AE29AE" w:rsidRDefault="00A60138" w:rsidP="00AE29AE">
            <w:pPr>
              <w:pStyle w:val="ConsPlusNormal"/>
              <w:jc w:val="center"/>
              <w:rPr>
                <w:rFonts w:ascii="Times New Roman" w:hAnsi="Times New Roman" w:cs="Times New Roman"/>
                <w:sz w:val="24"/>
                <w:szCs w:val="24"/>
              </w:rPr>
            </w:pPr>
            <w:r>
              <w:rPr>
                <w:rFonts w:ascii="Times New Roman" w:hAnsi="Times New Roman" w:cs="Times New Roman"/>
                <w:sz w:val="24"/>
                <w:szCs w:val="24"/>
              </w:rPr>
              <w:t>о</w:t>
            </w:r>
            <w:r w:rsidR="00AE29AE">
              <w:rPr>
                <w:rFonts w:ascii="Times New Roman" w:hAnsi="Times New Roman" w:cs="Times New Roman"/>
                <w:sz w:val="24"/>
                <w:szCs w:val="24"/>
              </w:rPr>
              <w:t>рганы исп</w:t>
            </w:r>
            <w:r>
              <w:rPr>
                <w:rFonts w:ascii="Times New Roman" w:hAnsi="Times New Roman" w:cs="Times New Roman"/>
                <w:sz w:val="24"/>
                <w:szCs w:val="24"/>
              </w:rPr>
              <w:t>олнительной</w:t>
            </w:r>
            <w:r w:rsidR="00AE29AE">
              <w:rPr>
                <w:rFonts w:ascii="Times New Roman" w:hAnsi="Times New Roman" w:cs="Times New Roman"/>
                <w:sz w:val="24"/>
                <w:szCs w:val="24"/>
              </w:rPr>
              <w:t xml:space="preserve"> власти</w:t>
            </w:r>
          </w:p>
          <w:p w:rsidR="005330F4" w:rsidRPr="00A03337" w:rsidRDefault="00AE29AE" w:rsidP="00AE29AE">
            <w:pPr>
              <w:pStyle w:val="ConsPlusNormal"/>
              <w:jc w:val="center"/>
              <w:rPr>
                <w:rFonts w:ascii="Times New Roman" w:hAnsi="Times New Roman" w:cs="Times New Roman"/>
                <w:sz w:val="24"/>
                <w:szCs w:val="24"/>
              </w:rPr>
            </w:pPr>
            <w:r w:rsidRPr="00A03337">
              <w:rPr>
                <w:rFonts w:ascii="Times New Roman" w:hAnsi="Times New Roman" w:cs="Times New Roman"/>
                <w:sz w:val="24"/>
                <w:szCs w:val="24"/>
              </w:rPr>
              <w:t xml:space="preserve">                           </w:t>
            </w:r>
          </w:p>
        </w:tc>
      </w:tr>
      <w:tr w:rsidR="00F53D32" w:rsidTr="00B316F6">
        <w:tc>
          <w:tcPr>
            <w:tcW w:w="1055" w:type="dxa"/>
          </w:tcPr>
          <w:p w:rsidR="00F53D32" w:rsidRDefault="00F53D32" w:rsidP="00CA1571">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Pr="00BA26B6">
              <w:rPr>
                <w:rFonts w:ascii="Times New Roman" w:hAnsi="Times New Roman" w:cs="Times New Roman"/>
                <w:sz w:val="24"/>
                <w:szCs w:val="24"/>
              </w:rPr>
              <w:t>.</w:t>
            </w:r>
            <w:r>
              <w:rPr>
                <w:rFonts w:ascii="Times New Roman" w:hAnsi="Times New Roman" w:cs="Times New Roman"/>
                <w:sz w:val="24"/>
                <w:szCs w:val="24"/>
              </w:rPr>
              <w:t>1</w:t>
            </w:r>
            <w:r w:rsidRPr="00BA26B6">
              <w:rPr>
                <w:rFonts w:ascii="Times New Roman" w:hAnsi="Times New Roman" w:cs="Times New Roman"/>
                <w:sz w:val="24"/>
                <w:szCs w:val="24"/>
              </w:rPr>
              <w:t>.</w:t>
            </w:r>
            <w:r>
              <w:rPr>
                <w:rFonts w:ascii="Times New Roman" w:hAnsi="Times New Roman" w:cs="Times New Roman"/>
                <w:sz w:val="24"/>
                <w:szCs w:val="24"/>
              </w:rPr>
              <w:t>3</w:t>
            </w:r>
            <w:r w:rsidRPr="00BA26B6">
              <w:rPr>
                <w:rFonts w:ascii="Times New Roman" w:hAnsi="Times New Roman" w:cs="Times New Roman"/>
                <w:sz w:val="24"/>
                <w:szCs w:val="24"/>
              </w:rPr>
              <w:t>.</w:t>
            </w:r>
          </w:p>
        </w:tc>
        <w:tc>
          <w:tcPr>
            <w:tcW w:w="3424" w:type="dxa"/>
          </w:tcPr>
          <w:p w:rsidR="00F53D32" w:rsidRPr="00AE29AE" w:rsidRDefault="00F53D32" w:rsidP="00AE29AE">
            <w:proofErr w:type="gramStart"/>
            <w:r w:rsidRPr="00CA1571">
              <w:t xml:space="preserve">в случае невыполнения обязательств, предусмотренных перечнем, являющимся приложением к постановлению (далее – Перечень), и настоящим Соглашением, за исключением обязательств, предусмотренных                подпунктами «г» и «д» пункта 1 и подпунктом «ж» пункта 2 </w:t>
            </w:r>
            <w:r w:rsidRPr="00CA1571">
              <w:lastRenderedPageBreak/>
              <w:t xml:space="preserve">Перечня, абзацами пятым – девятым подпункта 2.1.1 и абзацем седьмым подпункта 2.1.2                 </w:t>
            </w:r>
            <w:hyperlink w:anchor="Par123" w:history="1">
              <w:r w:rsidRPr="00CA1571">
                <w:t>пункта 2.1</w:t>
              </w:r>
            </w:hyperlink>
            <w:r w:rsidRPr="00CA1571">
              <w:t xml:space="preserve"> настоящего Соглашения,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roofErr w:type="gramEnd"/>
            <w:r w:rsidRPr="00CA1571">
              <w:t>), подписавшее настоящее Соглашение, применяет меры дисциплинарной ответственности в соответствии с законодательством Российской Федерации к должностным лицам органов государственной власти Республики Дагестан, чьи действия (бездействие) привели к нарушению указанных обязательств</w:t>
            </w:r>
          </w:p>
        </w:tc>
        <w:tc>
          <w:tcPr>
            <w:tcW w:w="2154" w:type="dxa"/>
          </w:tcPr>
          <w:p w:rsidR="00F53D32" w:rsidRDefault="00F53D32" w:rsidP="00F635D7">
            <w:pPr>
              <w:pStyle w:val="ConsPlusNormal"/>
              <w:jc w:val="center"/>
              <w:rPr>
                <w:rFonts w:ascii="Times New Roman" w:hAnsi="Times New Roman" w:cs="Times New Roman"/>
                <w:sz w:val="24"/>
                <w:szCs w:val="24"/>
              </w:rPr>
            </w:pPr>
          </w:p>
        </w:tc>
        <w:tc>
          <w:tcPr>
            <w:tcW w:w="2501" w:type="dxa"/>
          </w:tcPr>
          <w:p w:rsidR="00F53D32" w:rsidRDefault="00F53D32" w:rsidP="00A46079">
            <w:pPr>
              <w:pStyle w:val="ConsPlusNormal"/>
              <w:jc w:val="center"/>
              <w:rPr>
                <w:rFonts w:ascii="Times New Roman" w:hAnsi="Times New Roman" w:cs="Times New Roman"/>
                <w:sz w:val="24"/>
                <w:szCs w:val="24"/>
              </w:rPr>
            </w:pPr>
            <w:r>
              <w:rPr>
                <w:rFonts w:ascii="Times New Roman" w:hAnsi="Times New Roman" w:cs="Times New Roman"/>
                <w:sz w:val="24"/>
                <w:szCs w:val="24"/>
              </w:rPr>
              <w:t>2018 год</w:t>
            </w:r>
          </w:p>
        </w:tc>
        <w:tc>
          <w:tcPr>
            <w:tcW w:w="2552" w:type="dxa"/>
          </w:tcPr>
          <w:p w:rsidR="00F53D32" w:rsidRDefault="00F53D32" w:rsidP="00A46079">
            <w:pPr>
              <w:pStyle w:val="ConsPlusNormal"/>
              <w:jc w:val="center"/>
              <w:rPr>
                <w:rFonts w:ascii="Times New Roman" w:hAnsi="Times New Roman" w:cs="Times New Roman"/>
                <w:sz w:val="24"/>
                <w:szCs w:val="24"/>
              </w:rPr>
            </w:pPr>
            <w:r w:rsidRPr="00A03337">
              <w:rPr>
                <w:rFonts w:ascii="Times New Roman" w:hAnsi="Times New Roman" w:cs="Times New Roman"/>
                <w:sz w:val="24"/>
                <w:szCs w:val="24"/>
              </w:rPr>
              <w:t xml:space="preserve">Минфин РД </w:t>
            </w:r>
          </w:p>
          <w:p w:rsidR="00F53D32" w:rsidRPr="00A03337" w:rsidRDefault="00F53D32" w:rsidP="00A46079">
            <w:pPr>
              <w:pStyle w:val="ConsPlusNormal"/>
              <w:jc w:val="center"/>
              <w:rPr>
                <w:rFonts w:ascii="Times New Roman" w:hAnsi="Times New Roman" w:cs="Times New Roman"/>
                <w:sz w:val="24"/>
                <w:szCs w:val="24"/>
              </w:rPr>
            </w:pPr>
            <w:r w:rsidRPr="00A03337">
              <w:rPr>
                <w:rFonts w:ascii="Times New Roman" w:hAnsi="Times New Roman" w:cs="Times New Roman"/>
                <w:sz w:val="24"/>
                <w:szCs w:val="24"/>
              </w:rPr>
              <w:t xml:space="preserve"> </w:t>
            </w:r>
          </w:p>
        </w:tc>
      </w:tr>
      <w:tr w:rsidR="00F53D32" w:rsidTr="00AA2AEE">
        <w:tc>
          <w:tcPr>
            <w:tcW w:w="1055" w:type="dxa"/>
          </w:tcPr>
          <w:p w:rsidR="00F53D32" w:rsidRDefault="00F53D32" w:rsidP="00031B3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w:t>
            </w:r>
            <w:r w:rsidRPr="00BA26B6">
              <w:rPr>
                <w:rFonts w:ascii="Times New Roman" w:hAnsi="Times New Roman" w:cs="Times New Roman"/>
                <w:sz w:val="24"/>
                <w:szCs w:val="24"/>
              </w:rPr>
              <w:t>.</w:t>
            </w:r>
            <w:r>
              <w:rPr>
                <w:rFonts w:ascii="Times New Roman" w:hAnsi="Times New Roman" w:cs="Times New Roman"/>
                <w:sz w:val="24"/>
                <w:szCs w:val="24"/>
              </w:rPr>
              <w:t>1</w:t>
            </w:r>
            <w:r w:rsidRPr="00BA26B6">
              <w:rPr>
                <w:rFonts w:ascii="Times New Roman" w:hAnsi="Times New Roman" w:cs="Times New Roman"/>
                <w:sz w:val="24"/>
                <w:szCs w:val="24"/>
              </w:rPr>
              <w:t>.</w:t>
            </w:r>
            <w:r>
              <w:rPr>
                <w:rFonts w:ascii="Times New Roman" w:hAnsi="Times New Roman" w:cs="Times New Roman"/>
                <w:sz w:val="24"/>
                <w:szCs w:val="24"/>
              </w:rPr>
              <w:t>4</w:t>
            </w:r>
            <w:r w:rsidRPr="00BA26B6">
              <w:rPr>
                <w:rFonts w:ascii="Times New Roman" w:hAnsi="Times New Roman" w:cs="Times New Roman"/>
                <w:sz w:val="24"/>
                <w:szCs w:val="24"/>
              </w:rPr>
              <w:t>.</w:t>
            </w:r>
          </w:p>
        </w:tc>
        <w:tc>
          <w:tcPr>
            <w:tcW w:w="5578" w:type="dxa"/>
            <w:gridSpan w:val="2"/>
            <w:vAlign w:val="center"/>
          </w:tcPr>
          <w:p w:rsidR="00F53D32" w:rsidRDefault="00F53D32" w:rsidP="006A680B">
            <w:pPr>
              <w:pStyle w:val="ConsPlusNormal"/>
              <w:rPr>
                <w:rFonts w:ascii="Times New Roman" w:hAnsi="Times New Roman" w:cs="Times New Roman"/>
                <w:sz w:val="24"/>
                <w:szCs w:val="24"/>
              </w:rPr>
            </w:pPr>
            <w:r>
              <w:rPr>
                <w:rFonts w:ascii="Times New Roman" w:hAnsi="Times New Roman" w:cs="Times New Roman"/>
                <w:sz w:val="24"/>
                <w:szCs w:val="24"/>
              </w:rPr>
              <w:t>соблюдение требований бюджетного законодательства Российской Федерации, в том числе:</w:t>
            </w:r>
          </w:p>
        </w:tc>
        <w:tc>
          <w:tcPr>
            <w:tcW w:w="2501" w:type="dxa"/>
          </w:tcPr>
          <w:p w:rsidR="00F53D32" w:rsidRDefault="00F53D32" w:rsidP="00031B36">
            <w:pPr>
              <w:pStyle w:val="ConsPlusNormal"/>
              <w:jc w:val="center"/>
              <w:rPr>
                <w:rFonts w:ascii="Times New Roman" w:hAnsi="Times New Roman" w:cs="Times New Roman"/>
                <w:sz w:val="24"/>
                <w:szCs w:val="24"/>
              </w:rPr>
            </w:pPr>
          </w:p>
        </w:tc>
        <w:tc>
          <w:tcPr>
            <w:tcW w:w="2552" w:type="dxa"/>
          </w:tcPr>
          <w:p w:rsidR="00F53D32" w:rsidRPr="00A03337" w:rsidRDefault="00F53D32" w:rsidP="00AE29AE">
            <w:pPr>
              <w:pStyle w:val="ConsPlusNormal"/>
              <w:jc w:val="center"/>
              <w:rPr>
                <w:rFonts w:ascii="Times New Roman" w:hAnsi="Times New Roman" w:cs="Times New Roman"/>
                <w:sz w:val="24"/>
                <w:szCs w:val="24"/>
              </w:rPr>
            </w:pPr>
          </w:p>
        </w:tc>
      </w:tr>
      <w:tr w:rsidR="00F53D32" w:rsidTr="00B316F6">
        <w:tc>
          <w:tcPr>
            <w:tcW w:w="1055" w:type="dxa"/>
          </w:tcPr>
          <w:p w:rsidR="00F53D32" w:rsidRDefault="00F53D32" w:rsidP="00DF1935">
            <w:pPr>
              <w:pStyle w:val="ConsPlusNormal"/>
              <w:jc w:val="center"/>
              <w:rPr>
                <w:rFonts w:ascii="Times New Roman" w:hAnsi="Times New Roman" w:cs="Times New Roman"/>
                <w:sz w:val="24"/>
                <w:szCs w:val="24"/>
              </w:rPr>
            </w:pPr>
            <w:r>
              <w:rPr>
                <w:rFonts w:ascii="Times New Roman" w:hAnsi="Times New Roman" w:cs="Times New Roman"/>
                <w:sz w:val="24"/>
                <w:szCs w:val="24"/>
              </w:rPr>
              <w:t>абзац 2</w:t>
            </w:r>
          </w:p>
        </w:tc>
        <w:tc>
          <w:tcPr>
            <w:tcW w:w="3424" w:type="dxa"/>
          </w:tcPr>
          <w:p w:rsidR="00F53D32" w:rsidRDefault="00F53D32" w:rsidP="00FB07AB">
            <w:pPr>
              <w:pStyle w:val="ConsPlusNormal"/>
              <w:rPr>
                <w:rFonts w:ascii="Times New Roman" w:hAnsi="Times New Roman" w:cs="Times New Roman"/>
                <w:sz w:val="24"/>
                <w:szCs w:val="24"/>
              </w:rPr>
            </w:pPr>
            <w:r w:rsidRPr="00DF1935">
              <w:rPr>
                <w:rFonts w:ascii="Times New Roman" w:hAnsi="Times New Roman" w:cs="Times New Roman"/>
                <w:sz w:val="24"/>
                <w:szCs w:val="24"/>
              </w:rPr>
              <w:t xml:space="preserve">предельный объем заимствований субъекта Российской Федерации в   </w:t>
            </w:r>
            <w:r>
              <w:rPr>
                <w:rFonts w:ascii="Times New Roman" w:hAnsi="Times New Roman" w:cs="Times New Roman"/>
                <w:sz w:val="24"/>
                <w:szCs w:val="24"/>
              </w:rPr>
              <w:br/>
            </w:r>
            <w:r w:rsidRPr="00DF1935">
              <w:rPr>
                <w:rFonts w:ascii="Times New Roman" w:hAnsi="Times New Roman" w:cs="Times New Roman"/>
                <w:sz w:val="24"/>
                <w:szCs w:val="24"/>
              </w:rPr>
              <w:t xml:space="preserve"> 2018 году не должен </w:t>
            </w:r>
            <w:r>
              <w:rPr>
                <w:rFonts w:ascii="Times New Roman" w:hAnsi="Times New Roman" w:cs="Times New Roman"/>
                <w:sz w:val="24"/>
                <w:szCs w:val="24"/>
              </w:rPr>
              <w:t>п</w:t>
            </w:r>
            <w:r w:rsidRPr="00DF1935">
              <w:rPr>
                <w:rFonts w:ascii="Times New Roman" w:hAnsi="Times New Roman" w:cs="Times New Roman"/>
                <w:sz w:val="24"/>
                <w:szCs w:val="24"/>
              </w:rPr>
              <w:t xml:space="preserve">ревышать сумму, направляемую в 2018 году на финансирование дефицита </w:t>
            </w:r>
            <w:r w:rsidRPr="00DF1935">
              <w:rPr>
                <w:rFonts w:ascii="Times New Roman" w:hAnsi="Times New Roman" w:cs="Times New Roman"/>
                <w:sz w:val="24"/>
                <w:szCs w:val="24"/>
              </w:rPr>
              <w:lastRenderedPageBreak/>
              <w:t>бюджета субъекта Российской Федерации и (или) погашение долговых обязательств субъекта Российской Федерации</w:t>
            </w:r>
          </w:p>
        </w:tc>
        <w:tc>
          <w:tcPr>
            <w:tcW w:w="2154" w:type="dxa"/>
          </w:tcPr>
          <w:p w:rsidR="00F53D32" w:rsidRDefault="00F53D32" w:rsidP="00F635D7">
            <w:pPr>
              <w:pStyle w:val="ConsPlusNormal"/>
              <w:jc w:val="center"/>
              <w:rPr>
                <w:rFonts w:ascii="Times New Roman" w:hAnsi="Times New Roman" w:cs="Times New Roman"/>
                <w:sz w:val="24"/>
                <w:szCs w:val="24"/>
              </w:rPr>
            </w:pPr>
          </w:p>
        </w:tc>
        <w:tc>
          <w:tcPr>
            <w:tcW w:w="2501" w:type="dxa"/>
          </w:tcPr>
          <w:p w:rsidR="00F53D32" w:rsidRDefault="00F53D32" w:rsidP="000E57E0">
            <w:pPr>
              <w:pStyle w:val="ConsPlusNormal"/>
              <w:jc w:val="center"/>
              <w:rPr>
                <w:rFonts w:ascii="Times New Roman" w:hAnsi="Times New Roman" w:cs="Times New Roman"/>
                <w:sz w:val="24"/>
                <w:szCs w:val="24"/>
              </w:rPr>
            </w:pPr>
            <w:r>
              <w:rPr>
                <w:rFonts w:ascii="Times New Roman" w:hAnsi="Times New Roman" w:cs="Times New Roman"/>
                <w:sz w:val="24"/>
                <w:szCs w:val="24"/>
              </w:rPr>
              <w:t>2018 год</w:t>
            </w:r>
          </w:p>
        </w:tc>
        <w:tc>
          <w:tcPr>
            <w:tcW w:w="2552" w:type="dxa"/>
          </w:tcPr>
          <w:p w:rsidR="00F53D32" w:rsidRDefault="00F53D32" w:rsidP="000E57E0">
            <w:pPr>
              <w:pStyle w:val="ConsPlusNormal"/>
              <w:jc w:val="center"/>
              <w:rPr>
                <w:rFonts w:ascii="Times New Roman" w:hAnsi="Times New Roman" w:cs="Times New Roman"/>
                <w:sz w:val="24"/>
                <w:szCs w:val="24"/>
              </w:rPr>
            </w:pPr>
            <w:r w:rsidRPr="00A03337">
              <w:rPr>
                <w:rFonts w:ascii="Times New Roman" w:hAnsi="Times New Roman" w:cs="Times New Roman"/>
                <w:sz w:val="24"/>
                <w:szCs w:val="24"/>
              </w:rPr>
              <w:t xml:space="preserve">Минфин РД </w:t>
            </w:r>
          </w:p>
          <w:p w:rsidR="00F53D32" w:rsidRPr="00A03337" w:rsidRDefault="00F53D32" w:rsidP="000E57E0">
            <w:pPr>
              <w:pStyle w:val="ConsPlusNormal"/>
              <w:jc w:val="center"/>
              <w:rPr>
                <w:rFonts w:ascii="Times New Roman" w:hAnsi="Times New Roman" w:cs="Times New Roman"/>
                <w:sz w:val="24"/>
                <w:szCs w:val="24"/>
              </w:rPr>
            </w:pPr>
            <w:r w:rsidRPr="00A03337">
              <w:rPr>
                <w:rFonts w:ascii="Times New Roman" w:hAnsi="Times New Roman" w:cs="Times New Roman"/>
                <w:sz w:val="24"/>
                <w:szCs w:val="24"/>
              </w:rPr>
              <w:t xml:space="preserve"> </w:t>
            </w:r>
          </w:p>
        </w:tc>
      </w:tr>
      <w:tr w:rsidR="009E2D2A" w:rsidTr="00B316F6">
        <w:tc>
          <w:tcPr>
            <w:tcW w:w="1055" w:type="dxa"/>
          </w:tcPr>
          <w:p w:rsidR="009E2D2A" w:rsidRDefault="009E2D2A" w:rsidP="007102D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абзац</w:t>
            </w:r>
            <w:r w:rsidR="007102DE">
              <w:rPr>
                <w:rFonts w:ascii="Times New Roman" w:hAnsi="Times New Roman" w:cs="Times New Roman"/>
                <w:sz w:val="24"/>
                <w:szCs w:val="24"/>
              </w:rPr>
              <w:t xml:space="preserve"> </w:t>
            </w:r>
            <w:bookmarkStart w:id="1" w:name="_GoBack"/>
            <w:bookmarkEnd w:id="1"/>
            <w:r w:rsidR="007102DE">
              <w:rPr>
                <w:rFonts w:ascii="Times New Roman" w:hAnsi="Times New Roman" w:cs="Times New Roman"/>
                <w:sz w:val="24"/>
                <w:szCs w:val="24"/>
              </w:rPr>
              <w:t>3</w:t>
            </w:r>
          </w:p>
        </w:tc>
        <w:tc>
          <w:tcPr>
            <w:tcW w:w="3424" w:type="dxa"/>
          </w:tcPr>
          <w:p w:rsidR="009E2D2A" w:rsidRPr="00FC73D4" w:rsidRDefault="009E2D2A" w:rsidP="00FB07AB">
            <w:pPr>
              <w:pStyle w:val="ConsPlusNormal"/>
              <w:rPr>
                <w:rFonts w:ascii="Times New Roman" w:hAnsi="Times New Roman" w:cs="Times New Roman"/>
                <w:sz w:val="24"/>
                <w:szCs w:val="24"/>
              </w:rPr>
            </w:pPr>
            <w:proofErr w:type="spellStart"/>
            <w:r w:rsidRPr="000E57E0">
              <w:rPr>
                <w:rFonts w:ascii="Times New Roman" w:hAnsi="Times New Roman" w:cs="Times New Roman"/>
                <w:sz w:val="24"/>
                <w:szCs w:val="24"/>
              </w:rPr>
              <w:t>неснижение</w:t>
            </w:r>
            <w:proofErr w:type="spellEnd"/>
            <w:r w:rsidRPr="000E57E0">
              <w:rPr>
                <w:rFonts w:ascii="Times New Roman" w:hAnsi="Times New Roman" w:cs="Times New Roman"/>
                <w:sz w:val="24"/>
                <w:szCs w:val="24"/>
              </w:rPr>
              <w:t xml:space="preserve"> в 2018 году  критериев выравнивания для соответствующих типов муниципальных образований, в соответствии с которыми определяются объемы дотаций на выравнивание бюджетной обеспеченности соответствующих муниципальных образований, по сравнению со значением критериев, установленных законом субъекта Российской Федерации о бюджете субъекта Российской Федерации на 2017 год и плановый период  2018 и                2019 годов</w:t>
            </w:r>
          </w:p>
        </w:tc>
        <w:tc>
          <w:tcPr>
            <w:tcW w:w="2154" w:type="dxa"/>
          </w:tcPr>
          <w:p w:rsidR="009E2D2A" w:rsidRDefault="009E2D2A" w:rsidP="00F635D7">
            <w:pPr>
              <w:pStyle w:val="ConsPlusNormal"/>
              <w:jc w:val="center"/>
              <w:rPr>
                <w:rFonts w:ascii="Times New Roman" w:hAnsi="Times New Roman" w:cs="Times New Roman"/>
                <w:sz w:val="24"/>
                <w:szCs w:val="24"/>
              </w:rPr>
            </w:pPr>
          </w:p>
        </w:tc>
        <w:tc>
          <w:tcPr>
            <w:tcW w:w="2501" w:type="dxa"/>
          </w:tcPr>
          <w:p w:rsidR="009E2D2A" w:rsidRDefault="009E2D2A" w:rsidP="00A46079">
            <w:pPr>
              <w:pStyle w:val="ConsPlusNormal"/>
              <w:jc w:val="center"/>
              <w:rPr>
                <w:rFonts w:ascii="Times New Roman" w:hAnsi="Times New Roman" w:cs="Times New Roman"/>
                <w:sz w:val="24"/>
                <w:szCs w:val="24"/>
              </w:rPr>
            </w:pPr>
            <w:r>
              <w:rPr>
                <w:rFonts w:ascii="Times New Roman" w:hAnsi="Times New Roman" w:cs="Times New Roman"/>
                <w:sz w:val="24"/>
                <w:szCs w:val="24"/>
              </w:rPr>
              <w:t>2018 год</w:t>
            </w:r>
          </w:p>
        </w:tc>
        <w:tc>
          <w:tcPr>
            <w:tcW w:w="2552" w:type="dxa"/>
          </w:tcPr>
          <w:p w:rsidR="009E2D2A" w:rsidRDefault="009E2D2A" w:rsidP="00A46079">
            <w:pPr>
              <w:pStyle w:val="ConsPlusNormal"/>
              <w:jc w:val="center"/>
              <w:rPr>
                <w:rFonts w:ascii="Times New Roman" w:hAnsi="Times New Roman" w:cs="Times New Roman"/>
                <w:sz w:val="24"/>
                <w:szCs w:val="24"/>
              </w:rPr>
            </w:pPr>
            <w:r w:rsidRPr="00A03337">
              <w:rPr>
                <w:rFonts w:ascii="Times New Roman" w:hAnsi="Times New Roman" w:cs="Times New Roman"/>
                <w:sz w:val="24"/>
                <w:szCs w:val="24"/>
              </w:rPr>
              <w:t xml:space="preserve">Минфин РД </w:t>
            </w:r>
          </w:p>
          <w:p w:rsidR="009E2D2A" w:rsidRPr="00A03337" w:rsidRDefault="009E2D2A" w:rsidP="00A46079">
            <w:pPr>
              <w:pStyle w:val="ConsPlusNormal"/>
              <w:jc w:val="center"/>
              <w:rPr>
                <w:rFonts w:ascii="Times New Roman" w:hAnsi="Times New Roman" w:cs="Times New Roman"/>
                <w:sz w:val="24"/>
                <w:szCs w:val="24"/>
              </w:rPr>
            </w:pPr>
            <w:r w:rsidRPr="00A03337">
              <w:rPr>
                <w:rFonts w:ascii="Times New Roman" w:hAnsi="Times New Roman" w:cs="Times New Roman"/>
                <w:sz w:val="24"/>
                <w:szCs w:val="24"/>
              </w:rPr>
              <w:t xml:space="preserve"> </w:t>
            </w:r>
          </w:p>
        </w:tc>
      </w:tr>
      <w:tr w:rsidR="009E2D2A" w:rsidTr="000E57E0">
        <w:tc>
          <w:tcPr>
            <w:tcW w:w="1055" w:type="dxa"/>
          </w:tcPr>
          <w:p w:rsidR="009E2D2A" w:rsidRDefault="009E2D2A" w:rsidP="000E57E0">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c>
          <w:tcPr>
            <w:tcW w:w="5578" w:type="dxa"/>
            <w:gridSpan w:val="2"/>
          </w:tcPr>
          <w:p w:rsidR="009E2D2A" w:rsidRPr="000E57E0" w:rsidRDefault="009E2D2A" w:rsidP="000E57E0">
            <w:pPr>
              <w:pStyle w:val="ConsPlusNonformat"/>
              <w:rPr>
                <w:rFonts w:ascii="Times New Roman" w:eastAsia="Times New Roman" w:hAnsi="Times New Roman" w:cs="Times New Roman"/>
                <w:sz w:val="24"/>
                <w:szCs w:val="24"/>
              </w:rPr>
            </w:pPr>
            <w:r w:rsidRPr="000E57E0">
              <w:rPr>
                <w:rFonts w:ascii="Times New Roman" w:eastAsia="Times New Roman" w:hAnsi="Times New Roman" w:cs="Times New Roman"/>
                <w:sz w:val="24"/>
                <w:szCs w:val="24"/>
              </w:rPr>
              <w:t>меры по повышению эффективности использования бюджетных средств, предусматривающие:</w:t>
            </w:r>
          </w:p>
          <w:p w:rsidR="009E2D2A" w:rsidRDefault="009E2D2A" w:rsidP="00F635D7">
            <w:pPr>
              <w:pStyle w:val="ConsPlusNormal"/>
              <w:jc w:val="center"/>
              <w:rPr>
                <w:rFonts w:ascii="Times New Roman" w:hAnsi="Times New Roman" w:cs="Times New Roman"/>
                <w:sz w:val="24"/>
                <w:szCs w:val="24"/>
              </w:rPr>
            </w:pPr>
          </w:p>
        </w:tc>
        <w:tc>
          <w:tcPr>
            <w:tcW w:w="2501" w:type="dxa"/>
          </w:tcPr>
          <w:p w:rsidR="009E2D2A" w:rsidRDefault="009E2D2A" w:rsidP="000E57E0">
            <w:pPr>
              <w:pStyle w:val="ConsPlusNormal"/>
              <w:jc w:val="center"/>
              <w:rPr>
                <w:rFonts w:ascii="Times New Roman" w:hAnsi="Times New Roman" w:cs="Times New Roman"/>
                <w:sz w:val="24"/>
                <w:szCs w:val="24"/>
              </w:rPr>
            </w:pPr>
          </w:p>
        </w:tc>
        <w:tc>
          <w:tcPr>
            <w:tcW w:w="2552" w:type="dxa"/>
          </w:tcPr>
          <w:p w:rsidR="009E2D2A" w:rsidRPr="00A03337" w:rsidRDefault="009E2D2A" w:rsidP="000E57E0">
            <w:pPr>
              <w:pStyle w:val="ConsPlusNormal"/>
              <w:jc w:val="center"/>
              <w:rPr>
                <w:rFonts w:ascii="Times New Roman" w:hAnsi="Times New Roman" w:cs="Times New Roman"/>
                <w:sz w:val="24"/>
                <w:szCs w:val="24"/>
              </w:rPr>
            </w:pPr>
          </w:p>
        </w:tc>
      </w:tr>
      <w:tr w:rsidR="009E2D2A" w:rsidTr="00B316F6">
        <w:tc>
          <w:tcPr>
            <w:tcW w:w="1055" w:type="dxa"/>
          </w:tcPr>
          <w:p w:rsidR="009E2D2A" w:rsidRDefault="009E2D2A" w:rsidP="00E723C7">
            <w:pPr>
              <w:pStyle w:val="ConsPlusNormal"/>
              <w:jc w:val="center"/>
              <w:rPr>
                <w:rFonts w:ascii="Times New Roman" w:hAnsi="Times New Roman" w:cs="Times New Roman"/>
                <w:sz w:val="24"/>
                <w:szCs w:val="24"/>
              </w:rPr>
            </w:pPr>
            <w:r>
              <w:rPr>
                <w:rFonts w:ascii="Times New Roman" w:hAnsi="Times New Roman" w:cs="Times New Roman"/>
                <w:sz w:val="24"/>
                <w:szCs w:val="24"/>
              </w:rPr>
              <w:t>абзац 2</w:t>
            </w:r>
          </w:p>
        </w:tc>
        <w:tc>
          <w:tcPr>
            <w:tcW w:w="3424" w:type="dxa"/>
          </w:tcPr>
          <w:p w:rsidR="009E2D2A" w:rsidRDefault="009E2D2A" w:rsidP="00012B27">
            <w:pPr>
              <w:pStyle w:val="ConsPlusNormal"/>
              <w:rPr>
                <w:rFonts w:ascii="Times New Roman" w:hAnsi="Times New Roman" w:cs="Times New Roman"/>
                <w:sz w:val="24"/>
                <w:szCs w:val="24"/>
              </w:rPr>
            </w:pPr>
            <w:proofErr w:type="gramStart"/>
            <w:r w:rsidRPr="000E57E0">
              <w:rPr>
                <w:rFonts w:ascii="Times New Roman" w:hAnsi="Times New Roman" w:cs="Times New Roman"/>
                <w:sz w:val="24"/>
                <w:szCs w:val="24"/>
              </w:rPr>
              <w:t xml:space="preserve">отсутствие по состоянию на 1-е число каждого месяца просроченной кредиторской задолженности бюджета Республики Дагестан                                                                                               и бюджетных и автономных учреждений Республики Дагестан части расходов на </w:t>
            </w:r>
            <w:r w:rsidRPr="000E57E0">
              <w:rPr>
                <w:rFonts w:ascii="Times New Roman" w:hAnsi="Times New Roman" w:cs="Times New Roman"/>
                <w:sz w:val="24"/>
                <w:szCs w:val="24"/>
              </w:rPr>
              <w:lastRenderedPageBreak/>
              <w:t>оплату труда, уплату взносов по обязательному социальному страхованию на выплаты денежного содержания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w:t>
            </w:r>
            <w:proofErr w:type="gramEnd"/>
          </w:p>
        </w:tc>
        <w:tc>
          <w:tcPr>
            <w:tcW w:w="2154" w:type="dxa"/>
          </w:tcPr>
          <w:p w:rsidR="009E2D2A" w:rsidRDefault="009E2D2A" w:rsidP="00F635D7">
            <w:pPr>
              <w:pStyle w:val="ConsPlusNormal"/>
              <w:jc w:val="center"/>
              <w:rPr>
                <w:rFonts w:ascii="Times New Roman" w:hAnsi="Times New Roman" w:cs="Times New Roman"/>
                <w:sz w:val="24"/>
                <w:szCs w:val="24"/>
              </w:rPr>
            </w:pPr>
          </w:p>
        </w:tc>
        <w:tc>
          <w:tcPr>
            <w:tcW w:w="2501" w:type="dxa"/>
          </w:tcPr>
          <w:p w:rsidR="009E2D2A" w:rsidRDefault="007F3C4E">
            <w:pPr>
              <w:pStyle w:val="ConsPlusNormal"/>
              <w:jc w:val="center"/>
              <w:rPr>
                <w:rFonts w:ascii="Times New Roman" w:hAnsi="Times New Roman" w:cs="Times New Roman"/>
                <w:sz w:val="24"/>
                <w:szCs w:val="24"/>
              </w:rPr>
            </w:pPr>
            <w:r>
              <w:rPr>
                <w:rFonts w:ascii="Times New Roman" w:hAnsi="Times New Roman" w:cs="Times New Roman"/>
                <w:sz w:val="24"/>
                <w:szCs w:val="24"/>
              </w:rPr>
              <w:t>2018 год</w:t>
            </w:r>
          </w:p>
        </w:tc>
        <w:tc>
          <w:tcPr>
            <w:tcW w:w="2552" w:type="dxa"/>
          </w:tcPr>
          <w:p w:rsidR="007F3C4E" w:rsidRDefault="00E44F6E" w:rsidP="007F3C4E">
            <w:pPr>
              <w:pStyle w:val="ConsPlusNormal"/>
              <w:jc w:val="center"/>
              <w:rPr>
                <w:rFonts w:ascii="Times New Roman" w:hAnsi="Times New Roman" w:cs="Times New Roman"/>
                <w:sz w:val="24"/>
                <w:szCs w:val="24"/>
              </w:rPr>
            </w:pPr>
            <w:r>
              <w:rPr>
                <w:rFonts w:ascii="Times New Roman" w:hAnsi="Times New Roman" w:cs="Times New Roman"/>
                <w:sz w:val="24"/>
                <w:szCs w:val="24"/>
              </w:rPr>
              <w:t>о</w:t>
            </w:r>
            <w:r w:rsidR="007F3C4E">
              <w:rPr>
                <w:rFonts w:ascii="Times New Roman" w:hAnsi="Times New Roman" w:cs="Times New Roman"/>
                <w:sz w:val="24"/>
                <w:szCs w:val="24"/>
              </w:rPr>
              <w:t>рганы исполнительной власти</w:t>
            </w:r>
          </w:p>
          <w:p w:rsidR="00E44F6E" w:rsidRDefault="00E44F6E" w:rsidP="007F3C4E">
            <w:pPr>
              <w:pStyle w:val="ConsPlusNormal"/>
              <w:jc w:val="center"/>
              <w:rPr>
                <w:rFonts w:ascii="Times New Roman" w:hAnsi="Times New Roman" w:cs="Times New Roman"/>
                <w:sz w:val="24"/>
                <w:szCs w:val="24"/>
              </w:rPr>
            </w:pPr>
            <w:r>
              <w:rPr>
                <w:rFonts w:ascii="Times New Roman" w:hAnsi="Times New Roman" w:cs="Times New Roman"/>
                <w:sz w:val="24"/>
                <w:szCs w:val="24"/>
              </w:rPr>
              <w:t>РД</w:t>
            </w:r>
          </w:p>
          <w:p w:rsidR="007F3C4E" w:rsidRDefault="007F3C4E" w:rsidP="007F3C4E">
            <w:pPr>
              <w:pStyle w:val="ConsPlusNormal"/>
              <w:jc w:val="center"/>
              <w:rPr>
                <w:rFonts w:ascii="Times New Roman" w:hAnsi="Times New Roman" w:cs="Times New Roman"/>
                <w:sz w:val="24"/>
                <w:szCs w:val="24"/>
              </w:rPr>
            </w:pPr>
          </w:p>
          <w:p w:rsidR="009E2D2A" w:rsidRDefault="009E2D2A">
            <w:pPr>
              <w:pStyle w:val="ConsPlusNormal"/>
              <w:rPr>
                <w:rFonts w:ascii="Times New Roman" w:hAnsi="Times New Roman" w:cs="Times New Roman"/>
                <w:sz w:val="24"/>
                <w:szCs w:val="24"/>
              </w:rPr>
            </w:pPr>
          </w:p>
        </w:tc>
      </w:tr>
      <w:tr w:rsidR="009E2D2A" w:rsidTr="00B316F6">
        <w:tc>
          <w:tcPr>
            <w:tcW w:w="1055" w:type="dxa"/>
          </w:tcPr>
          <w:p w:rsidR="009E2D2A" w:rsidRPr="00BA26B6" w:rsidRDefault="009E2D2A" w:rsidP="00047E9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абзац 3</w:t>
            </w:r>
          </w:p>
        </w:tc>
        <w:tc>
          <w:tcPr>
            <w:tcW w:w="3424" w:type="dxa"/>
          </w:tcPr>
          <w:p w:rsidR="009E2D2A" w:rsidRPr="00BA26B6" w:rsidRDefault="009E2D2A" w:rsidP="00012B27">
            <w:pPr>
              <w:pStyle w:val="ConsPlusNormal"/>
              <w:rPr>
                <w:rFonts w:ascii="Times New Roman" w:hAnsi="Times New Roman" w:cs="Times New Roman"/>
                <w:sz w:val="24"/>
                <w:szCs w:val="24"/>
              </w:rPr>
            </w:pPr>
            <w:r>
              <w:rPr>
                <w:rFonts w:ascii="Times New Roman" w:hAnsi="Times New Roman" w:cs="Times New Roman"/>
                <w:sz w:val="24"/>
                <w:szCs w:val="24"/>
              </w:rPr>
              <w:t>обеспечение фактического уровня возмещения населением затрат за предоставление жилищно-коммунальных услуг в Республике Дагестан за 2018 год к значению показателя за 2017 год,%</w:t>
            </w:r>
          </w:p>
        </w:tc>
        <w:tc>
          <w:tcPr>
            <w:tcW w:w="2154" w:type="dxa"/>
          </w:tcPr>
          <w:p w:rsidR="009E2D2A" w:rsidRPr="00BA26B6" w:rsidRDefault="009E2D2A" w:rsidP="00F635D7">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2501" w:type="dxa"/>
          </w:tcPr>
          <w:p w:rsidR="009E2D2A" w:rsidRPr="00BA26B6" w:rsidRDefault="009E2D2A">
            <w:pPr>
              <w:pStyle w:val="ConsPlusNormal"/>
              <w:jc w:val="center"/>
              <w:rPr>
                <w:rFonts w:ascii="Times New Roman" w:hAnsi="Times New Roman" w:cs="Times New Roman"/>
                <w:sz w:val="24"/>
                <w:szCs w:val="24"/>
              </w:rPr>
            </w:pPr>
            <w:r>
              <w:rPr>
                <w:rFonts w:ascii="Times New Roman" w:hAnsi="Times New Roman" w:cs="Times New Roman"/>
                <w:sz w:val="24"/>
                <w:szCs w:val="24"/>
              </w:rPr>
              <w:t>по итогам 2018 год</w:t>
            </w:r>
          </w:p>
        </w:tc>
        <w:tc>
          <w:tcPr>
            <w:tcW w:w="2552" w:type="dxa"/>
          </w:tcPr>
          <w:p w:rsidR="009E2D2A" w:rsidRPr="00BA26B6" w:rsidRDefault="009E2D2A" w:rsidP="00D52FA4">
            <w:pPr>
              <w:pStyle w:val="ConsPlusNormal"/>
              <w:jc w:val="center"/>
              <w:rPr>
                <w:rFonts w:ascii="Times New Roman" w:hAnsi="Times New Roman" w:cs="Times New Roman"/>
                <w:sz w:val="24"/>
                <w:szCs w:val="24"/>
              </w:rPr>
            </w:pPr>
            <w:r>
              <w:rPr>
                <w:rFonts w:ascii="Times New Roman" w:hAnsi="Times New Roman" w:cs="Times New Roman"/>
                <w:sz w:val="24"/>
                <w:szCs w:val="24"/>
              </w:rPr>
              <w:t>Минстрой РД</w:t>
            </w:r>
          </w:p>
        </w:tc>
      </w:tr>
      <w:tr w:rsidR="009E2D2A" w:rsidTr="00B316F6">
        <w:tc>
          <w:tcPr>
            <w:tcW w:w="1055" w:type="dxa"/>
          </w:tcPr>
          <w:p w:rsidR="009E2D2A" w:rsidRDefault="009E2D2A" w:rsidP="00047E99">
            <w:pPr>
              <w:pStyle w:val="ConsPlusNormal"/>
              <w:jc w:val="center"/>
              <w:rPr>
                <w:rFonts w:ascii="Times New Roman" w:hAnsi="Times New Roman" w:cs="Times New Roman"/>
                <w:sz w:val="24"/>
                <w:szCs w:val="24"/>
              </w:rPr>
            </w:pPr>
            <w:r>
              <w:rPr>
                <w:rFonts w:ascii="Times New Roman" w:hAnsi="Times New Roman" w:cs="Times New Roman"/>
                <w:sz w:val="24"/>
                <w:szCs w:val="24"/>
              </w:rPr>
              <w:t>абзац 4</w:t>
            </w:r>
          </w:p>
        </w:tc>
        <w:tc>
          <w:tcPr>
            <w:tcW w:w="3424" w:type="dxa"/>
          </w:tcPr>
          <w:p w:rsidR="009E2D2A" w:rsidRDefault="009E2D2A" w:rsidP="00012B27">
            <w:pPr>
              <w:pStyle w:val="ConsPlusNormal"/>
              <w:rPr>
                <w:rFonts w:ascii="Times New Roman" w:hAnsi="Times New Roman" w:cs="Times New Roman"/>
                <w:sz w:val="24"/>
                <w:szCs w:val="24"/>
              </w:rPr>
            </w:pPr>
            <w:r w:rsidRPr="00EF66D7">
              <w:rPr>
                <w:rFonts w:ascii="Times New Roman" w:hAnsi="Times New Roman" w:cs="Times New Roman"/>
                <w:sz w:val="24"/>
                <w:szCs w:val="24"/>
              </w:rPr>
              <w:t xml:space="preserve">обеспечение </w:t>
            </w:r>
            <w:proofErr w:type="spellStart"/>
            <w:r w:rsidRPr="00EF66D7">
              <w:rPr>
                <w:rFonts w:ascii="Times New Roman" w:hAnsi="Times New Roman" w:cs="Times New Roman"/>
                <w:sz w:val="24"/>
                <w:szCs w:val="24"/>
              </w:rPr>
              <w:t>неувеличения</w:t>
            </w:r>
            <w:proofErr w:type="spellEnd"/>
            <w:r w:rsidRPr="00EF66D7">
              <w:rPr>
                <w:rFonts w:ascii="Times New Roman" w:hAnsi="Times New Roman" w:cs="Times New Roman"/>
                <w:sz w:val="24"/>
                <w:szCs w:val="24"/>
              </w:rPr>
              <w:t xml:space="preserve"> общей численности работников органов государственной власти и государственных учреждений Республики Дагестан</w:t>
            </w:r>
          </w:p>
        </w:tc>
        <w:tc>
          <w:tcPr>
            <w:tcW w:w="2154" w:type="dxa"/>
          </w:tcPr>
          <w:p w:rsidR="009E2D2A" w:rsidRDefault="009E2D2A" w:rsidP="00F635D7">
            <w:pPr>
              <w:pStyle w:val="ConsPlusNormal"/>
              <w:jc w:val="center"/>
              <w:rPr>
                <w:rFonts w:ascii="Times New Roman" w:hAnsi="Times New Roman" w:cs="Times New Roman"/>
                <w:sz w:val="24"/>
                <w:szCs w:val="24"/>
              </w:rPr>
            </w:pPr>
          </w:p>
        </w:tc>
        <w:tc>
          <w:tcPr>
            <w:tcW w:w="2501" w:type="dxa"/>
          </w:tcPr>
          <w:p w:rsidR="009E2D2A" w:rsidRDefault="009E2D2A">
            <w:pPr>
              <w:pStyle w:val="ConsPlusNormal"/>
              <w:jc w:val="center"/>
              <w:rPr>
                <w:rFonts w:ascii="Times New Roman" w:hAnsi="Times New Roman" w:cs="Times New Roman"/>
                <w:sz w:val="24"/>
                <w:szCs w:val="24"/>
              </w:rPr>
            </w:pPr>
            <w:r>
              <w:rPr>
                <w:rFonts w:ascii="Times New Roman" w:hAnsi="Times New Roman" w:cs="Times New Roman"/>
                <w:sz w:val="24"/>
                <w:szCs w:val="24"/>
              </w:rPr>
              <w:t>2018 год</w:t>
            </w:r>
          </w:p>
        </w:tc>
        <w:tc>
          <w:tcPr>
            <w:tcW w:w="2552" w:type="dxa"/>
          </w:tcPr>
          <w:p w:rsidR="009E2D2A" w:rsidRDefault="009E2D2A" w:rsidP="00EF66D7">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p>
          <w:p w:rsidR="009E2D2A" w:rsidRDefault="009E2D2A" w:rsidP="00EF66D7">
            <w:pPr>
              <w:pStyle w:val="ConsPlusNormal"/>
              <w:jc w:val="center"/>
              <w:rPr>
                <w:rFonts w:ascii="Times New Roman" w:hAnsi="Times New Roman" w:cs="Times New Roman"/>
                <w:sz w:val="24"/>
                <w:szCs w:val="24"/>
              </w:rPr>
            </w:pPr>
            <w:r>
              <w:rPr>
                <w:rFonts w:ascii="Times New Roman" w:hAnsi="Times New Roman" w:cs="Times New Roman"/>
                <w:sz w:val="24"/>
                <w:szCs w:val="24"/>
              </w:rPr>
              <w:t>органы исполнительной власти</w:t>
            </w:r>
          </w:p>
          <w:p w:rsidR="009E2D2A" w:rsidRDefault="009E2D2A">
            <w:pPr>
              <w:pStyle w:val="ConsPlusNormal"/>
              <w:rPr>
                <w:rFonts w:ascii="Times New Roman" w:hAnsi="Times New Roman" w:cs="Times New Roman"/>
                <w:sz w:val="24"/>
                <w:szCs w:val="24"/>
              </w:rPr>
            </w:pPr>
          </w:p>
        </w:tc>
      </w:tr>
      <w:tr w:rsidR="009E2D2A" w:rsidTr="00B316F6">
        <w:tc>
          <w:tcPr>
            <w:tcW w:w="1055" w:type="dxa"/>
          </w:tcPr>
          <w:p w:rsidR="009E2D2A" w:rsidRDefault="009E2D2A" w:rsidP="001F2209">
            <w:pPr>
              <w:pStyle w:val="ConsPlusNormal"/>
              <w:jc w:val="center"/>
              <w:rPr>
                <w:rFonts w:ascii="Times New Roman" w:hAnsi="Times New Roman" w:cs="Times New Roman"/>
                <w:sz w:val="24"/>
                <w:szCs w:val="24"/>
              </w:rPr>
            </w:pPr>
            <w:r>
              <w:rPr>
                <w:rFonts w:ascii="Times New Roman" w:hAnsi="Times New Roman" w:cs="Times New Roman"/>
                <w:sz w:val="24"/>
                <w:szCs w:val="24"/>
              </w:rPr>
              <w:t>абзац 5</w:t>
            </w:r>
          </w:p>
        </w:tc>
        <w:tc>
          <w:tcPr>
            <w:tcW w:w="3424" w:type="dxa"/>
          </w:tcPr>
          <w:p w:rsidR="009E2D2A" w:rsidRPr="00EF66D7" w:rsidRDefault="009E2D2A" w:rsidP="00012B27">
            <w:pPr>
              <w:pStyle w:val="ConsPlusNormal"/>
              <w:rPr>
                <w:rFonts w:ascii="Times New Roman" w:hAnsi="Times New Roman" w:cs="Times New Roman"/>
                <w:sz w:val="24"/>
                <w:szCs w:val="24"/>
              </w:rPr>
            </w:pPr>
            <w:proofErr w:type="gramStart"/>
            <w:r w:rsidRPr="001F2209">
              <w:rPr>
                <w:rFonts w:ascii="Times New Roman" w:hAnsi="Times New Roman" w:cs="Times New Roman"/>
                <w:sz w:val="24"/>
                <w:szCs w:val="24"/>
              </w:rPr>
              <w:t xml:space="preserve">обеспечение направления на согласование в Министерство проектов нормативных правовых актов органов государственной власти субъекта Российской Федерации об увеличении численности работников органов государственной </w:t>
            </w:r>
            <w:r w:rsidRPr="001F2209">
              <w:rPr>
                <w:rFonts w:ascii="Times New Roman" w:hAnsi="Times New Roman" w:cs="Times New Roman"/>
                <w:sz w:val="24"/>
                <w:szCs w:val="24"/>
              </w:rPr>
              <w:lastRenderedPageBreak/>
              <w:t>власти и (или) государственных учреждений субъекта Российской Федерации до их принятия в случае необходимости увеличения численности работников органов государственной власти, осуществляющих переданные полномочия Российской Федерации и новые полномочия субъекта Российской Федерации, возникшие в результате разграничения полномочий между органами</w:t>
            </w:r>
            <w:proofErr w:type="gramEnd"/>
            <w:r w:rsidRPr="001F2209">
              <w:rPr>
                <w:rFonts w:ascii="Times New Roman" w:hAnsi="Times New Roman" w:cs="Times New Roman"/>
                <w:sz w:val="24"/>
                <w:szCs w:val="24"/>
              </w:rPr>
              <w:t xml:space="preserve"> </w:t>
            </w:r>
            <w:proofErr w:type="gramStart"/>
            <w:r w:rsidRPr="001F2209">
              <w:rPr>
                <w:rFonts w:ascii="Times New Roman" w:hAnsi="Times New Roman" w:cs="Times New Roman"/>
                <w:sz w:val="24"/>
                <w:szCs w:val="24"/>
              </w:rPr>
              <w:t>государственной власти Российской Федерации, органами государственной власти субъектов Российской Федерации, органами местного самоуправления, а также увеличения численности работников государственных учреждений Республики Дагестан в результате  ввода в эксплуатацию объектов, находящихся в государственной собственности субъекта Российской Федерации, либо в результате передачи указанных объектов из федеральной или муниципальной собственности в собственность субъекта Российской Федерации</w:t>
            </w:r>
            <w:proofErr w:type="gramEnd"/>
          </w:p>
        </w:tc>
        <w:tc>
          <w:tcPr>
            <w:tcW w:w="2154" w:type="dxa"/>
          </w:tcPr>
          <w:p w:rsidR="009E2D2A" w:rsidRDefault="009E2D2A" w:rsidP="00F635D7">
            <w:pPr>
              <w:pStyle w:val="ConsPlusNormal"/>
              <w:jc w:val="center"/>
              <w:rPr>
                <w:rFonts w:ascii="Times New Roman" w:hAnsi="Times New Roman" w:cs="Times New Roman"/>
                <w:sz w:val="24"/>
                <w:szCs w:val="24"/>
              </w:rPr>
            </w:pPr>
          </w:p>
        </w:tc>
        <w:tc>
          <w:tcPr>
            <w:tcW w:w="2501" w:type="dxa"/>
          </w:tcPr>
          <w:p w:rsidR="009E2D2A" w:rsidRDefault="009E2D2A">
            <w:pPr>
              <w:pStyle w:val="ConsPlusNormal"/>
              <w:jc w:val="center"/>
              <w:rPr>
                <w:rFonts w:ascii="Times New Roman" w:hAnsi="Times New Roman" w:cs="Times New Roman"/>
                <w:sz w:val="24"/>
                <w:szCs w:val="24"/>
              </w:rPr>
            </w:pPr>
            <w:r>
              <w:rPr>
                <w:rFonts w:ascii="Times New Roman" w:hAnsi="Times New Roman" w:cs="Times New Roman"/>
                <w:sz w:val="24"/>
                <w:szCs w:val="24"/>
              </w:rPr>
              <w:t>2018 год</w:t>
            </w:r>
          </w:p>
        </w:tc>
        <w:tc>
          <w:tcPr>
            <w:tcW w:w="2552" w:type="dxa"/>
          </w:tcPr>
          <w:p w:rsidR="009E2D2A" w:rsidRDefault="009E2D2A" w:rsidP="001F2209">
            <w:pPr>
              <w:pStyle w:val="ConsPlusNormal"/>
              <w:jc w:val="center"/>
              <w:rPr>
                <w:rFonts w:ascii="Times New Roman" w:hAnsi="Times New Roman" w:cs="Times New Roman"/>
                <w:sz w:val="24"/>
                <w:szCs w:val="24"/>
              </w:rPr>
            </w:pPr>
            <w:r>
              <w:rPr>
                <w:rFonts w:ascii="Times New Roman" w:hAnsi="Times New Roman" w:cs="Times New Roman"/>
                <w:sz w:val="24"/>
                <w:szCs w:val="24"/>
              </w:rPr>
              <w:t>органы исполнительной власти</w:t>
            </w:r>
          </w:p>
          <w:p w:rsidR="009E2D2A" w:rsidRDefault="009E2D2A" w:rsidP="001F2209">
            <w:pPr>
              <w:pStyle w:val="ConsPlusNormal"/>
              <w:jc w:val="center"/>
              <w:rPr>
                <w:rFonts w:ascii="Times New Roman" w:hAnsi="Times New Roman" w:cs="Times New Roman"/>
                <w:sz w:val="24"/>
                <w:szCs w:val="24"/>
              </w:rPr>
            </w:pPr>
          </w:p>
          <w:p w:rsidR="009E2D2A" w:rsidRDefault="009E2D2A" w:rsidP="00EF66D7">
            <w:pPr>
              <w:pStyle w:val="ConsPlusNormal"/>
              <w:jc w:val="center"/>
              <w:rPr>
                <w:rFonts w:ascii="Times New Roman" w:hAnsi="Times New Roman" w:cs="Times New Roman"/>
                <w:sz w:val="24"/>
                <w:szCs w:val="24"/>
              </w:rPr>
            </w:pPr>
          </w:p>
        </w:tc>
      </w:tr>
      <w:tr w:rsidR="009E2D2A" w:rsidTr="00B316F6">
        <w:tc>
          <w:tcPr>
            <w:tcW w:w="1055" w:type="dxa"/>
          </w:tcPr>
          <w:p w:rsidR="009E2D2A" w:rsidRDefault="009E2D2A" w:rsidP="001F220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абзац 6</w:t>
            </w:r>
          </w:p>
        </w:tc>
        <w:tc>
          <w:tcPr>
            <w:tcW w:w="3424" w:type="dxa"/>
          </w:tcPr>
          <w:p w:rsidR="009E2D2A" w:rsidRDefault="009E2D2A" w:rsidP="00A53778">
            <w:pPr>
              <w:pStyle w:val="ConsPlusNormal"/>
              <w:rPr>
                <w:rFonts w:ascii="Times New Roman" w:hAnsi="Times New Roman" w:cs="Times New Roman"/>
                <w:sz w:val="24"/>
                <w:szCs w:val="24"/>
              </w:rPr>
            </w:pPr>
            <w:r w:rsidRPr="001F2209">
              <w:rPr>
                <w:rFonts w:ascii="Times New Roman" w:hAnsi="Times New Roman" w:cs="Times New Roman"/>
                <w:sz w:val="24"/>
                <w:szCs w:val="24"/>
              </w:rPr>
              <w:t xml:space="preserve">отсутствие решений о повышении </w:t>
            </w:r>
            <w:proofErr w:type="gramStart"/>
            <w:r w:rsidRPr="001F2209">
              <w:rPr>
                <w:rFonts w:ascii="Times New Roman" w:hAnsi="Times New Roman" w:cs="Times New Roman"/>
                <w:sz w:val="24"/>
                <w:szCs w:val="24"/>
              </w:rPr>
              <w:t>оплаты труда работников органов государственной власти Республики</w:t>
            </w:r>
            <w:proofErr w:type="gramEnd"/>
            <w:r w:rsidRPr="001F2209">
              <w:rPr>
                <w:rFonts w:ascii="Times New Roman" w:hAnsi="Times New Roman" w:cs="Times New Roman"/>
                <w:sz w:val="24"/>
                <w:szCs w:val="24"/>
              </w:rPr>
              <w:t xml:space="preserve"> Дагестан на уровень, превышающий темпы повышения оплаты труда работников органов государственной власти на федеральном уровне</w:t>
            </w:r>
          </w:p>
        </w:tc>
        <w:tc>
          <w:tcPr>
            <w:tcW w:w="2154" w:type="dxa"/>
          </w:tcPr>
          <w:p w:rsidR="009E2D2A" w:rsidRDefault="009E2D2A" w:rsidP="008843EE">
            <w:pPr>
              <w:pStyle w:val="ConsPlusNormal"/>
              <w:jc w:val="center"/>
              <w:rPr>
                <w:rFonts w:ascii="Times New Roman" w:hAnsi="Times New Roman" w:cs="Times New Roman"/>
                <w:sz w:val="24"/>
                <w:szCs w:val="24"/>
              </w:rPr>
            </w:pPr>
          </w:p>
        </w:tc>
        <w:tc>
          <w:tcPr>
            <w:tcW w:w="2501" w:type="dxa"/>
          </w:tcPr>
          <w:p w:rsidR="009E2D2A" w:rsidRDefault="009E2D2A">
            <w:pPr>
              <w:pStyle w:val="ConsPlusNormal"/>
              <w:jc w:val="center"/>
              <w:rPr>
                <w:rFonts w:ascii="Times New Roman" w:hAnsi="Times New Roman" w:cs="Times New Roman"/>
                <w:sz w:val="24"/>
                <w:szCs w:val="24"/>
              </w:rPr>
            </w:pPr>
            <w:r>
              <w:rPr>
                <w:rFonts w:ascii="Times New Roman" w:hAnsi="Times New Roman" w:cs="Times New Roman"/>
                <w:sz w:val="24"/>
                <w:szCs w:val="24"/>
              </w:rPr>
              <w:t>2018 год</w:t>
            </w:r>
          </w:p>
        </w:tc>
        <w:tc>
          <w:tcPr>
            <w:tcW w:w="2552" w:type="dxa"/>
          </w:tcPr>
          <w:p w:rsidR="009E2D2A" w:rsidRDefault="009E2D2A" w:rsidP="001F2209">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p>
          <w:p w:rsidR="009E2D2A" w:rsidRDefault="009E2D2A" w:rsidP="008843EE">
            <w:pPr>
              <w:pStyle w:val="ConsPlusNormal"/>
              <w:jc w:val="center"/>
              <w:rPr>
                <w:rFonts w:ascii="Times New Roman" w:hAnsi="Times New Roman" w:cs="Times New Roman"/>
                <w:sz w:val="24"/>
                <w:szCs w:val="24"/>
              </w:rPr>
            </w:pPr>
          </w:p>
        </w:tc>
      </w:tr>
      <w:tr w:rsidR="009E2D2A" w:rsidTr="000965AD">
        <w:trPr>
          <w:trHeight w:val="1104"/>
        </w:trPr>
        <w:tc>
          <w:tcPr>
            <w:tcW w:w="1055" w:type="dxa"/>
          </w:tcPr>
          <w:p w:rsidR="009E2D2A" w:rsidRDefault="009E2D2A" w:rsidP="001F2209">
            <w:pPr>
              <w:pStyle w:val="ConsPlusNormal"/>
              <w:jc w:val="center"/>
              <w:rPr>
                <w:rFonts w:ascii="Times New Roman" w:hAnsi="Times New Roman" w:cs="Times New Roman"/>
                <w:sz w:val="24"/>
                <w:szCs w:val="24"/>
              </w:rPr>
            </w:pPr>
            <w:r>
              <w:rPr>
                <w:rFonts w:ascii="Times New Roman" w:hAnsi="Times New Roman" w:cs="Times New Roman"/>
                <w:sz w:val="24"/>
                <w:szCs w:val="24"/>
              </w:rPr>
              <w:t>2.1.6.</w:t>
            </w:r>
          </w:p>
        </w:tc>
        <w:tc>
          <w:tcPr>
            <w:tcW w:w="5578" w:type="dxa"/>
            <w:gridSpan w:val="2"/>
          </w:tcPr>
          <w:p w:rsidR="009E2D2A" w:rsidRPr="000965AD" w:rsidRDefault="009E2D2A" w:rsidP="000965AD">
            <w:pPr>
              <w:pStyle w:val="ConsPlusNonformat"/>
              <w:rPr>
                <w:rFonts w:ascii="Times New Roman" w:eastAsia="Times New Roman" w:hAnsi="Times New Roman" w:cs="Times New Roman"/>
                <w:sz w:val="24"/>
                <w:szCs w:val="24"/>
              </w:rPr>
            </w:pPr>
            <w:r w:rsidRPr="000965AD">
              <w:rPr>
                <w:rFonts w:ascii="Times New Roman" w:eastAsia="Times New Roman" w:hAnsi="Times New Roman" w:cs="Times New Roman"/>
                <w:sz w:val="24"/>
                <w:szCs w:val="24"/>
              </w:rPr>
              <w:t>меры в рамках формирования межбюджетных отношений с муниципальными образованиями субъекта Российской Федерации, предусматривающие:</w:t>
            </w:r>
          </w:p>
          <w:p w:rsidR="009E2D2A" w:rsidRDefault="009E2D2A" w:rsidP="008843EE">
            <w:pPr>
              <w:pStyle w:val="ConsPlusNormal"/>
              <w:jc w:val="center"/>
              <w:rPr>
                <w:rFonts w:ascii="Times New Roman" w:hAnsi="Times New Roman" w:cs="Times New Roman"/>
                <w:sz w:val="24"/>
                <w:szCs w:val="24"/>
              </w:rPr>
            </w:pPr>
          </w:p>
        </w:tc>
        <w:tc>
          <w:tcPr>
            <w:tcW w:w="2501" w:type="dxa"/>
          </w:tcPr>
          <w:p w:rsidR="009E2D2A" w:rsidRDefault="009E2D2A">
            <w:pPr>
              <w:pStyle w:val="ConsPlusNormal"/>
              <w:jc w:val="center"/>
              <w:rPr>
                <w:rFonts w:ascii="Times New Roman" w:hAnsi="Times New Roman" w:cs="Times New Roman"/>
                <w:sz w:val="24"/>
                <w:szCs w:val="24"/>
              </w:rPr>
            </w:pPr>
          </w:p>
        </w:tc>
        <w:tc>
          <w:tcPr>
            <w:tcW w:w="2552" w:type="dxa"/>
          </w:tcPr>
          <w:p w:rsidR="009E2D2A" w:rsidRDefault="009E2D2A" w:rsidP="001F2209">
            <w:pPr>
              <w:pStyle w:val="ConsPlusNormal"/>
              <w:jc w:val="center"/>
              <w:rPr>
                <w:rFonts w:ascii="Times New Roman" w:hAnsi="Times New Roman" w:cs="Times New Roman"/>
                <w:sz w:val="24"/>
                <w:szCs w:val="24"/>
              </w:rPr>
            </w:pPr>
          </w:p>
        </w:tc>
      </w:tr>
      <w:tr w:rsidR="009E2D2A" w:rsidTr="00B316F6">
        <w:tc>
          <w:tcPr>
            <w:tcW w:w="1055" w:type="dxa"/>
          </w:tcPr>
          <w:p w:rsidR="009E2D2A" w:rsidRPr="00BA26B6" w:rsidRDefault="009E2D2A" w:rsidP="00E723C7">
            <w:pPr>
              <w:pStyle w:val="ConsPlusNormal"/>
              <w:jc w:val="center"/>
              <w:rPr>
                <w:rFonts w:ascii="Times New Roman" w:hAnsi="Times New Roman" w:cs="Times New Roman"/>
                <w:sz w:val="24"/>
                <w:szCs w:val="24"/>
              </w:rPr>
            </w:pPr>
            <w:r>
              <w:rPr>
                <w:rFonts w:ascii="Times New Roman" w:hAnsi="Times New Roman" w:cs="Times New Roman"/>
                <w:sz w:val="24"/>
                <w:szCs w:val="24"/>
              </w:rPr>
              <w:t>абзац 2</w:t>
            </w:r>
          </w:p>
        </w:tc>
        <w:tc>
          <w:tcPr>
            <w:tcW w:w="3424" w:type="dxa"/>
          </w:tcPr>
          <w:p w:rsidR="009E2D2A" w:rsidRPr="00BA26B6" w:rsidRDefault="009E2D2A" w:rsidP="00A53778">
            <w:pPr>
              <w:pStyle w:val="ConsPlusNormal"/>
              <w:rPr>
                <w:rFonts w:ascii="Times New Roman" w:hAnsi="Times New Roman" w:cs="Times New Roman"/>
                <w:sz w:val="24"/>
                <w:szCs w:val="24"/>
              </w:rPr>
            </w:pPr>
            <w:r w:rsidRPr="000965AD">
              <w:rPr>
                <w:rFonts w:ascii="Times New Roman" w:hAnsi="Times New Roman" w:cs="Times New Roman"/>
                <w:sz w:val="24"/>
                <w:szCs w:val="24"/>
              </w:rPr>
              <w:t>обеспечение значения показателя отношения количества межбюджетных трансфертов, предоставляемых местным бюджетам в           2018 году, распределяемых законом о бюджете субъекта Российской Федерации и актами высшего исполнительного органа государственной власти субъекта Российской Федерации до 1 марта 2018 года, к общему числу межбюджетных трансфертов, предоставляемых местным бюджетам, в размере</w:t>
            </w:r>
            <w:r>
              <w:rPr>
                <w:rFonts w:ascii="Times New Roman" w:hAnsi="Times New Roman" w:cs="Times New Roman"/>
                <w:sz w:val="24"/>
                <w:szCs w:val="24"/>
              </w:rPr>
              <w:t>,%</w:t>
            </w:r>
          </w:p>
        </w:tc>
        <w:tc>
          <w:tcPr>
            <w:tcW w:w="2154" w:type="dxa"/>
          </w:tcPr>
          <w:p w:rsidR="009E2D2A" w:rsidRPr="00BA26B6" w:rsidRDefault="009E2D2A" w:rsidP="008843EE">
            <w:pPr>
              <w:pStyle w:val="ConsPlusNormal"/>
              <w:jc w:val="center"/>
              <w:rPr>
                <w:rFonts w:ascii="Times New Roman" w:hAnsi="Times New Roman" w:cs="Times New Roman"/>
                <w:sz w:val="24"/>
                <w:szCs w:val="24"/>
              </w:rPr>
            </w:pPr>
            <w:r>
              <w:rPr>
                <w:rFonts w:ascii="Times New Roman" w:hAnsi="Times New Roman" w:cs="Times New Roman"/>
                <w:sz w:val="24"/>
                <w:szCs w:val="24"/>
              </w:rPr>
              <w:t>96,0</w:t>
            </w:r>
          </w:p>
        </w:tc>
        <w:tc>
          <w:tcPr>
            <w:tcW w:w="2501" w:type="dxa"/>
          </w:tcPr>
          <w:p w:rsidR="009E2D2A" w:rsidRPr="00BA26B6" w:rsidRDefault="009E2D2A">
            <w:pPr>
              <w:pStyle w:val="ConsPlusNormal"/>
              <w:jc w:val="center"/>
              <w:rPr>
                <w:rFonts w:ascii="Times New Roman" w:hAnsi="Times New Roman" w:cs="Times New Roman"/>
                <w:sz w:val="24"/>
                <w:szCs w:val="24"/>
              </w:rPr>
            </w:pPr>
            <w:r>
              <w:rPr>
                <w:rFonts w:ascii="Times New Roman" w:hAnsi="Times New Roman" w:cs="Times New Roman"/>
                <w:sz w:val="24"/>
                <w:szCs w:val="24"/>
              </w:rPr>
              <w:t>до 1 марта 2018 года</w:t>
            </w:r>
          </w:p>
        </w:tc>
        <w:tc>
          <w:tcPr>
            <w:tcW w:w="2552" w:type="dxa"/>
          </w:tcPr>
          <w:p w:rsidR="009E2D2A" w:rsidRDefault="009E2D2A" w:rsidP="008843EE">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p>
          <w:p w:rsidR="009E2D2A" w:rsidRPr="00BA26B6" w:rsidRDefault="009E2D2A">
            <w:pPr>
              <w:pStyle w:val="ConsPlusNormal"/>
              <w:rPr>
                <w:rFonts w:ascii="Times New Roman" w:hAnsi="Times New Roman" w:cs="Times New Roman"/>
                <w:sz w:val="24"/>
                <w:szCs w:val="24"/>
              </w:rPr>
            </w:pPr>
          </w:p>
        </w:tc>
      </w:tr>
      <w:tr w:rsidR="009E2D2A" w:rsidTr="00B316F6">
        <w:tc>
          <w:tcPr>
            <w:tcW w:w="1055" w:type="dxa"/>
          </w:tcPr>
          <w:p w:rsidR="009E2D2A" w:rsidRDefault="009E2D2A" w:rsidP="000965AD">
            <w:pPr>
              <w:pStyle w:val="ConsPlusNormal"/>
              <w:jc w:val="center"/>
              <w:rPr>
                <w:rFonts w:ascii="Times New Roman" w:hAnsi="Times New Roman" w:cs="Times New Roman"/>
                <w:sz w:val="24"/>
                <w:szCs w:val="24"/>
              </w:rPr>
            </w:pPr>
            <w:r>
              <w:rPr>
                <w:rFonts w:ascii="Times New Roman" w:hAnsi="Times New Roman" w:cs="Times New Roman"/>
                <w:sz w:val="24"/>
                <w:szCs w:val="24"/>
              </w:rPr>
              <w:t>абзац 3</w:t>
            </w:r>
          </w:p>
        </w:tc>
        <w:tc>
          <w:tcPr>
            <w:tcW w:w="3424" w:type="dxa"/>
          </w:tcPr>
          <w:p w:rsidR="009E2D2A" w:rsidRPr="000965AD" w:rsidRDefault="009E2D2A" w:rsidP="00A53778">
            <w:pPr>
              <w:pStyle w:val="ConsPlusNormal"/>
              <w:rPr>
                <w:rFonts w:ascii="Times New Roman" w:hAnsi="Times New Roman" w:cs="Times New Roman"/>
                <w:sz w:val="24"/>
                <w:szCs w:val="24"/>
              </w:rPr>
            </w:pPr>
            <w:r w:rsidRPr="000965AD">
              <w:rPr>
                <w:rFonts w:ascii="Times New Roman" w:hAnsi="Times New Roman" w:cs="Times New Roman"/>
                <w:sz w:val="24"/>
                <w:szCs w:val="24"/>
              </w:rPr>
              <w:t xml:space="preserve">осуществление </w:t>
            </w:r>
            <w:proofErr w:type="gramStart"/>
            <w:r w:rsidRPr="000965AD">
              <w:rPr>
                <w:rFonts w:ascii="Times New Roman" w:hAnsi="Times New Roman" w:cs="Times New Roman"/>
                <w:sz w:val="24"/>
                <w:szCs w:val="24"/>
              </w:rPr>
              <w:t>контроля за</w:t>
            </w:r>
            <w:proofErr w:type="gramEnd"/>
            <w:r w:rsidRPr="000965AD">
              <w:rPr>
                <w:rFonts w:ascii="Times New Roman" w:hAnsi="Times New Roman" w:cs="Times New Roman"/>
                <w:sz w:val="24"/>
                <w:szCs w:val="24"/>
              </w:rPr>
              <w:t xml:space="preserve"> </w:t>
            </w:r>
            <w:r w:rsidRPr="000965AD">
              <w:rPr>
                <w:rFonts w:ascii="Times New Roman" w:hAnsi="Times New Roman" w:cs="Times New Roman"/>
                <w:sz w:val="24"/>
                <w:szCs w:val="24"/>
              </w:rPr>
              <w:lastRenderedPageBreak/>
              <w:t>соблюдением муниципальными образованиями требований и ограничений, установленных статьей 136 Бюджетного кодекса Российской Федерации, и направление в Министерство сведений о результатах контрольных мероприятий, а также о принятых мерах при выявлении нарушений таких требований и ограничений</w:t>
            </w:r>
          </w:p>
        </w:tc>
        <w:tc>
          <w:tcPr>
            <w:tcW w:w="2154" w:type="dxa"/>
          </w:tcPr>
          <w:p w:rsidR="009E2D2A" w:rsidRDefault="009E2D2A" w:rsidP="008843EE">
            <w:pPr>
              <w:pStyle w:val="ConsPlusNormal"/>
              <w:jc w:val="center"/>
              <w:rPr>
                <w:rFonts w:ascii="Times New Roman" w:hAnsi="Times New Roman" w:cs="Times New Roman"/>
                <w:sz w:val="24"/>
                <w:szCs w:val="24"/>
              </w:rPr>
            </w:pPr>
          </w:p>
        </w:tc>
        <w:tc>
          <w:tcPr>
            <w:tcW w:w="2501" w:type="dxa"/>
          </w:tcPr>
          <w:p w:rsidR="009E2D2A" w:rsidRPr="00BA26B6" w:rsidRDefault="009E2D2A" w:rsidP="00E038AE">
            <w:pPr>
              <w:pStyle w:val="ConsPlusNormal"/>
              <w:jc w:val="center"/>
              <w:rPr>
                <w:rFonts w:ascii="Times New Roman" w:hAnsi="Times New Roman" w:cs="Times New Roman"/>
                <w:sz w:val="24"/>
                <w:szCs w:val="24"/>
              </w:rPr>
            </w:pPr>
            <w:r>
              <w:rPr>
                <w:rFonts w:ascii="Times New Roman" w:hAnsi="Times New Roman" w:cs="Times New Roman"/>
                <w:sz w:val="24"/>
                <w:szCs w:val="24"/>
              </w:rPr>
              <w:t>2018 год</w:t>
            </w:r>
          </w:p>
        </w:tc>
        <w:tc>
          <w:tcPr>
            <w:tcW w:w="2552" w:type="dxa"/>
          </w:tcPr>
          <w:p w:rsidR="009E2D2A" w:rsidRDefault="009E2D2A" w:rsidP="004129B1">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p>
          <w:p w:rsidR="009E2D2A" w:rsidRPr="00BA26B6" w:rsidRDefault="009E2D2A" w:rsidP="004129B1">
            <w:pPr>
              <w:pStyle w:val="ConsPlusNormal"/>
              <w:rPr>
                <w:rFonts w:ascii="Times New Roman" w:hAnsi="Times New Roman" w:cs="Times New Roman"/>
                <w:sz w:val="24"/>
                <w:szCs w:val="24"/>
              </w:rPr>
            </w:pPr>
          </w:p>
        </w:tc>
      </w:tr>
      <w:tr w:rsidR="009E2D2A" w:rsidTr="00B316F6">
        <w:tc>
          <w:tcPr>
            <w:tcW w:w="1055" w:type="dxa"/>
          </w:tcPr>
          <w:p w:rsidR="009E2D2A" w:rsidRDefault="009E2D2A" w:rsidP="004129B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абзац 4</w:t>
            </w:r>
          </w:p>
        </w:tc>
        <w:tc>
          <w:tcPr>
            <w:tcW w:w="3424" w:type="dxa"/>
          </w:tcPr>
          <w:p w:rsidR="009E2D2A" w:rsidRPr="000965AD" w:rsidRDefault="009E2D2A" w:rsidP="00A53778">
            <w:pPr>
              <w:pStyle w:val="ConsPlusNormal"/>
              <w:rPr>
                <w:rFonts w:ascii="Times New Roman" w:hAnsi="Times New Roman" w:cs="Times New Roman"/>
                <w:sz w:val="24"/>
                <w:szCs w:val="24"/>
              </w:rPr>
            </w:pPr>
            <w:proofErr w:type="gramStart"/>
            <w:r w:rsidRPr="00483AB0">
              <w:rPr>
                <w:rFonts w:ascii="Times New Roman" w:hAnsi="Times New Roman" w:cs="Times New Roman"/>
                <w:sz w:val="24"/>
                <w:szCs w:val="24"/>
              </w:rPr>
              <w:t>организацию работы по сокращению просроченной кредиторской задолженности местных бюджетов и муниципальных учреждений в субъекте Российской Федерации в части расходов на оплату труда, уплату взносов по обязательному социальному страхованию на выплаты денежного содержания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w:t>
            </w:r>
            <w:proofErr w:type="gramEnd"/>
          </w:p>
        </w:tc>
        <w:tc>
          <w:tcPr>
            <w:tcW w:w="2154" w:type="dxa"/>
          </w:tcPr>
          <w:p w:rsidR="009E2D2A" w:rsidRDefault="009E2D2A" w:rsidP="008843EE">
            <w:pPr>
              <w:pStyle w:val="ConsPlusNormal"/>
              <w:jc w:val="center"/>
              <w:rPr>
                <w:rFonts w:ascii="Times New Roman" w:hAnsi="Times New Roman" w:cs="Times New Roman"/>
                <w:sz w:val="24"/>
                <w:szCs w:val="24"/>
              </w:rPr>
            </w:pPr>
          </w:p>
        </w:tc>
        <w:tc>
          <w:tcPr>
            <w:tcW w:w="2501" w:type="dxa"/>
          </w:tcPr>
          <w:p w:rsidR="009E2D2A" w:rsidRPr="00BA26B6" w:rsidRDefault="009E2D2A" w:rsidP="005E06BF">
            <w:pPr>
              <w:pStyle w:val="ConsPlusNormal"/>
              <w:jc w:val="center"/>
              <w:rPr>
                <w:rFonts w:ascii="Times New Roman" w:hAnsi="Times New Roman" w:cs="Times New Roman"/>
                <w:sz w:val="24"/>
                <w:szCs w:val="24"/>
              </w:rPr>
            </w:pPr>
            <w:r>
              <w:rPr>
                <w:rFonts w:ascii="Times New Roman" w:hAnsi="Times New Roman" w:cs="Times New Roman"/>
                <w:sz w:val="24"/>
                <w:szCs w:val="24"/>
              </w:rPr>
              <w:t>2018 год</w:t>
            </w:r>
          </w:p>
        </w:tc>
        <w:tc>
          <w:tcPr>
            <w:tcW w:w="2552" w:type="dxa"/>
          </w:tcPr>
          <w:p w:rsidR="009E2D2A" w:rsidRDefault="009E2D2A" w:rsidP="005E06BF">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p>
          <w:p w:rsidR="009E2D2A" w:rsidRPr="00BA26B6" w:rsidRDefault="009E2D2A" w:rsidP="005E06BF">
            <w:pPr>
              <w:pStyle w:val="ConsPlusNormal"/>
              <w:rPr>
                <w:rFonts w:ascii="Times New Roman" w:hAnsi="Times New Roman" w:cs="Times New Roman"/>
                <w:sz w:val="24"/>
                <w:szCs w:val="24"/>
              </w:rPr>
            </w:pPr>
          </w:p>
        </w:tc>
      </w:tr>
      <w:tr w:rsidR="009E2D2A" w:rsidTr="00B316F6">
        <w:tc>
          <w:tcPr>
            <w:tcW w:w="1055" w:type="dxa"/>
          </w:tcPr>
          <w:p w:rsidR="009E2D2A" w:rsidRPr="007970A6" w:rsidRDefault="009E2D2A" w:rsidP="00483AB0">
            <w:pPr>
              <w:pStyle w:val="ConsPlusNormal"/>
              <w:jc w:val="center"/>
              <w:rPr>
                <w:rFonts w:ascii="Times New Roman" w:hAnsi="Times New Roman" w:cs="Times New Roman"/>
                <w:sz w:val="24"/>
                <w:szCs w:val="24"/>
              </w:rPr>
            </w:pPr>
            <w:r w:rsidRPr="007970A6">
              <w:rPr>
                <w:rFonts w:ascii="Times New Roman" w:hAnsi="Times New Roman" w:cs="Times New Roman"/>
                <w:sz w:val="24"/>
                <w:szCs w:val="24"/>
              </w:rPr>
              <w:t>абзац 5</w:t>
            </w:r>
          </w:p>
        </w:tc>
        <w:tc>
          <w:tcPr>
            <w:tcW w:w="3424" w:type="dxa"/>
          </w:tcPr>
          <w:p w:rsidR="009E2D2A" w:rsidRPr="000965AD" w:rsidRDefault="009E2D2A" w:rsidP="00483AB0">
            <w:pPr>
              <w:pStyle w:val="ConsPlusNormal"/>
              <w:rPr>
                <w:rFonts w:ascii="Times New Roman" w:hAnsi="Times New Roman" w:cs="Times New Roman"/>
                <w:sz w:val="24"/>
                <w:szCs w:val="24"/>
              </w:rPr>
            </w:pPr>
            <w:r w:rsidRPr="00483AB0">
              <w:rPr>
                <w:rFonts w:ascii="Times New Roman" w:hAnsi="Times New Roman" w:cs="Times New Roman"/>
                <w:sz w:val="24"/>
                <w:szCs w:val="24"/>
              </w:rPr>
              <w:t xml:space="preserve">представление в Министерство сведений о результатах оценки качества управления муниципальными финансами в </w:t>
            </w:r>
            <w:r w:rsidRPr="00483AB0">
              <w:rPr>
                <w:rFonts w:ascii="Times New Roman" w:hAnsi="Times New Roman" w:cs="Times New Roman"/>
                <w:sz w:val="24"/>
                <w:szCs w:val="24"/>
              </w:rPr>
              <w:lastRenderedPageBreak/>
              <w:t>муниципальных образованиях за 2017 год</w:t>
            </w:r>
          </w:p>
        </w:tc>
        <w:tc>
          <w:tcPr>
            <w:tcW w:w="2154" w:type="dxa"/>
          </w:tcPr>
          <w:p w:rsidR="009E2D2A" w:rsidRDefault="009E2D2A" w:rsidP="008843EE">
            <w:pPr>
              <w:pStyle w:val="ConsPlusNormal"/>
              <w:jc w:val="center"/>
              <w:rPr>
                <w:rFonts w:ascii="Times New Roman" w:hAnsi="Times New Roman" w:cs="Times New Roman"/>
                <w:sz w:val="24"/>
                <w:szCs w:val="24"/>
              </w:rPr>
            </w:pPr>
          </w:p>
        </w:tc>
        <w:tc>
          <w:tcPr>
            <w:tcW w:w="2501" w:type="dxa"/>
          </w:tcPr>
          <w:p w:rsidR="009E2D2A" w:rsidRDefault="009E2D2A">
            <w:pPr>
              <w:pStyle w:val="ConsPlusNormal"/>
              <w:jc w:val="center"/>
              <w:rPr>
                <w:rFonts w:ascii="Times New Roman" w:hAnsi="Times New Roman" w:cs="Times New Roman"/>
                <w:sz w:val="24"/>
                <w:szCs w:val="24"/>
              </w:rPr>
            </w:pPr>
            <w:r w:rsidRPr="00483AB0">
              <w:rPr>
                <w:rFonts w:ascii="Times New Roman" w:hAnsi="Times New Roman" w:cs="Times New Roman"/>
                <w:sz w:val="24"/>
                <w:szCs w:val="24"/>
              </w:rPr>
              <w:t>до 1 сентября 2018 года</w:t>
            </w:r>
          </w:p>
        </w:tc>
        <w:tc>
          <w:tcPr>
            <w:tcW w:w="2552" w:type="dxa"/>
          </w:tcPr>
          <w:p w:rsidR="009E2D2A" w:rsidRDefault="009E2D2A" w:rsidP="00483AB0">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p>
          <w:p w:rsidR="009E2D2A" w:rsidRDefault="009E2D2A" w:rsidP="008843EE">
            <w:pPr>
              <w:pStyle w:val="ConsPlusNormal"/>
              <w:jc w:val="center"/>
              <w:rPr>
                <w:rFonts w:ascii="Times New Roman" w:hAnsi="Times New Roman" w:cs="Times New Roman"/>
                <w:sz w:val="24"/>
                <w:szCs w:val="24"/>
              </w:rPr>
            </w:pPr>
          </w:p>
        </w:tc>
      </w:tr>
      <w:tr w:rsidR="009E2D2A" w:rsidTr="00B316F6">
        <w:tc>
          <w:tcPr>
            <w:tcW w:w="1055" w:type="dxa"/>
          </w:tcPr>
          <w:p w:rsidR="009E2D2A" w:rsidRPr="007970A6" w:rsidRDefault="009E2D2A" w:rsidP="0071584A">
            <w:pPr>
              <w:pStyle w:val="ConsPlusNormal"/>
              <w:jc w:val="center"/>
              <w:rPr>
                <w:rFonts w:ascii="Times New Roman" w:hAnsi="Times New Roman" w:cs="Times New Roman"/>
                <w:sz w:val="24"/>
                <w:szCs w:val="24"/>
              </w:rPr>
            </w:pPr>
            <w:r w:rsidRPr="007970A6">
              <w:rPr>
                <w:rFonts w:ascii="Times New Roman" w:hAnsi="Times New Roman" w:cs="Times New Roman"/>
                <w:sz w:val="24"/>
                <w:szCs w:val="24"/>
              </w:rPr>
              <w:lastRenderedPageBreak/>
              <w:t>абзац 6</w:t>
            </w:r>
          </w:p>
        </w:tc>
        <w:tc>
          <w:tcPr>
            <w:tcW w:w="3424" w:type="dxa"/>
          </w:tcPr>
          <w:p w:rsidR="009E2D2A" w:rsidRPr="00483AB0" w:rsidRDefault="009E2D2A" w:rsidP="00483AB0">
            <w:pPr>
              <w:pStyle w:val="ConsPlusNormal"/>
              <w:rPr>
                <w:rFonts w:ascii="Times New Roman" w:hAnsi="Times New Roman" w:cs="Times New Roman"/>
                <w:sz w:val="24"/>
                <w:szCs w:val="24"/>
              </w:rPr>
            </w:pPr>
            <w:proofErr w:type="gramStart"/>
            <w:r w:rsidRPr="0071584A">
              <w:rPr>
                <w:rFonts w:ascii="Times New Roman" w:hAnsi="Times New Roman" w:cs="Times New Roman"/>
                <w:sz w:val="24"/>
                <w:szCs w:val="24"/>
              </w:rPr>
              <w:t>обеспечение заключения аналогичных соглашений с органами местного самоуправления о предоставлении дотации на выравнивание бюджетной обеспеченности соответствующих муниципальных образований,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w:t>
            </w:r>
            <w:proofErr w:type="gramEnd"/>
            <w:r w:rsidRPr="0071584A">
              <w:rPr>
                <w:rFonts w:ascii="Times New Roman" w:hAnsi="Times New Roman" w:cs="Times New Roman"/>
                <w:sz w:val="24"/>
                <w:szCs w:val="24"/>
              </w:rPr>
              <w:t xml:space="preserve"> из трех последних отчетных финансовых лет превышала 50 процентов объема собственных доходов местных бюджетов, а также муниципальных образований, которые не имеют годовой отчетности об исполнении местного бюджета за один год и более из трех последних </w:t>
            </w:r>
            <w:r w:rsidRPr="0071584A">
              <w:rPr>
                <w:rFonts w:ascii="Times New Roman" w:hAnsi="Times New Roman" w:cs="Times New Roman"/>
                <w:sz w:val="24"/>
                <w:szCs w:val="24"/>
              </w:rPr>
              <w:lastRenderedPageBreak/>
              <w:t>отчетных финансовых лет</w:t>
            </w:r>
          </w:p>
        </w:tc>
        <w:tc>
          <w:tcPr>
            <w:tcW w:w="2154" w:type="dxa"/>
          </w:tcPr>
          <w:p w:rsidR="009E2D2A" w:rsidRDefault="009E2D2A" w:rsidP="008843EE">
            <w:pPr>
              <w:pStyle w:val="ConsPlusNormal"/>
              <w:jc w:val="center"/>
              <w:rPr>
                <w:rFonts w:ascii="Times New Roman" w:hAnsi="Times New Roman" w:cs="Times New Roman"/>
                <w:sz w:val="24"/>
                <w:szCs w:val="24"/>
              </w:rPr>
            </w:pPr>
          </w:p>
        </w:tc>
        <w:tc>
          <w:tcPr>
            <w:tcW w:w="2501" w:type="dxa"/>
          </w:tcPr>
          <w:p w:rsidR="009E2D2A" w:rsidRDefault="009E2D2A" w:rsidP="005E06BF">
            <w:pPr>
              <w:pStyle w:val="ConsPlusNormal"/>
              <w:jc w:val="center"/>
              <w:rPr>
                <w:rFonts w:ascii="Times New Roman" w:hAnsi="Times New Roman" w:cs="Times New Roman"/>
                <w:sz w:val="24"/>
                <w:szCs w:val="24"/>
              </w:rPr>
            </w:pPr>
            <w:r w:rsidRPr="00483AB0">
              <w:rPr>
                <w:rFonts w:ascii="Times New Roman" w:hAnsi="Times New Roman" w:cs="Times New Roman"/>
                <w:sz w:val="24"/>
                <w:szCs w:val="24"/>
              </w:rPr>
              <w:t>2018 года</w:t>
            </w:r>
          </w:p>
        </w:tc>
        <w:tc>
          <w:tcPr>
            <w:tcW w:w="2552" w:type="dxa"/>
          </w:tcPr>
          <w:p w:rsidR="009E2D2A" w:rsidRDefault="009E2D2A" w:rsidP="005E06BF">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p>
          <w:p w:rsidR="009E2D2A" w:rsidRDefault="009E2D2A" w:rsidP="005E06BF">
            <w:pPr>
              <w:pStyle w:val="ConsPlusNormal"/>
              <w:jc w:val="center"/>
              <w:rPr>
                <w:rFonts w:ascii="Times New Roman" w:hAnsi="Times New Roman" w:cs="Times New Roman"/>
                <w:sz w:val="24"/>
                <w:szCs w:val="24"/>
              </w:rPr>
            </w:pPr>
          </w:p>
        </w:tc>
      </w:tr>
      <w:tr w:rsidR="009E2D2A" w:rsidTr="00A46079">
        <w:tc>
          <w:tcPr>
            <w:tcW w:w="1055" w:type="dxa"/>
          </w:tcPr>
          <w:p w:rsidR="009E2D2A" w:rsidRDefault="009E2D2A" w:rsidP="00636C9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2.1.7</w:t>
            </w:r>
          </w:p>
        </w:tc>
        <w:tc>
          <w:tcPr>
            <w:tcW w:w="5578" w:type="dxa"/>
            <w:gridSpan w:val="2"/>
          </w:tcPr>
          <w:p w:rsidR="009E2D2A" w:rsidRPr="00F54274" w:rsidRDefault="009E2D2A" w:rsidP="00F54274">
            <w:pPr>
              <w:pStyle w:val="ConsPlusNonformat"/>
              <w:rPr>
                <w:rFonts w:ascii="Times New Roman" w:eastAsia="Times New Roman" w:hAnsi="Times New Roman" w:cs="Times New Roman"/>
                <w:sz w:val="24"/>
                <w:szCs w:val="24"/>
              </w:rPr>
            </w:pPr>
            <w:r w:rsidRPr="00F54274">
              <w:rPr>
                <w:rFonts w:ascii="Times New Roman" w:eastAsia="Times New Roman" w:hAnsi="Times New Roman" w:cs="Times New Roman"/>
                <w:sz w:val="24"/>
                <w:szCs w:val="24"/>
              </w:rPr>
              <w:t>меры в рамках повышения качества управления региональными финансами, предусматривающие</w:t>
            </w:r>
            <w:r>
              <w:rPr>
                <w:rFonts w:ascii="Times New Roman" w:eastAsia="Times New Roman" w:hAnsi="Times New Roman" w:cs="Times New Roman"/>
                <w:sz w:val="24"/>
                <w:szCs w:val="24"/>
              </w:rPr>
              <w:t>:</w:t>
            </w:r>
          </w:p>
        </w:tc>
        <w:tc>
          <w:tcPr>
            <w:tcW w:w="2501" w:type="dxa"/>
          </w:tcPr>
          <w:p w:rsidR="009E2D2A" w:rsidRPr="00483AB0" w:rsidRDefault="009E2D2A" w:rsidP="005E06BF">
            <w:pPr>
              <w:pStyle w:val="ConsPlusNormal"/>
              <w:jc w:val="center"/>
              <w:rPr>
                <w:rFonts w:ascii="Times New Roman" w:hAnsi="Times New Roman" w:cs="Times New Roman"/>
                <w:sz w:val="24"/>
                <w:szCs w:val="24"/>
              </w:rPr>
            </w:pPr>
          </w:p>
        </w:tc>
        <w:tc>
          <w:tcPr>
            <w:tcW w:w="2552" w:type="dxa"/>
          </w:tcPr>
          <w:p w:rsidR="009E2D2A" w:rsidRDefault="009E2D2A" w:rsidP="005E06BF">
            <w:pPr>
              <w:pStyle w:val="ConsPlusNormal"/>
              <w:jc w:val="center"/>
              <w:rPr>
                <w:rFonts w:ascii="Times New Roman" w:hAnsi="Times New Roman" w:cs="Times New Roman"/>
                <w:sz w:val="24"/>
                <w:szCs w:val="24"/>
              </w:rPr>
            </w:pPr>
          </w:p>
        </w:tc>
      </w:tr>
      <w:tr w:rsidR="009E2D2A" w:rsidTr="00B316F6">
        <w:tc>
          <w:tcPr>
            <w:tcW w:w="1055" w:type="dxa"/>
          </w:tcPr>
          <w:p w:rsidR="009E2D2A" w:rsidRPr="007970A6" w:rsidRDefault="009E2D2A" w:rsidP="00E723C7">
            <w:pPr>
              <w:pStyle w:val="ConsPlusNormal"/>
              <w:jc w:val="center"/>
              <w:rPr>
                <w:rFonts w:ascii="Times New Roman" w:hAnsi="Times New Roman" w:cs="Times New Roman"/>
                <w:sz w:val="24"/>
                <w:szCs w:val="24"/>
              </w:rPr>
            </w:pPr>
            <w:r w:rsidRPr="007970A6">
              <w:rPr>
                <w:rFonts w:ascii="Times New Roman" w:hAnsi="Times New Roman" w:cs="Times New Roman"/>
                <w:sz w:val="24"/>
                <w:szCs w:val="24"/>
              </w:rPr>
              <w:t>абзац 2</w:t>
            </w:r>
          </w:p>
        </w:tc>
        <w:tc>
          <w:tcPr>
            <w:tcW w:w="3424" w:type="dxa"/>
          </w:tcPr>
          <w:p w:rsidR="009E2D2A" w:rsidRDefault="009E2D2A" w:rsidP="006A3D02">
            <w:pPr>
              <w:pStyle w:val="ConsPlusNormal"/>
              <w:rPr>
                <w:rFonts w:ascii="Times New Roman" w:hAnsi="Times New Roman" w:cs="Times New Roman"/>
                <w:sz w:val="24"/>
                <w:szCs w:val="24"/>
              </w:rPr>
            </w:pPr>
            <w:r w:rsidRPr="006A3D02">
              <w:rPr>
                <w:rFonts w:ascii="Times New Roman" w:hAnsi="Times New Roman" w:cs="Times New Roman"/>
                <w:sz w:val="24"/>
                <w:szCs w:val="24"/>
              </w:rPr>
              <w:t xml:space="preserve">обеспечение </w:t>
            </w:r>
            <w:proofErr w:type="gramStart"/>
            <w:r w:rsidRPr="006A3D02">
              <w:rPr>
                <w:rFonts w:ascii="Times New Roman" w:hAnsi="Times New Roman" w:cs="Times New Roman"/>
                <w:sz w:val="24"/>
                <w:szCs w:val="24"/>
              </w:rPr>
              <w:t>значения показателя доли расходов бюджета Республики</w:t>
            </w:r>
            <w:proofErr w:type="gramEnd"/>
            <w:r w:rsidRPr="006A3D02">
              <w:rPr>
                <w:rFonts w:ascii="Times New Roman" w:hAnsi="Times New Roman" w:cs="Times New Roman"/>
                <w:sz w:val="24"/>
                <w:szCs w:val="24"/>
              </w:rPr>
              <w:t xml:space="preserve"> Дагестан, формируемых в рамках государственных программ Республики Дагестан, в общем   объеме  расходов бюджета субъекта Российской Федерации в 2018 году в </w:t>
            </w:r>
            <w:r>
              <w:rPr>
                <w:rFonts w:ascii="Times New Roman" w:hAnsi="Times New Roman" w:cs="Times New Roman"/>
                <w:sz w:val="24"/>
                <w:szCs w:val="24"/>
              </w:rPr>
              <w:t>%</w:t>
            </w:r>
          </w:p>
        </w:tc>
        <w:tc>
          <w:tcPr>
            <w:tcW w:w="2154" w:type="dxa"/>
          </w:tcPr>
          <w:p w:rsidR="009E2D2A" w:rsidRPr="00032B07" w:rsidRDefault="009E2D2A" w:rsidP="00A46079">
            <w:pPr>
              <w:pStyle w:val="ConsPlusNormal"/>
              <w:rPr>
                <w:rFonts w:ascii="Times New Roman" w:hAnsi="Times New Roman" w:cs="Times New Roman"/>
              </w:rPr>
            </w:pPr>
            <w:r>
              <w:rPr>
                <w:rFonts w:ascii="Times New Roman" w:hAnsi="Times New Roman" w:cs="Times New Roman"/>
              </w:rPr>
              <w:t xml:space="preserve">               94,0</w:t>
            </w:r>
          </w:p>
        </w:tc>
        <w:tc>
          <w:tcPr>
            <w:tcW w:w="2501" w:type="dxa"/>
          </w:tcPr>
          <w:p w:rsidR="009E2D2A" w:rsidRPr="00032B07" w:rsidRDefault="009E2D2A" w:rsidP="00A46079">
            <w:pPr>
              <w:pStyle w:val="ConsPlusNormal"/>
              <w:jc w:val="center"/>
              <w:rPr>
                <w:rFonts w:ascii="Times New Roman" w:hAnsi="Times New Roman" w:cs="Times New Roman"/>
              </w:rPr>
            </w:pPr>
            <w:r>
              <w:rPr>
                <w:rFonts w:ascii="Times New Roman" w:hAnsi="Times New Roman" w:cs="Times New Roman"/>
                <w:sz w:val="24"/>
                <w:szCs w:val="24"/>
              </w:rPr>
              <w:t>2018 год</w:t>
            </w:r>
          </w:p>
        </w:tc>
        <w:tc>
          <w:tcPr>
            <w:tcW w:w="2552" w:type="dxa"/>
          </w:tcPr>
          <w:p w:rsidR="009E2D2A" w:rsidRDefault="009E2D2A" w:rsidP="00A46079">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p>
          <w:p w:rsidR="009E2D2A" w:rsidRPr="0088192B" w:rsidRDefault="00BB2C5A" w:rsidP="00A46079">
            <w:pPr>
              <w:pStyle w:val="ConsPlusNormal"/>
              <w:jc w:val="center"/>
              <w:rPr>
                <w:rFonts w:ascii="Times New Roman" w:hAnsi="Times New Roman" w:cs="Times New Roman"/>
                <w:sz w:val="24"/>
                <w:szCs w:val="24"/>
              </w:rPr>
            </w:pPr>
            <w:r>
              <w:rPr>
                <w:rFonts w:ascii="Times New Roman" w:hAnsi="Times New Roman" w:cs="Times New Roman"/>
                <w:sz w:val="24"/>
                <w:szCs w:val="24"/>
              </w:rPr>
              <w:t>о</w:t>
            </w:r>
            <w:r w:rsidR="009E2D2A" w:rsidRPr="0088192B">
              <w:rPr>
                <w:rFonts w:ascii="Times New Roman" w:hAnsi="Times New Roman" w:cs="Times New Roman"/>
                <w:sz w:val="24"/>
                <w:szCs w:val="24"/>
              </w:rPr>
              <w:t xml:space="preserve">рганы </w:t>
            </w:r>
            <w:r w:rsidR="009E2D2A">
              <w:rPr>
                <w:rFonts w:ascii="Times New Roman" w:hAnsi="Times New Roman" w:cs="Times New Roman"/>
                <w:sz w:val="24"/>
                <w:szCs w:val="24"/>
              </w:rPr>
              <w:t>исполнительной власти РД</w:t>
            </w:r>
          </w:p>
        </w:tc>
      </w:tr>
      <w:tr w:rsidR="009E2D2A" w:rsidTr="00B316F6">
        <w:tc>
          <w:tcPr>
            <w:tcW w:w="1055" w:type="dxa"/>
          </w:tcPr>
          <w:p w:rsidR="009E2D2A" w:rsidRPr="007970A6" w:rsidRDefault="009E2D2A" w:rsidP="00E90E29">
            <w:pPr>
              <w:pStyle w:val="ConsPlusNormal"/>
              <w:jc w:val="center"/>
              <w:rPr>
                <w:rFonts w:ascii="Times New Roman" w:hAnsi="Times New Roman" w:cs="Times New Roman"/>
                <w:sz w:val="24"/>
                <w:szCs w:val="24"/>
              </w:rPr>
            </w:pPr>
            <w:r w:rsidRPr="007970A6">
              <w:rPr>
                <w:rFonts w:ascii="Times New Roman" w:hAnsi="Times New Roman" w:cs="Times New Roman"/>
                <w:sz w:val="24"/>
                <w:szCs w:val="24"/>
              </w:rPr>
              <w:t>абзац 3</w:t>
            </w:r>
          </w:p>
        </w:tc>
        <w:tc>
          <w:tcPr>
            <w:tcW w:w="3424" w:type="dxa"/>
          </w:tcPr>
          <w:p w:rsidR="009E2D2A" w:rsidRPr="006A3D02" w:rsidRDefault="009E2D2A" w:rsidP="00847C78">
            <w:pPr>
              <w:pStyle w:val="ConsPlusNormal"/>
              <w:rPr>
                <w:rFonts w:ascii="Times New Roman" w:hAnsi="Times New Roman" w:cs="Times New Roman"/>
                <w:sz w:val="24"/>
                <w:szCs w:val="24"/>
              </w:rPr>
            </w:pPr>
            <w:r w:rsidRPr="00847C78">
              <w:rPr>
                <w:rFonts w:ascii="Times New Roman" w:hAnsi="Times New Roman" w:cs="Times New Roman"/>
                <w:sz w:val="24"/>
                <w:szCs w:val="24"/>
              </w:rPr>
              <w:t xml:space="preserve">обеспечение значения показателя доли расходов на оплату </w:t>
            </w:r>
            <w:proofErr w:type="gramStart"/>
            <w:r w:rsidRPr="00847C78">
              <w:rPr>
                <w:rFonts w:ascii="Times New Roman" w:hAnsi="Times New Roman" w:cs="Times New Roman"/>
                <w:sz w:val="24"/>
                <w:szCs w:val="24"/>
              </w:rPr>
              <w:t>труда работников органов государственной власти субъекта Российской Федерации</w:t>
            </w:r>
            <w:proofErr w:type="gramEnd"/>
            <w:r w:rsidRPr="00847C78">
              <w:rPr>
                <w:rFonts w:ascii="Times New Roman" w:hAnsi="Times New Roman" w:cs="Times New Roman"/>
                <w:sz w:val="24"/>
                <w:szCs w:val="24"/>
              </w:rPr>
              <w:t xml:space="preserve"> в общем объеме расходов бюджета субъекта Российской Федерации в 2018 году %;</w:t>
            </w:r>
          </w:p>
        </w:tc>
        <w:tc>
          <w:tcPr>
            <w:tcW w:w="2154" w:type="dxa"/>
          </w:tcPr>
          <w:p w:rsidR="009E2D2A" w:rsidRDefault="009E2D2A" w:rsidP="00847C78">
            <w:pPr>
              <w:pStyle w:val="ConsPlusNormal"/>
              <w:jc w:val="center"/>
              <w:rPr>
                <w:rFonts w:ascii="Times New Roman" w:hAnsi="Times New Roman" w:cs="Times New Roman"/>
              </w:rPr>
            </w:pPr>
            <w:r w:rsidRPr="00847C78">
              <w:rPr>
                <w:rFonts w:ascii="Times New Roman" w:hAnsi="Times New Roman" w:cs="Times New Roman"/>
                <w:sz w:val="24"/>
                <w:szCs w:val="24"/>
              </w:rPr>
              <w:t>2,4</w:t>
            </w:r>
          </w:p>
        </w:tc>
        <w:tc>
          <w:tcPr>
            <w:tcW w:w="2501" w:type="dxa"/>
          </w:tcPr>
          <w:p w:rsidR="009E2D2A" w:rsidRDefault="009E2D2A" w:rsidP="00A46079">
            <w:pPr>
              <w:pStyle w:val="ConsPlusNormal"/>
              <w:jc w:val="center"/>
              <w:rPr>
                <w:rFonts w:ascii="Times New Roman" w:hAnsi="Times New Roman" w:cs="Times New Roman"/>
                <w:sz w:val="24"/>
                <w:szCs w:val="24"/>
              </w:rPr>
            </w:pPr>
            <w:r>
              <w:rPr>
                <w:rFonts w:ascii="Times New Roman" w:hAnsi="Times New Roman" w:cs="Times New Roman"/>
                <w:sz w:val="24"/>
                <w:szCs w:val="24"/>
              </w:rPr>
              <w:t>2018 год</w:t>
            </w:r>
          </w:p>
        </w:tc>
        <w:tc>
          <w:tcPr>
            <w:tcW w:w="2552" w:type="dxa"/>
          </w:tcPr>
          <w:p w:rsidR="009E2D2A" w:rsidRDefault="009E2D2A" w:rsidP="00847C78">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p>
          <w:p w:rsidR="009E2D2A" w:rsidRDefault="009E2D2A" w:rsidP="00A46079">
            <w:pPr>
              <w:pStyle w:val="ConsPlusNormal"/>
              <w:jc w:val="center"/>
              <w:rPr>
                <w:rFonts w:ascii="Times New Roman" w:hAnsi="Times New Roman" w:cs="Times New Roman"/>
                <w:sz w:val="24"/>
                <w:szCs w:val="24"/>
              </w:rPr>
            </w:pPr>
          </w:p>
        </w:tc>
      </w:tr>
      <w:tr w:rsidR="009E2D2A" w:rsidTr="00B316F6">
        <w:tc>
          <w:tcPr>
            <w:tcW w:w="1055" w:type="dxa"/>
          </w:tcPr>
          <w:p w:rsidR="009E2D2A" w:rsidRPr="007970A6" w:rsidRDefault="009E2D2A" w:rsidP="007675D3">
            <w:pPr>
              <w:pStyle w:val="ConsPlusNormal"/>
              <w:jc w:val="center"/>
              <w:rPr>
                <w:rFonts w:ascii="Times New Roman" w:hAnsi="Times New Roman" w:cs="Times New Roman"/>
                <w:sz w:val="24"/>
                <w:szCs w:val="24"/>
              </w:rPr>
            </w:pPr>
            <w:r w:rsidRPr="007970A6">
              <w:rPr>
                <w:rFonts w:ascii="Times New Roman" w:hAnsi="Times New Roman" w:cs="Times New Roman"/>
                <w:sz w:val="24"/>
                <w:szCs w:val="24"/>
              </w:rPr>
              <w:t xml:space="preserve">абзац </w:t>
            </w:r>
            <w:r>
              <w:rPr>
                <w:rFonts w:ascii="Times New Roman" w:hAnsi="Times New Roman" w:cs="Times New Roman"/>
                <w:sz w:val="24"/>
                <w:szCs w:val="24"/>
              </w:rPr>
              <w:t>4</w:t>
            </w:r>
          </w:p>
        </w:tc>
        <w:tc>
          <w:tcPr>
            <w:tcW w:w="3424" w:type="dxa"/>
          </w:tcPr>
          <w:p w:rsidR="009E2D2A" w:rsidRPr="00847C78" w:rsidRDefault="009E2D2A" w:rsidP="00A3719E">
            <w:pPr>
              <w:pStyle w:val="40"/>
              <w:shd w:val="clear" w:color="auto" w:fill="auto"/>
              <w:tabs>
                <w:tab w:val="left" w:pos="1007"/>
              </w:tabs>
              <w:spacing w:line="240" w:lineRule="auto"/>
              <w:ind w:left="20" w:right="20" w:firstLine="689"/>
              <w:rPr>
                <w:sz w:val="24"/>
                <w:szCs w:val="24"/>
              </w:rPr>
            </w:pPr>
            <w:r w:rsidRPr="007675D3">
              <w:rPr>
                <w:sz w:val="24"/>
                <w:szCs w:val="24"/>
                <w:lang w:eastAsia="ru-RU"/>
              </w:rPr>
              <w:t xml:space="preserve">обеспечение значения показателя доли бюджетных расходов на финансовое обеспечение оказания бюджетными и автономными учреждениями государственных услуг в сферах образования, социального обеспечения, здравоохранения, культуры, физической культуры и спорта, рассчитанных исходя из </w:t>
            </w:r>
            <w:r w:rsidRPr="007675D3">
              <w:rPr>
                <w:sz w:val="24"/>
                <w:szCs w:val="24"/>
                <w:lang w:eastAsia="ru-RU"/>
              </w:rPr>
              <w:lastRenderedPageBreak/>
              <w:t xml:space="preserve">нормативов финансовых затрат, </w:t>
            </w:r>
            <w:r>
              <w:rPr>
                <w:sz w:val="24"/>
                <w:szCs w:val="24"/>
                <w:lang w:eastAsia="ru-RU"/>
              </w:rPr>
              <w:t>%</w:t>
            </w:r>
          </w:p>
        </w:tc>
        <w:tc>
          <w:tcPr>
            <w:tcW w:w="2154" w:type="dxa"/>
          </w:tcPr>
          <w:p w:rsidR="009E2D2A" w:rsidRPr="007675D3" w:rsidRDefault="009E2D2A" w:rsidP="00847C78">
            <w:pPr>
              <w:pStyle w:val="ConsPlusNormal"/>
              <w:jc w:val="center"/>
              <w:rPr>
                <w:rFonts w:ascii="Times New Roman" w:hAnsi="Times New Roman" w:cs="Times New Roman"/>
                <w:sz w:val="24"/>
                <w:szCs w:val="24"/>
              </w:rPr>
            </w:pPr>
            <w:r w:rsidRPr="007675D3">
              <w:rPr>
                <w:rFonts w:ascii="Times New Roman" w:hAnsi="Times New Roman" w:cs="Times New Roman"/>
                <w:sz w:val="24"/>
                <w:szCs w:val="24"/>
              </w:rPr>
              <w:lastRenderedPageBreak/>
              <w:t>100</w:t>
            </w:r>
          </w:p>
        </w:tc>
        <w:tc>
          <w:tcPr>
            <w:tcW w:w="2501" w:type="dxa"/>
          </w:tcPr>
          <w:p w:rsidR="009E2D2A" w:rsidRDefault="009E2D2A" w:rsidP="007675D3">
            <w:pPr>
              <w:pStyle w:val="ConsPlusNormal"/>
              <w:jc w:val="center"/>
              <w:rPr>
                <w:rFonts w:ascii="Times New Roman" w:hAnsi="Times New Roman" w:cs="Times New Roman"/>
                <w:sz w:val="24"/>
                <w:szCs w:val="24"/>
              </w:rPr>
            </w:pPr>
            <w:r w:rsidRPr="007675D3">
              <w:rPr>
                <w:rFonts w:ascii="Times New Roman" w:hAnsi="Times New Roman" w:cs="Times New Roman"/>
                <w:sz w:val="24"/>
                <w:szCs w:val="24"/>
              </w:rPr>
              <w:t>2018 год</w:t>
            </w:r>
          </w:p>
        </w:tc>
        <w:tc>
          <w:tcPr>
            <w:tcW w:w="2552" w:type="dxa"/>
          </w:tcPr>
          <w:p w:rsidR="009E2D2A" w:rsidRDefault="009E2D2A" w:rsidP="00E7692D">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p>
          <w:p w:rsidR="009E2D2A" w:rsidRDefault="00BB2C5A" w:rsidP="00E7692D">
            <w:pPr>
              <w:pStyle w:val="ConsPlusNormal"/>
              <w:jc w:val="center"/>
              <w:rPr>
                <w:rFonts w:ascii="Times New Roman" w:hAnsi="Times New Roman" w:cs="Times New Roman"/>
                <w:sz w:val="24"/>
                <w:szCs w:val="24"/>
              </w:rPr>
            </w:pPr>
            <w:r>
              <w:rPr>
                <w:rFonts w:ascii="Times New Roman" w:hAnsi="Times New Roman" w:cs="Times New Roman"/>
                <w:sz w:val="24"/>
                <w:szCs w:val="24"/>
              </w:rPr>
              <w:t>о</w:t>
            </w:r>
            <w:r w:rsidR="009E2D2A" w:rsidRPr="0088192B">
              <w:rPr>
                <w:rFonts w:ascii="Times New Roman" w:hAnsi="Times New Roman" w:cs="Times New Roman"/>
                <w:sz w:val="24"/>
                <w:szCs w:val="24"/>
              </w:rPr>
              <w:t xml:space="preserve">рганы </w:t>
            </w:r>
            <w:r w:rsidR="009E2D2A">
              <w:rPr>
                <w:rFonts w:ascii="Times New Roman" w:hAnsi="Times New Roman" w:cs="Times New Roman"/>
                <w:sz w:val="24"/>
                <w:szCs w:val="24"/>
              </w:rPr>
              <w:t>исполнительной власти РД</w:t>
            </w:r>
          </w:p>
          <w:p w:rsidR="009E2D2A" w:rsidRDefault="009E2D2A" w:rsidP="00847C78">
            <w:pPr>
              <w:pStyle w:val="ConsPlusNormal"/>
              <w:jc w:val="center"/>
              <w:rPr>
                <w:rFonts w:ascii="Times New Roman" w:hAnsi="Times New Roman" w:cs="Times New Roman"/>
                <w:sz w:val="24"/>
                <w:szCs w:val="24"/>
              </w:rPr>
            </w:pPr>
          </w:p>
        </w:tc>
      </w:tr>
      <w:tr w:rsidR="009E2D2A" w:rsidTr="00B316F6">
        <w:tc>
          <w:tcPr>
            <w:tcW w:w="1055" w:type="dxa"/>
          </w:tcPr>
          <w:p w:rsidR="009E2D2A" w:rsidRPr="007970A6" w:rsidRDefault="009E2D2A" w:rsidP="0072258C">
            <w:pPr>
              <w:pStyle w:val="ConsPlusNormal"/>
              <w:jc w:val="center"/>
              <w:rPr>
                <w:rFonts w:ascii="Times New Roman" w:hAnsi="Times New Roman" w:cs="Times New Roman"/>
                <w:sz w:val="24"/>
                <w:szCs w:val="24"/>
              </w:rPr>
            </w:pPr>
            <w:r w:rsidRPr="007970A6">
              <w:rPr>
                <w:rFonts w:ascii="Times New Roman" w:hAnsi="Times New Roman" w:cs="Times New Roman"/>
                <w:sz w:val="24"/>
                <w:szCs w:val="24"/>
              </w:rPr>
              <w:lastRenderedPageBreak/>
              <w:t xml:space="preserve">абзац </w:t>
            </w:r>
            <w:r>
              <w:rPr>
                <w:rFonts w:ascii="Times New Roman" w:hAnsi="Times New Roman" w:cs="Times New Roman"/>
                <w:sz w:val="24"/>
                <w:szCs w:val="24"/>
              </w:rPr>
              <w:t>5</w:t>
            </w:r>
          </w:p>
        </w:tc>
        <w:tc>
          <w:tcPr>
            <w:tcW w:w="3424" w:type="dxa"/>
          </w:tcPr>
          <w:p w:rsidR="009E2D2A" w:rsidRPr="007675D3" w:rsidRDefault="009E2D2A" w:rsidP="0072258C">
            <w:pPr>
              <w:pStyle w:val="40"/>
              <w:shd w:val="clear" w:color="auto" w:fill="auto"/>
              <w:tabs>
                <w:tab w:val="left" w:pos="1007"/>
              </w:tabs>
              <w:spacing w:line="240" w:lineRule="auto"/>
              <w:ind w:left="20" w:right="20" w:firstLine="689"/>
              <w:rPr>
                <w:sz w:val="24"/>
                <w:szCs w:val="24"/>
                <w:lang w:eastAsia="ru-RU"/>
              </w:rPr>
            </w:pPr>
            <w:r w:rsidRPr="0072258C">
              <w:rPr>
                <w:sz w:val="24"/>
                <w:szCs w:val="24"/>
                <w:lang w:eastAsia="ru-RU"/>
              </w:rPr>
              <w:t xml:space="preserve">обеспечение </w:t>
            </w:r>
            <w:proofErr w:type="gramStart"/>
            <w:r w:rsidRPr="0072258C">
              <w:rPr>
                <w:sz w:val="24"/>
                <w:szCs w:val="24"/>
                <w:lang w:eastAsia="ru-RU"/>
              </w:rPr>
              <w:t>значения показателя отношения объема расходов</w:t>
            </w:r>
            <w:proofErr w:type="gramEnd"/>
            <w:r w:rsidRPr="0072258C">
              <w:rPr>
                <w:sz w:val="24"/>
                <w:szCs w:val="24"/>
                <w:lang w:eastAsia="ru-RU"/>
              </w:rPr>
              <w:t xml:space="preserve"> на обслуживание государственного долга субъекта Российской Федерации к объему расходов бюджета субъекта Российской Федерации, за исключением объема расходов, осуществляемых за счет субвенций, предоставляемых из бюджетов бюджетной системы Российской Федерации, %</w:t>
            </w:r>
          </w:p>
        </w:tc>
        <w:tc>
          <w:tcPr>
            <w:tcW w:w="2154" w:type="dxa"/>
          </w:tcPr>
          <w:p w:rsidR="009E2D2A" w:rsidRPr="0072258C" w:rsidRDefault="009E2D2A" w:rsidP="00847C78">
            <w:pPr>
              <w:pStyle w:val="ConsPlusNormal"/>
              <w:jc w:val="center"/>
              <w:rPr>
                <w:rFonts w:ascii="Times New Roman" w:hAnsi="Times New Roman" w:cs="Times New Roman"/>
                <w:sz w:val="24"/>
                <w:szCs w:val="24"/>
              </w:rPr>
            </w:pPr>
            <w:r w:rsidRPr="0072258C">
              <w:rPr>
                <w:rFonts w:ascii="Times New Roman" w:hAnsi="Times New Roman" w:cs="Times New Roman"/>
                <w:sz w:val="24"/>
                <w:szCs w:val="24"/>
              </w:rPr>
              <w:t>0,1</w:t>
            </w:r>
          </w:p>
        </w:tc>
        <w:tc>
          <w:tcPr>
            <w:tcW w:w="2501" w:type="dxa"/>
          </w:tcPr>
          <w:p w:rsidR="009E2D2A" w:rsidRPr="0072258C" w:rsidRDefault="009E2D2A" w:rsidP="0072258C">
            <w:pPr>
              <w:pStyle w:val="ConsPlusNormal"/>
              <w:jc w:val="center"/>
              <w:rPr>
                <w:rFonts w:ascii="Times New Roman" w:hAnsi="Times New Roman" w:cs="Times New Roman"/>
                <w:sz w:val="24"/>
                <w:szCs w:val="24"/>
              </w:rPr>
            </w:pPr>
            <w:r w:rsidRPr="0072258C">
              <w:rPr>
                <w:rFonts w:ascii="Times New Roman" w:hAnsi="Times New Roman" w:cs="Times New Roman"/>
                <w:sz w:val="24"/>
                <w:szCs w:val="24"/>
              </w:rPr>
              <w:t xml:space="preserve">в 2018 году </w:t>
            </w:r>
          </w:p>
        </w:tc>
        <w:tc>
          <w:tcPr>
            <w:tcW w:w="2552" w:type="dxa"/>
          </w:tcPr>
          <w:p w:rsidR="009E2D2A" w:rsidRDefault="009E2D2A" w:rsidP="0072258C">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p>
          <w:p w:rsidR="009E2D2A" w:rsidRDefault="009E2D2A" w:rsidP="00E7692D">
            <w:pPr>
              <w:pStyle w:val="ConsPlusNormal"/>
              <w:jc w:val="center"/>
              <w:rPr>
                <w:rFonts w:ascii="Times New Roman" w:hAnsi="Times New Roman" w:cs="Times New Roman"/>
                <w:sz w:val="24"/>
                <w:szCs w:val="24"/>
              </w:rPr>
            </w:pPr>
          </w:p>
        </w:tc>
      </w:tr>
      <w:tr w:rsidR="009E2D2A" w:rsidTr="00B316F6">
        <w:tc>
          <w:tcPr>
            <w:tcW w:w="1055" w:type="dxa"/>
          </w:tcPr>
          <w:p w:rsidR="009E2D2A" w:rsidRPr="007970A6" w:rsidRDefault="009E2D2A" w:rsidP="0072258C">
            <w:pPr>
              <w:pStyle w:val="ConsPlusNormal"/>
              <w:jc w:val="center"/>
              <w:rPr>
                <w:rFonts w:ascii="Times New Roman" w:hAnsi="Times New Roman" w:cs="Times New Roman"/>
                <w:sz w:val="24"/>
                <w:szCs w:val="24"/>
              </w:rPr>
            </w:pPr>
            <w:r w:rsidRPr="007970A6">
              <w:rPr>
                <w:rFonts w:ascii="Times New Roman" w:hAnsi="Times New Roman" w:cs="Times New Roman"/>
                <w:sz w:val="24"/>
                <w:szCs w:val="24"/>
              </w:rPr>
              <w:t xml:space="preserve">абзац </w:t>
            </w:r>
            <w:r>
              <w:rPr>
                <w:rFonts w:ascii="Times New Roman" w:hAnsi="Times New Roman" w:cs="Times New Roman"/>
                <w:sz w:val="24"/>
                <w:szCs w:val="24"/>
              </w:rPr>
              <w:t>6</w:t>
            </w:r>
          </w:p>
        </w:tc>
        <w:tc>
          <w:tcPr>
            <w:tcW w:w="3424" w:type="dxa"/>
          </w:tcPr>
          <w:p w:rsidR="009E2D2A" w:rsidRPr="0072258C" w:rsidRDefault="009E2D2A" w:rsidP="0072258C">
            <w:pPr>
              <w:pStyle w:val="40"/>
              <w:shd w:val="clear" w:color="auto" w:fill="auto"/>
              <w:tabs>
                <w:tab w:val="left" w:pos="1007"/>
              </w:tabs>
              <w:spacing w:line="240" w:lineRule="auto"/>
              <w:ind w:left="20" w:right="20" w:firstLine="689"/>
              <w:rPr>
                <w:sz w:val="24"/>
                <w:szCs w:val="24"/>
                <w:lang w:eastAsia="ru-RU"/>
              </w:rPr>
            </w:pPr>
            <w:r w:rsidRPr="00CB6A62">
              <w:rPr>
                <w:sz w:val="24"/>
                <w:szCs w:val="24"/>
                <w:lang w:eastAsia="ru-RU"/>
              </w:rPr>
              <w:t xml:space="preserve">обеспечение </w:t>
            </w:r>
            <w:proofErr w:type="gramStart"/>
            <w:r w:rsidRPr="00CB6A62">
              <w:rPr>
                <w:sz w:val="24"/>
                <w:szCs w:val="24"/>
                <w:lang w:eastAsia="ru-RU"/>
              </w:rPr>
              <w:t>значения показателя доли краткосрочных долговых обязательств субъекта Российской</w:t>
            </w:r>
            <w:proofErr w:type="gramEnd"/>
            <w:r w:rsidRPr="00CB6A62">
              <w:rPr>
                <w:sz w:val="24"/>
                <w:szCs w:val="24"/>
                <w:lang w:eastAsia="ru-RU"/>
              </w:rPr>
              <w:t xml:space="preserve"> Федерации (за исключением долговых обязательств по бюджетным кредитам) в общем объеме государственного долга субъекта Российской Федерации (за исключением долговых обязательств по бюджетным кредитам</w:t>
            </w:r>
            <w:r w:rsidRPr="00155E06">
              <w:rPr>
                <w:sz w:val="28"/>
                <w:szCs w:val="28"/>
              </w:rPr>
              <w:t>)</w:t>
            </w:r>
            <w:r>
              <w:rPr>
                <w:sz w:val="28"/>
                <w:szCs w:val="28"/>
              </w:rPr>
              <w:t>,</w:t>
            </w:r>
            <w:r w:rsidRPr="00CB6A62">
              <w:rPr>
                <w:sz w:val="24"/>
                <w:szCs w:val="24"/>
              </w:rPr>
              <w:t>%</w:t>
            </w:r>
          </w:p>
        </w:tc>
        <w:tc>
          <w:tcPr>
            <w:tcW w:w="2154" w:type="dxa"/>
          </w:tcPr>
          <w:p w:rsidR="009E2D2A" w:rsidRPr="0072258C" w:rsidRDefault="009E2D2A" w:rsidP="00847C78">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2501" w:type="dxa"/>
          </w:tcPr>
          <w:p w:rsidR="009E2D2A" w:rsidRPr="0072258C" w:rsidRDefault="009E2D2A" w:rsidP="00CB6A62">
            <w:pPr>
              <w:pStyle w:val="ConsPlusNormal"/>
              <w:jc w:val="center"/>
              <w:rPr>
                <w:rFonts w:ascii="Times New Roman" w:hAnsi="Times New Roman" w:cs="Times New Roman"/>
                <w:sz w:val="24"/>
                <w:szCs w:val="24"/>
              </w:rPr>
            </w:pPr>
            <w:r w:rsidRPr="00664A8F">
              <w:rPr>
                <w:rFonts w:ascii="Times New Roman" w:hAnsi="Times New Roman" w:cs="Times New Roman"/>
                <w:sz w:val="24"/>
                <w:szCs w:val="24"/>
              </w:rPr>
              <w:t>2018 год</w:t>
            </w:r>
          </w:p>
        </w:tc>
        <w:tc>
          <w:tcPr>
            <w:tcW w:w="2552" w:type="dxa"/>
          </w:tcPr>
          <w:p w:rsidR="009E2D2A" w:rsidRDefault="009E2D2A" w:rsidP="00980752">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p>
          <w:p w:rsidR="009E2D2A" w:rsidRDefault="009E2D2A" w:rsidP="00980752">
            <w:pPr>
              <w:pStyle w:val="ConsPlusNormal"/>
              <w:jc w:val="center"/>
              <w:rPr>
                <w:rFonts w:ascii="Times New Roman" w:hAnsi="Times New Roman" w:cs="Times New Roman"/>
                <w:sz w:val="24"/>
                <w:szCs w:val="24"/>
              </w:rPr>
            </w:pPr>
          </w:p>
          <w:p w:rsidR="009E2D2A" w:rsidRDefault="009E2D2A" w:rsidP="0072258C">
            <w:pPr>
              <w:pStyle w:val="ConsPlusNormal"/>
              <w:jc w:val="center"/>
              <w:rPr>
                <w:rFonts w:ascii="Times New Roman" w:hAnsi="Times New Roman" w:cs="Times New Roman"/>
                <w:sz w:val="24"/>
                <w:szCs w:val="24"/>
              </w:rPr>
            </w:pPr>
          </w:p>
        </w:tc>
      </w:tr>
      <w:tr w:rsidR="009E2D2A" w:rsidTr="00B316F6">
        <w:tc>
          <w:tcPr>
            <w:tcW w:w="1055" w:type="dxa"/>
          </w:tcPr>
          <w:p w:rsidR="009E2D2A" w:rsidRPr="007970A6" w:rsidRDefault="009E2D2A" w:rsidP="004E1D6C">
            <w:pPr>
              <w:pStyle w:val="ConsPlusNormal"/>
              <w:jc w:val="center"/>
              <w:rPr>
                <w:rFonts w:ascii="Times New Roman" w:hAnsi="Times New Roman" w:cs="Times New Roman"/>
                <w:sz w:val="24"/>
                <w:szCs w:val="24"/>
              </w:rPr>
            </w:pPr>
            <w:r w:rsidRPr="007970A6">
              <w:rPr>
                <w:rFonts w:ascii="Times New Roman" w:hAnsi="Times New Roman" w:cs="Times New Roman"/>
                <w:sz w:val="24"/>
                <w:szCs w:val="24"/>
              </w:rPr>
              <w:t xml:space="preserve">абзац </w:t>
            </w:r>
            <w:r>
              <w:rPr>
                <w:rFonts w:ascii="Times New Roman" w:hAnsi="Times New Roman" w:cs="Times New Roman"/>
                <w:sz w:val="24"/>
                <w:szCs w:val="24"/>
              </w:rPr>
              <w:t>7</w:t>
            </w:r>
          </w:p>
        </w:tc>
        <w:tc>
          <w:tcPr>
            <w:tcW w:w="3424" w:type="dxa"/>
          </w:tcPr>
          <w:p w:rsidR="009E2D2A" w:rsidRPr="004E1D6C" w:rsidRDefault="009E2D2A" w:rsidP="004E1D6C">
            <w:pPr>
              <w:pStyle w:val="40"/>
              <w:shd w:val="clear" w:color="auto" w:fill="auto"/>
              <w:tabs>
                <w:tab w:val="left" w:pos="1007"/>
              </w:tabs>
              <w:spacing w:line="240" w:lineRule="auto"/>
              <w:ind w:left="20" w:right="20" w:firstLine="689"/>
              <w:rPr>
                <w:sz w:val="24"/>
                <w:szCs w:val="24"/>
                <w:lang w:eastAsia="ru-RU"/>
              </w:rPr>
            </w:pPr>
            <w:r w:rsidRPr="004E1D6C">
              <w:rPr>
                <w:sz w:val="24"/>
                <w:szCs w:val="24"/>
                <w:lang w:eastAsia="ru-RU"/>
              </w:rPr>
              <w:t xml:space="preserve">обеспечение </w:t>
            </w:r>
            <w:proofErr w:type="gramStart"/>
            <w:r w:rsidRPr="004E1D6C">
              <w:rPr>
                <w:sz w:val="24"/>
                <w:szCs w:val="24"/>
                <w:lang w:eastAsia="ru-RU"/>
              </w:rPr>
              <w:t xml:space="preserve">значения показателя отношения объема просроченной кредиторской задолженности субъекта </w:t>
            </w:r>
            <w:r w:rsidRPr="004E1D6C">
              <w:rPr>
                <w:sz w:val="24"/>
                <w:szCs w:val="24"/>
                <w:lang w:eastAsia="ru-RU"/>
              </w:rPr>
              <w:lastRenderedPageBreak/>
              <w:t>Российской Федерации</w:t>
            </w:r>
            <w:proofErr w:type="gramEnd"/>
            <w:r w:rsidRPr="004E1D6C">
              <w:rPr>
                <w:sz w:val="24"/>
                <w:szCs w:val="24"/>
                <w:lang w:eastAsia="ru-RU"/>
              </w:rPr>
              <w:t xml:space="preserve"> и бюджетных и автономных учреждений субъекта Российской Федерации к объему расходов бюджета субъекта Российской Федерации</w:t>
            </w:r>
            <w:r>
              <w:rPr>
                <w:sz w:val="24"/>
                <w:szCs w:val="24"/>
                <w:lang w:eastAsia="ru-RU"/>
              </w:rPr>
              <w:t>,</w:t>
            </w:r>
            <w:r w:rsidRPr="004E1D6C">
              <w:rPr>
                <w:sz w:val="24"/>
                <w:szCs w:val="24"/>
                <w:lang w:eastAsia="ru-RU"/>
              </w:rPr>
              <w:t xml:space="preserve"> %</w:t>
            </w:r>
          </w:p>
          <w:p w:rsidR="009E2D2A" w:rsidRPr="00CB6A62" w:rsidRDefault="009E2D2A" w:rsidP="004E1D6C">
            <w:pPr>
              <w:pStyle w:val="40"/>
              <w:shd w:val="clear" w:color="auto" w:fill="auto"/>
              <w:tabs>
                <w:tab w:val="left" w:pos="1007"/>
              </w:tabs>
              <w:spacing w:line="240" w:lineRule="auto"/>
              <w:ind w:left="20" w:right="20" w:firstLine="689"/>
              <w:rPr>
                <w:sz w:val="24"/>
                <w:szCs w:val="24"/>
                <w:lang w:eastAsia="ru-RU"/>
              </w:rPr>
            </w:pPr>
          </w:p>
        </w:tc>
        <w:tc>
          <w:tcPr>
            <w:tcW w:w="2154" w:type="dxa"/>
          </w:tcPr>
          <w:p w:rsidR="009E2D2A" w:rsidRDefault="009E2D2A" w:rsidP="00847C78">
            <w:pPr>
              <w:pStyle w:val="ConsPlusNormal"/>
              <w:jc w:val="center"/>
              <w:rPr>
                <w:rFonts w:ascii="Times New Roman" w:hAnsi="Times New Roman" w:cs="Times New Roman"/>
                <w:sz w:val="24"/>
                <w:szCs w:val="24"/>
              </w:rPr>
            </w:pPr>
            <w:r w:rsidRPr="004E1D6C">
              <w:rPr>
                <w:rFonts w:ascii="Times New Roman" w:hAnsi="Times New Roman" w:cs="Times New Roman"/>
                <w:sz w:val="24"/>
                <w:szCs w:val="24"/>
              </w:rPr>
              <w:lastRenderedPageBreak/>
              <w:t>0,0</w:t>
            </w:r>
          </w:p>
        </w:tc>
        <w:tc>
          <w:tcPr>
            <w:tcW w:w="2501" w:type="dxa"/>
          </w:tcPr>
          <w:p w:rsidR="009E2D2A" w:rsidRPr="0072258C" w:rsidRDefault="009E2D2A" w:rsidP="00A46079">
            <w:pPr>
              <w:pStyle w:val="ConsPlusNormal"/>
              <w:jc w:val="center"/>
              <w:rPr>
                <w:rFonts w:ascii="Times New Roman" w:hAnsi="Times New Roman" w:cs="Times New Roman"/>
                <w:sz w:val="24"/>
                <w:szCs w:val="24"/>
              </w:rPr>
            </w:pPr>
            <w:r w:rsidRPr="00664A8F">
              <w:rPr>
                <w:rFonts w:ascii="Times New Roman" w:hAnsi="Times New Roman" w:cs="Times New Roman"/>
                <w:sz w:val="24"/>
                <w:szCs w:val="24"/>
              </w:rPr>
              <w:t>2018 год</w:t>
            </w:r>
          </w:p>
        </w:tc>
        <w:tc>
          <w:tcPr>
            <w:tcW w:w="2552" w:type="dxa"/>
          </w:tcPr>
          <w:p w:rsidR="009E2D2A" w:rsidRDefault="009E2D2A" w:rsidP="00A46079">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p>
          <w:p w:rsidR="009E2D2A" w:rsidRDefault="00BB2C5A" w:rsidP="00A46079">
            <w:pPr>
              <w:pStyle w:val="ConsPlusNormal"/>
              <w:jc w:val="center"/>
              <w:rPr>
                <w:rFonts w:ascii="Times New Roman" w:hAnsi="Times New Roman" w:cs="Times New Roman"/>
                <w:sz w:val="24"/>
                <w:szCs w:val="24"/>
              </w:rPr>
            </w:pPr>
            <w:r>
              <w:rPr>
                <w:rFonts w:ascii="Times New Roman" w:hAnsi="Times New Roman" w:cs="Times New Roman"/>
                <w:sz w:val="24"/>
                <w:szCs w:val="24"/>
              </w:rPr>
              <w:t>о</w:t>
            </w:r>
            <w:r w:rsidR="009E2D2A" w:rsidRPr="0088192B">
              <w:rPr>
                <w:rFonts w:ascii="Times New Roman" w:hAnsi="Times New Roman" w:cs="Times New Roman"/>
                <w:sz w:val="24"/>
                <w:szCs w:val="24"/>
              </w:rPr>
              <w:t xml:space="preserve">рганы </w:t>
            </w:r>
            <w:r w:rsidR="009E2D2A">
              <w:rPr>
                <w:rFonts w:ascii="Times New Roman" w:hAnsi="Times New Roman" w:cs="Times New Roman"/>
                <w:sz w:val="24"/>
                <w:szCs w:val="24"/>
              </w:rPr>
              <w:t>исполнительной власти РД</w:t>
            </w:r>
          </w:p>
          <w:p w:rsidR="009E2D2A" w:rsidRDefault="009E2D2A" w:rsidP="00A46079">
            <w:pPr>
              <w:pStyle w:val="ConsPlusNormal"/>
              <w:jc w:val="center"/>
              <w:rPr>
                <w:rFonts w:ascii="Times New Roman" w:hAnsi="Times New Roman" w:cs="Times New Roman"/>
                <w:sz w:val="24"/>
                <w:szCs w:val="24"/>
              </w:rPr>
            </w:pPr>
          </w:p>
          <w:p w:rsidR="009E2D2A" w:rsidRDefault="009E2D2A" w:rsidP="00A46079">
            <w:pPr>
              <w:pStyle w:val="ConsPlusNormal"/>
              <w:jc w:val="center"/>
              <w:rPr>
                <w:rFonts w:ascii="Times New Roman" w:hAnsi="Times New Roman" w:cs="Times New Roman"/>
                <w:sz w:val="24"/>
                <w:szCs w:val="24"/>
              </w:rPr>
            </w:pPr>
          </w:p>
        </w:tc>
      </w:tr>
      <w:tr w:rsidR="009E2D2A" w:rsidTr="00B316F6">
        <w:tc>
          <w:tcPr>
            <w:tcW w:w="1055" w:type="dxa"/>
          </w:tcPr>
          <w:p w:rsidR="009E2D2A" w:rsidRPr="007970A6" w:rsidRDefault="009E2D2A" w:rsidP="002E22B3">
            <w:pPr>
              <w:pStyle w:val="ConsPlusNormal"/>
              <w:jc w:val="center"/>
              <w:rPr>
                <w:rFonts w:ascii="Times New Roman" w:hAnsi="Times New Roman" w:cs="Times New Roman"/>
                <w:sz w:val="24"/>
                <w:szCs w:val="24"/>
              </w:rPr>
            </w:pPr>
            <w:r w:rsidRPr="007970A6">
              <w:rPr>
                <w:rFonts w:ascii="Times New Roman" w:hAnsi="Times New Roman" w:cs="Times New Roman"/>
                <w:sz w:val="24"/>
                <w:szCs w:val="24"/>
              </w:rPr>
              <w:lastRenderedPageBreak/>
              <w:t xml:space="preserve">абзац </w:t>
            </w:r>
            <w:r>
              <w:rPr>
                <w:rFonts w:ascii="Times New Roman" w:hAnsi="Times New Roman" w:cs="Times New Roman"/>
                <w:sz w:val="24"/>
                <w:szCs w:val="24"/>
              </w:rPr>
              <w:t>8</w:t>
            </w:r>
          </w:p>
        </w:tc>
        <w:tc>
          <w:tcPr>
            <w:tcW w:w="3424" w:type="dxa"/>
          </w:tcPr>
          <w:p w:rsidR="009E2D2A" w:rsidRPr="004E1D6C" w:rsidRDefault="009E2D2A" w:rsidP="004E1D6C">
            <w:pPr>
              <w:pStyle w:val="40"/>
              <w:shd w:val="clear" w:color="auto" w:fill="auto"/>
              <w:tabs>
                <w:tab w:val="left" w:pos="1007"/>
              </w:tabs>
              <w:spacing w:line="240" w:lineRule="auto"/>
              <w:ind w:left="20" w:right="20" w:firstLine="689"/>
              <w:rPr>
                <w:sz w:val="24"/>
                <w:szCs w:val="24"/>
                <w:lang w:eastAsia="ru-RU"/>
              </w:rPr>
            </w:pPr>
            <w:proofErr w:type="gramStart"/>
            <w:r w:rsidRPr="002E22B3">
              <w:rPr>
                <w:sz w:val="24"/>
                <w:szCs w:val="24"/>
                <w:lang w:eastAsia="ru-RU"/>
              </w:rPr>
              <w:t>отсутствие бюджетных кредитов, планируемых к привлечению от других бюджетов бюджетной системы Российской Федерации, предусмотренных в качестве источника финансирования дефицита бюджета  субъекта Российской Федерации в законе о бюджете субъекта Российской Федерации на 2018 год и плановый период 2019 и 2020 годов сверх сумм бюджетных кредитов, решение о предоставлении которых принято Министерством (за исключением бюджетных кредитов на пополнение остатков средств на счетах</w:t>
            </w:r>
            <w:proofErr w:type="gramEnd"/>
            <w:r w:rsidRPr="002E22B3">
              <w:rPr>
                <w:sz w:val="24"/>
                <w:szCs w:val="24"/>
                <w:lang w:eastAsia="ru-RU"/>
              </w:rPr>
              <w:t xml:space="preserve"> бюджетов субъектов Российской Федерации</w:t>
            </w:r>
          </w:p>
        </w:tc>
        <w:tc>
          <w:tcPr>
            <w:tcW w:w="2154" w:type="dxa"/>
          </w:tcPr>
          <w:p w:rsidR="009E2D2A" w:rsidRPr="004E1D6C" w:rsidRDefault="009E2D2A" w:rsidP="00847C78">
            <w:pPr>
              <w:pStyle w:val="ConsPlusNormal"/>
              <w:jc w:val="center"/>
              <w:rPr>
                <w:rFonts w:ascii="Times New Roman" w:hAnsi="Times New Roman" w:cs="Times New Roman"/>
                <w:sz w:val="24"/>
                <w:szCs w:val="24"/>
              </w:rPr>
            </w:pPr>
          </w:p>
        </w:tc>
        <w:tc>
          <w:tcPr>
            <w:tcW w:w="2501" w:type="dxa"/>
          </w:tcPr>
          <w:p w:rsidR="009E2D2A" w:rsidRPr="00664A8F" w:rsidRDefault="009E2D2A" w:rsidP="00A46079">
            <w:pPr>
              <w:pStyle w:val="ConsPlusNormal"/>
              <w:jc w:val="center"/>
              <w:rPr>
                <w:rFonts w:ascii="Times New Roman" w:hAnsi="Times New Roman" w:cs="Times New Roman"/>
                <w:sz w:val="24"/>
                <w:szCs w:val="24"/>
              </w:rPr>
            </w:pPr>
            <w:r w:rsidRPr="00664A8F">
              <w:rPr>
                <w:rFonts w:ascii="Times New Roman" w:hAnsi="Times New Roman" w:cs="Times New Roman"/>
                <w:sz w:val="24"/>
                <w:szCs w:val="24"/>
              </w:rPr>
              <w:t>2018 год</w:t>
            </w:r>
          </w:p>
        </w:tc>
        <w:tc>
          <w:tcPr>
            <w:tcW w:w="2552" w:type="dxa"/>
          </w:tcPr>
          <w:p w:rsidR="009E2D2A" w:rsidRDefault="009E2D2A" w:rsidP="002E22B3">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p>
          <w:p w:rsidR="009E2D2A" w:rsidRDefault="009E2D2A" w:rsidP="00A46079">
            <w:pPr>
              <w:pStyle w:val="ConsPlusNormal"/>
              <w:jc w:val="center"/>
              <w:rPr>
                <w:rFonts w:ascii="Times New Roman" w:hAnsi="Times New Roman" w:cs="Times New Roman"/>
                <w:sz w:val="24"/>
                <w:szCs w:val="24"/>
              </w:rPr>
            </w:pPr>
          </w:p>
        </w:tc>
      </w:tr>
      <w:tr w:rsidR="009E2D2A" w:rsidTr="00B316F6">
        <w:tc>
          <w:tcPr>
            <w:tcW w:w="1055" w:type="dxa"/>
          </w:tcPr>
          <w:p w:rsidR="009E2D2A" w:rsidRPr="007970A6" w:rsidRDefault="009E2D2A" w:rsidP="002E22B3">
            <w:pPr>
              <w:pStyle w:val="ConsPlusNormal"/>
              <w:jc w:val="center"/>
              <w:rPr>
                <w:rFonts w:ascii="Times New Roman" w:hAnsi="Times New Roman" w:cs="Times New Roman"/>
                <w:sz w:val="24"/>
                <w:szCs w:val="24"/>
              </w:rPr>
            </w:pPr>
            <w:r w:rsidRPr="007970A6">
              <w:rPr>
                <w:rFonts w:ascii="Times New Roman" w:hAnsi="Times New Roman" w:cs="Times New Roman"/>
                <w:sz w:val="24"/>
                <w:szCs w:val="24"/>
              </w:rPr>
              <w:t xml:space="preserve">абзац </w:t>
            </w:r>
            <w:r>
              <w:rPr>
                <w:rFonts w:ascii="Times New Roman" w:hAnsi="Times New Roman" w:cs="Times New Roman"/>
                <w:sz w:val="24"/>
                <w:szCs w:val="24"/>
              </w:rPr>
              <w:t>9</w:t>
            </w:r>
          </w:p>
        </w:tc>
        <w:tc>
          <w:tcPr>
            <w:tcW w:w="3424" w:type="dxa"/>
          </w:tcPr>
          <w:p w:rsidR="009E2D2A" w:rsidRPr="002E22B3" w:rsidRDefault="009E2D2A" w:rsidP="004E1D6C">
            <w:pPr>
              <w:pStyle w:val="40"/>
              <w:shd w:val="clear" w:color="auto" w:fill="auto"/>
              <w:tabs>
                <w:tab w:val="left" w:pos="1007"/>
              </w:tabs>
              <w:spacing w:line="240" w:lineRule="auto"/>
              <w:ind w:left="20" w:right="20" w:firstLine="689"/>
              <w:rPr>
                <w:sz w:val="24"/>
                <w:szCs w:val="24"/>
                <w:lang w:eastAsia="ru-RU"/>
              </w:rPr>
            </w:pPr>
            <w:r w:rsidRPr="002E22B3">
              <w:rPr>
                <w:sz w:val="24"/>
                <w:szCs w:val="24"/>
                <w:lang w:eastAsia="ru-RU"/>
              </w:rPr>
              <w:t xml:space="preserve">утверждение бюджета субъекта Российской Федерации на 2018 год и на плановый период 2019 и 2020 годов с включением в состав </w:t>
            </w:r>
            <w:r w:rsidRPr="002E22B3">
              <w:rPr>
                <w:sz w:val="24"/>
                <w:szCs w:val="24"/>
                <w:lang w:eastAsia="ru-RU"/>
              </w:rPr>
              <w:lastRenderedPageBreak/>
              <w:t>доходов дотаций из федерального бюджета в размерах, не превышающих предусмотренные в федеральном бюджете объемы</w:t>
            </w:r>
          </w:p>
        </w:tc>
        <w:tc>
          <w:tcPr>
            <w:tcW w:w="2154" w:type="dxa"/>
          </w:tcPr>
          <w:p w:rsidR="009E2D2A" w:rsidRPr="004E1D6C" w:rsidRDefault="009E2D2A" w:rsidP="00847C78">
            <w:pPr>
              <w:pStyle w:val="ConsPlusNormal"/>
              <w:jc w:val="center"/>
              <w:rPr>
                <w:rFonts w:ascii="Times New Roman" w:hAnsi="Times New Roman" w:cs="Times New Roman"/>
                <w:sz w:val="24"/>
                <w:szCs w:val="24"/>
              </w:rPr>
            </w:pPr>
          </w:p>
        </w:tc>
        <w:tc>
          <w:tcPr>
            <w:tcW w:w="2501" w:type="dxa"/>
          </w:tcPr>
          <w:p w:rsidR="009E2D2A" w:rsidRPr="00664A8F" w:rsidRDefault="009E2D2A" w:rsidP="00A46079">
            <w:pPr>
              <w:pStyle w:val="ConsPlusNormal"/>
              <w:jc w:val="center"/>
              <w:rPr>
                <w:rFonts w:ascii="Times New Roman" w:hAnsi="Times New Roman" w:cs="Times New Roman"/>
                <w:sz w:val="24"/>
                <w:szCs w:val="24"/>
              </w:rPr>
            </w:pPr>
            <w:r w:rsidRPr="00664A8F">
              <w:rPr>
                <w:rFonts w:ascii="Times New Roman" w:hAnsi="Times New Roman" w:cs="Times New Roman"/>
                <w:sz w:val="24"/>
                <w:szCs w:val="24"/>
              </w:rPr>
              <w:t>2018 год</w:t>
            </w:r>
          </w:p>
        </w:tc>
        <w:tc>
          <w:tcPr>
            <w:tcW w:w="2552" w:type="dxa"/>
          </w:tcPr>
          <w:p w:rsidR="009E2D2A" w:rsidRDefault="009E2D2A" w:rsidP="00A46079">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p>
          <w:p w:rsidR="009E2D2A" w:rsidRDefault="009E2D2A" w:rsidP="00A46079">
            <w:pPr>
              <w:pStyle w:val="ConsPlusNormal"/>
              <w:jc w:val="center"/>
              <w:rPr>
                <w:rFonts w:ascii="Times New Roman" w:hAnsi="Times New Roman" w:cs="Times New Roman"/>
                <w:sz w:val="24"/>
                <w:szCs w:val="24"/>
              </w:rPr>
            </w:pPr>
          </w:p>
        </w:tc>
      </w:tr>
      <w:tr w:rsidR="009E2D2A" w:rsidTr="00B316F6">
        <w:tc>
          <w:tcPr>
            <w:tcW w:w="1055" w:type="dxa"/>
          </w:tcPr>
          <w:p w:rsidR="009E2D2A" w:rsidRPr="007970A6" w:rsidRDefault="009E2D2A" w:rsidP="002E22B3">
            <w:pPr>
              <w:pStyle w:val="ConsPlusNormal"/>
              <w:jc w:val="center"/>
              <w:rPr>
                <w:rFonts w:ascii="Times New Roman" w:hAnsi="Times New Roman" w:cs="Times New Roman"/>
                <w:sz w:val="24"/>
                <w:szCs w:val="24"/>
              </w:rPr>
            </w:pPr>
            <w:r w:rsidRPr="007970A6">
              <w:rPr>
                <w:rFonts w:ascii="Times New Roman" w:hAnsi="Times New Roman" w:cs="Times New Roman"/>
                <w:sz w:val="24"/>
                <w:szCs w:val="24"/>
              </w:rPr>
              <w:lastRenderedPageBreak/>
              <w:t xml:space="preserve">абзац </w:t>
            </w:r>
            <w:r>
              <w:rPr>
                <w:rFonts w:ascii="Times New Roman" w:hAnsi="Times New Roman" w:cs="Times New Roman"/>
                <w:sz w:val="24"/>
                <w:szCs w:val="24"/>
              </w:rPr>
              <w:t>10</w:t>
            </w:r>
          </w:p>
        </w:tc>
        <w:tc>
          <w:tcPr>
            <w:tcW w:w="3424" w:type="dxa"/>
          </w:tcPr>
          <w:p w:rsidR="009E2D2A" w:rsidRPr="002E22B3" w:rsidRDefault="009E2D2A" w:rsidP="004E1D6C">
            <w:pPr>
              <w:pStyle w:val="40"/>
              <w:shd w:val="clear" w:color="auto" w:fill="auto"/>
              <w:tabs>
                <w:tab w:val="left" w:pos="1007"/>
              </w:tabs>
              <w:spacing w:line="240" w:lineRule="auto"/>
              <w:ind w:left="20" w:right="20" w:firstLine="689"/>
              <w:rPr>
                <w:sz w:val="24"/>
                <w:szCs w:val="24"/>
                <w:lang w:eastAsia="ru-RU"/>
              </w:rPr>
            </w:pPr>
            <w:r w:rsidRPr="002E22B3">
              <w:rPr>
                <w:sz w:val="24"/>
                <w:szCs w:val="24"/>
                <w:lang w:eastAsia="ru-RU"/>
              </w:rPr>
              <w:t>отсутствие по состоянию на 1-е число каждого месяца просроченной задолженности по долговым обязательствам субъекта Российской Федерации по данным долговой книги субъекта Российской Федерации, представляемым в Министерство</w:t>
            </w:r>
          </w:p>
        </w:tc>
        <w:tc>
          <w:tcPr>
            <w:tcW w:w="2154" w:type="dxa"/>
          </w:tcPr>
          <w:p w:rsidR="009E2D2A" w:rsidRPr="004E1D6C" w:rsidRDefault="009E2D2A" w:rsidP="00847C78">
            <w:pPr>
              <w:pStyle w:val="ConsPlusNormal"/>
              <w:jc w:val="center"/>
              <w:rPr>
                <w:rFonts w:ascii="Times New Roman" w:hAnsi="Times New Roman" w:cs="Times New Roman"/>
                <w:sz w:val="24"/>
                <w:szCs w:val="24"/>
              </w:rPr>
            </w:pPr>
          </w:p>
        </w:tc>
        <w:tc>
          <w:tcPr>
            <w:tcW w:w="2501" w:type="dxa"/>
          </w:tcPr>
          <w:p w:rsidR="009E2D2A" w:rsidRPr="00664A8F" w:rsidRDefault="009E2D2A" w:rsidP="00A46079">
            <w:pPr>
              <w:pStyle w:val="ConsPlusNormal"/>
              <w:jc w:val="center"/>
              <w:rPr>
                <w:rFonts w:ascii="Times New Roman" w:hAnsi="Times New Roman" w:cs="Times New Roman"/>
                <w:sz w:val="24"/>
                <w:szCs w:val="24"/>
              </w:rPr>
            </w:pPr>
            <w:r w:rsidRPr="00664A8F">
              <w:rPr>
                <w:rFonts w:ascii="Times New Roman" w:hAnsi="Times New Roman" w:cs="Times New Roman"/>
                <w:sz w:val="24"/>
                <w:szCs w:val="24"/>
              </w:rPr>
              <w:t>2018 год</w:t>
            </w:r>
          </w:p>
        </w:tc>
        <w:tc>
          <w:tcPr>
            <w:tcW w:w="2552" w:type="dxa"/>
          </w:tcPr>
          <w:p w:rsidR="009E2D2A" w:rsidRDefault="009E2D2A" w:rsidP="00A46079">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p>
          <w:p w:rsidR="009E2D2A" w:rsidRDefault="009E2D2A" w:rsidP="00A46079">
            <w:pPr>
              <w:pStyle w:val="ConsPlusNormal"/>
              <w:jc w:val="center"/>
              <w:rPr>
                <w:rFonts w:ascii="Times New Roman" w:hAnsi="Times New Roman" w:cs="Times New Roman"/>
                <w:sz w:val="24"/>
                <w:szCs w:val="24"/>
              </w:rPr>
            </w:pPr>
          </w:p>
        </w:tc>
      </w:tr>
      <w:tr w:rsidR="009E2D2A" w:rsidTr="00B316F6">
        <w:tc>
          <w:tcPr>
            <w:tcW w:w="1055" w:type="dxa"/>
          </w:tcPr>
          <w:p w:rsidR="009E2D2A" w:rsidRPr="007970A6" w:rsidRDefault="009E2D2A" w:rsidP="002E22B3">
            <w:pPr>
              <w:pStyle w:val="ConsPlusNormal"/>
              <w:jc w:val="center"/>
              <w:rPr>
                <w:rFonts w:ascii="Times New Roman" w:hAnsi="Times New Roman" w:cs="Times New Roman"/>
                <w:sz w:val="24"/>
                <w:szCs w:val="24"/>
              </w:rPr>
            </w:pPr>
            <w:r w:rsidRPr="007970A6">
              <w:rPr>
                <w:rFonts w:ascii="Times New Roman" w:hAnsi="Times New Roman" w:cs="Times New Roman"/>
                <w:sz w:val="24"/>
                <w:szCs w:val="24"/>
              </w:rPr>
              <w:t xml:space="preserve">абзац </w:t>
            </w:r>
            <w:r>
              <w:rPr>
                <w:rFonts w:ascii="Times New Roman" w:hAnsi="Times New Roman" w:cs="Times New Roman"/>
                <w:sz w:val="24"/>
                <w:szCs w:val="24"/>
              </w:rPr>
              <w:t>11</w:t>
            </w:r>
          </w:p>
        </w:tc>
        <w:tc>
          <w:tcPr>
            <w:tcW w:w="3424" w:type="dxa"/>
          </w:tcPr>
          <w:p w:rsidR="009E2D2A" w:rsidRPr="002E22B3" w:rsidRDefault="009E2D2A" w:rsidP="004E1D6C">
            <w:pPr>
              <w:pStyle w:val="40"/>
              <w:shd w:val="clear" w:color="auto" w:fill="auto"/>
              <w:tabs>
                <w:tab w:val="left" w:pos="1007"/>
              </w:tabs>
              <w:spacing w:line="240" w:lineRule="auto"/>
              <w:ind w:left="20" w:right="20" w:firstLine="689"/>
              <w:rPr>
                <w:sz w:val="24"/>
                <w:szCs w:val="24"/>
                <w:lang w:eastAsia="ru-RU"/>
              </w:rPr>
            </w:pPr>
            <w:proofErr w:type="gramStart"/>
            <w:r w:rsidRPr="003B17B0">
              <w:rPr>
                <w:sz w:val="24"/>
                <w:szCs w:val="24"/>
                <w:lang w:eastAsia="ru-RU"/>
              </w:rPr>
              <w:t>размещение на официальных сайтах органов государственной власти субъекта Российской Федерации в информационно-телекоммуникационной сети «Интернет» закона о бюджете субъекта Российской Федерации                      (в последней редакции</w:t>
            </w:r>
            <w:proofErr w:type="gramEnd"/>
          </w:p>
        </w:tc>
        <w:tc>
          <w:tcPr>
            <w:tcW w:w="2154" w:type="dxa"/>
          </w:tcPr>
          <w:p w:rsidR="009E2D2A" w:rsidRPr="004E1D6C" w:rsidRDefault="009E2D2A" w:rsidP="00847C78">
            <w:pPr>
              <w:pStyle w:val="ConsPlusNormal"/>
              <w:jc w:val="center"/>
              <w:rPr>
                <w:rFonts w:ascii="Times New Roman" w:hAnsi="Times New Roman" w:cs="Times New Roman"/>
                <w:sz w:val="24"/>
                <w:szCs w:val="24"/>
              </w:rPr>
            </w:pPr>
          </w:p>
        </w:tc>
        <w:tc>
          <w:tcPr>
            <w:tcW w:w="2501" w:type="dxa"/>
          </w:tcPr>
          <w:p w:rsidR="009E2D2A" w:rsidRPr="00664A8F" w:rsidRDefault="009E2D2A" w:rsidP="00A46079">
            <w:pPr>
              <w:pStyle w:val="ConsPlusNormal"/>
              <w:jc w:val="center"/>
              <w:rPr>
                <w:rFonts w:ascii="Times New Roman" w:hAnsi="Times New Roman" w:cs="Times New Roman"/>
                <w:sz w:val="24"/>
                <w:szCs w:val="24"/>
              </w:rPr>
            </w:pPr>
            <w:r w:rsidRPr="00664A8F">
              <w:rPr>
                <w:rFonts w:ascii="Times New Roman" w:hAnsi="Times New Roman" w:cs="Times New Roman"/>
                <w:sz w:val="24"/>
                <w:szCs w:val="24"/>
              </w:rPr>
              <w:t>2018 год</w:t>
            </w:r>
          </w:p>
        </w:tc>
        <w:tc>
          <w:tcPr>
            <w:tcW w:w="2552" w:type="dxa"/>
          </w:tcPr>
          <w:p w:rsidR="009E2D2A" w:rsidRDefault="009E2D2A" w:rsidP="00A46079">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p>
          <w:p w:rsidR="009E2D2A" w:rsidRDefault="009E2D2A" w:rsidP="00A46079">
            <w:pPr>
              <w:pStyle w:val="ConsPlusNormal"/>
              <w:jc w:val="center"/>
              <w:rPr>
                <w:rFonts w:ascii="Times New Roman" w:hAnsi="Times New Roman" w:cs="Times New Roman"/>
                <w:sz w:val="24"/>
                <w:szCs w:val="24"/>
              </w:rPr>
            </w:pPr>
          </w:p>
        </w:tc>
      </w:tr>
      <w:tr w:rsidR="009E2D2A" w:rsidTr="00B316F6">
        <w:tc>
          <w:tcPr>
            <w:tcW w:w="1055" w:type="dxa"/>
          </w:tcPr>
          <w:p w:rsidR="009E2D2A" w:rsidRPr="007970A6" w:rsidRDefault="009E2D2A" w:rsidP="002E22B3">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3424" w:type="dxa"/>
          </w:tcPr>
          <w:p w:rsidR="009E2D2A" w:rsidRPr="003B17B0" w:rsidRDefault="009E2D2A" w:rsidP="004E1D6C">
            <w:pPr>
              <w:pStyle w:val="40"/>
              <w:shd w:val="clear" w:color="auto" w:fill="auto"/>
              <w:tabs>
                <w:tab w:val="left" w:pos="1007"/>
              </w:tabs>
              <w:spacing w:line="240" w:lineRule="auto"/>
              <w:ind w:left="20" w:right="20" w:firstLine="689"/>
              <w:rPr>
                <w:sz w:val="24"/>
                <w:szCs w:val="24"/>
                <w:lang w:eastAsia="ru-RU"/>
              </w:rPr>
            </w:pPr>
            <w:proofErr w:type="gramStart"/>
            <w:r>
              <w:rPr>
                <w:sz w:val="24"/>
                <w:szCs w:val="24"/>
                <w:lang w:eastAsia="ru-RU"/>
              </w:rPr>
              <w:t>в</w:t>
            </w:r>
            <w:r w:rsidRPr="003B17B0">
              <w:rPr>
                <w:sz w:val="24"/>
                <w:szCs w:val="24"/>
                <w:lang w:eastAsia="ru-RU"/>
              </w:rPr>
              <w:t xml:space="preserve">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подписавшее настоящее Соглашение, </w:t>
            </w:r>
            <w:r w:rsidRPr="003B17B0">
              <w:rPr>
                <w:sz w:val="24"/>
                <w:szCs w:val="24"/>
                <w:lang w:eastAsia="ru-RU"/>
              </w:rPr>
              <w:lastRenderedPageBreak/>
              <w:t>обязано направлять в Министерство ежеквартально до 20 числа месяца, следующего за отчетным, начиная с апреля 2018 года, отчет об исполнении обязательств Получателя, предусмотренных пунктами 1, 2, 3 и 4 Перечня и подпунктами 2.1.1 – 2.1.7 пункта 2.1 настоящего Соглашения</w:t>
            </w:r>
            <w:proofErr w:type="gramEnd"/>
          </w:p>
        </w:tc>
        <w:tc>
          <w:tcPr>
            <w:tcW w:w="2154" w:type="dxa"/>
          </w:tcPr>
          <w:p w:rsidR="009E2D2A" w:rsidRPr="004E1D6C" w:rsidRDefault="009E2D2A" w:rsidP="00847C78">
            <w:pPr>
              <w:pStyle w:val="ConsPlusNormal"/>
              <w:jc w:val="center"/>
              <w:rPr>
                <w:rFonts w:ascii="Times New Roman" w:hAnsi="Times New Roman" w:cs="Times New Roman"/>
                <w:sz w:val="24"/>
                <w:szCs w:val="24"/>
              </w:rPr>
            </w:pPr>
          </w:p>
        </w:tc>
        <w:tc>
          <w:tcPr>
            <w:tcW w:w="2501" w:type="dxa"/>
          </w:tcPr>
          <w:p w:rsidR="009E2D2A" w:rsidRPr="00664A8F" w:rsidRDefault="009E2D2A" w:rsidP="00A46079">
            <w:pPr>
              <w:pStyle w:val="ConsPlusNormal"/>
              <w:jc w:val="center"/>
              <w:rPr>
                <w:rFonts w:ascii="Times New Roman" w:hAnsi="Times New Roman" w:cs="Times New Roman"/>
                <w:sz w:val="24"/>
                <w:szCs w:val="24"/>
              </w:rPr>
            </w:pPr>
            <w:r w:rsidRPr="00664A8F">
              <w:rPr>
                <w:rFonts w:ascii="Times New Roman" w:hAnsi="Times New Roman" w:cs="Times New Roman"/>
                <w:sz w:val="24"/>
                <w:szCs w:val="24"/>
              </w:rPr>
              <w:t>2018 год</w:t>
            </w:r>
          </w:p>
        </w:tc>
        <w:tc>
          <w:tcPr>
            <w:tcW w:w="2552" w:type="dxa"/>
          </w:tcPr>
          <w:p w:rsidR="009E2D2A" w:rsidRDefault="009E2D2A" w:rsidP="00A46079">
            <w:pPr>
              <w:pStyle w:val="ConsPlusNormal"/>
              <w:jc w:val="center"/>
              <w:rPr>
                <w:rFonts w:ascii="Times New Roman" w:hAnsi="Times New Roman" w:cs="Times New Roman"/>
                <w:sz w:val="24"/>
                <w:szCs w:val="24"/>
              </w:rPr>
            </w:pPr>
            <w:r>
              <w:rPr>
                <w:rFonts w:ascii="Times New Roman" w:hAnsi="Times New Roman" w:cs="Times New Roman"/>
                <w:sz w:val="24"/>
                <w:szCs w:val="24"/>
              </w:rPr>
              <w:t>Минфин РД</w:t>
            </w:r>
          </w:p>
          <w:p w:rsidR="009E2D2A" w:rsidRDefault="00BB2C5A" w:rsidP="003B17B0">
            <w:pPr>
              <w:pStyle w:val="ConsPlusNormal"/>
              <w:jc w:val="center"/>
              <w:rPr>
                <w:rFonts w:ascii="Times New Roman" w:hAnsi="Times New Roman" w:cs="Times New Roman"/>
                <w:sz w:val="24"/>
                <w:szCs w:val="24"/>
              </w:rPr>
            </w:pPr>
            <w:r>
              <w:rPr>
                <w:rFonts w:ascii="Times New Roman" w:hAnsi="Times New Roman" w:cs="Times New Roman"/>
                <w:sz w:val="24"/>
                <w:szCs w:val="24"/>
              </w:rPr>
              <w:t>о</w:t>
            </w:r>
            <w:r w:rsidR="009E2D2A" w:rsidRPr="0088192B">
              <w:rPr>
                <w:rFonts w:ascii="Times New Roman" w:hAnsi="Times New Roman" w:cs="Times New Roman"/>
                <w:sz w:val="24"/>
                <w:szCs w:val="24"/>
              </w:rPr>
              <w:t xml:space="preserve">рганы </w:t>
            </w:r>
            <w:r w:rsidR="009E2D2A">
              <w:rPr>
                <w:rFonts w:ascii="Times New Roman" w:hAnsi="Times New Roman" w:cs="Times New Roman"/>
                <w:sz w:val="24"/>
                <w:szCs w:val="24"/>
              </w:rPr>
              <w:t>исполнительной власти РД</w:t>
            </w:r>
          </w:p>
          <w:p w:rsidR="00BB2C5A" w:rsidRDefault="00BB2C5A" w:rsidP="003B17B0">
            <w:pPr>
              <w:pStyle w:val="ConsPlusNormal"/>
              <w:jc w:val="center"/>
              <w:rPr>
                <w:rFonts w:ascii="Times New Roman" w:hAnsi="Times New Roman" w:cs="Times New Roman"/>
                <w:sz w:val="24"/>
                <w:szCs w:val="24"/>
              </w:rPr>
            </w:pPr>
          </w:p>
          <w:p w:rsidR="009E2D2A" w:rsidRDefault="009E2D2A" w:rsidP="00A46079">
            <w:pPr>
              <w:pStyle w:val="ConsPlusNormal"/>
              <w:jc w:val="center"/>
              <w:rPr>
                <w:rFonts w:ascii="Times New Roman" w:hAnsi="Times New Roman" w:cs="Times New Roman"/>
                <w:sz w:val="24"/>
                <w:szCs w:val="24"/>
              </w:rPr>
            </w:pPr>
          </w:p>
          <w:p w:rsidR="009E2D2A" w:rsidRDefault="009E2D2A" w:rsidP="00A46079">
            <w:pPr>
              <w:pStyle w:val="ConsPlusNormal"/>
              <w:jc w:val="center"/>
              <w:rPr>
                <w:rFonts w:ascii="Times New Roman" w:hAnsi="Times New Roman" w:cs="Times New Roman"/>
                <w:sz w:val="24"/>
                <w:szCs w:val="24"/>
              </w:rPr>
            </w:pPr>
          </w:p>
          <w:p w:rsidR="009E2D2A" w:rsidRDefault="009E2D2A" w:rsidP="00A46079">
            <w:pPr>
              <w:pStyle w:val="ConsPlusNormal"/>
              <w:jc w:val="center"/>
              <w:rPr>
                <w:rFonts w:ascii="Times New Roman" w:hAnsi="Times New Roman" w:cs="Times New Roman"/>
                <w:sz w:val="24"/>
                <w:szCs w:val="24"/>
              </w:rPr>
            </w:pPr>
          </w:p>
        </w:tc>
      </w:tr>
    </w:tbl>
    <w:p w:rsidR="00F57AA9" w:rsidRDefault="00F57AA9" w:rsidP="00BA0EE1">
      <w:pPr>
        <w:pStyle w:val="ConsPlusNormal"/>
        <w:jc w:val="both"/>
      </w:pPr>
    </w:p>
    <w:sectPr w:rsidR="00F57AA9" w:rsidSect="00E23B5F">
      <w:headerReference w:type="default" r:id="rId8"/>
      <w:footerReference w:type="default" r:id="rId9"/>
      <w:pgSz w:w="16838" w:h="11905" w:orient="landscape"/>
      <w:pgMar w:top="851" w:right="1134" w:bottom="850"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7D5" w:rsidRDefault="00AB67D5" w:rsidP="00BA0EE1">
      <w:r>
        <w:separator/>
      </w:r>
    </w:p>
  </w:endnote>
  <w:endnote w:type="continuationSeparator" w:id="0">
    <w:p w:rsidR="00AB67D5" w:rsidRDefault="00AB67D5" w:rsidP="00BA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10572"/>
      <w:docPartObj>
        <w:docPartGallery w:val="Page Numbers (Bottom of Page)"/>
        <w:docPartUnique/>
      </w:docPartObj>
    </w:sdtPr>
    <w:sdtEndPr/>
    <w:sdtContent>
      <w:p w:rsidR="00AB67D5" w:rsidRDefault="00AB67D5">
        <w:pPr>
          <w:pStyle w:val="a8"/>
          <w:jc w:val="right"/>
        </w:pPr>
        <w:r>
          <w:fldChar w:fldCharType="begin"/>
        </w:r>
        <w:r>
          <w:instrText>PAGE   \* MERGEFORMAT</w:instrText>
        </w:r>
        <w:r>
          <w:fldChar w:fldCharType="separate"/>
        </w:r>
        <w:r w:rsidR="007102DE">
          <w:rPr>
            <w:noProof/>
          </w:rPr>
          <w:t>12</w:t>
        </w:r>
        <w:r>
          <w:fldChar w:fldCharType="end"/>
        </w:r>
      </w:p>
    </w:sdtContent>
  </w:sdt>
  <w:p w:rsidR="00AB67D5" w:rsidRDefault="00AB67D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7D5" w:rsidRDefault="00AB67D5" w:rsidP="00BA0EE1">
      <w:r>
        <w:separator/>
      </w:r>
    </w:p>
  </w:footnote>
  <w:footnote w:type="continuationSeparator" w:id="0">
    <w:p w:rsidR="00AB67D5" w:rsidRDefault="00AB67D5" w:rsidP="00BA0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7D5" w:rsidRDefault="00AB67D5">
    <w:pPr>
      <w:pStyle w:val="a6"/>
      <w:jc w:val="center"/>
    </w:pPr>
  </w:p>
  <w:p w:rsidR="00AB67D5" w:rsidRDefault="00AB67D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A9"/>
    <w:rsid w:val="00012B27"/>
    <w:rsid w:val="00020570"/>
    <w:rsid w:val="00031B36"/>
    <w:rsid w:val="00032B07"/>
    <w:rsid w:val="0004450C"/>
    <w:rsid w:val="00047E99"/>
    <w:rsid w:val="000863A2"/>
    <w:rsid w:val="000965AD"/>
    <w:rsid w:val="000D006A"/>
    <w:rsid w:val="000E57E0"/>
    <w:rsid w:val="00123277"/>
    <w:rsid w:val="00125758"/>
    <w:rsid w:val="001415D2"/>
    <w:rsid w:val="00156CE3"/>
    <w:rsid w:val="001C0EF6"/>
    <w:rsid w:val="001F2209"/>
    <w:rsid w:val="00201910"/>
    <w:rsid w:val="0020560B"/>
    <w:rsid w:val="00212C80"/>
    <w:rsid w:val="00264E23"/>
    <w:rsid w:val="00267B45"/>
    <w:rsid w:val="00272306"/>
    <w:rsid w:val="00283C67"/>
    <w:rsid w:val="00293BE4"/>
    <w:rsid w:val="002E22B3"/>
    <w:rsid w:val="00340345"/>
    <w:rsid w:val="00371D95"/>
    <w:rsid w:val="00384710"/>
    <w:rsid w:val="00385DC6"/>
    <w:rsid w:val="003B17B0"/>
    <w:rsid w:val="003B5882"/>
    <w:rsid w:val="003E38CD"/>
    <w:rsid w:val="004129B1"/>
    <w:rsid w:val="00424AFF"/>
    <w:rsid w:val="00432A31"/>
    <w:rsid w:val="0048142F"/>
    <w:rsid w:val="00483AB0"/>
    <w:rsid w:val="004E1D6C"/>
    <w:rsid w:val="004F43DC"/>
    <w:rsid w:val="00524984"/>
    <w:rsid w:val="005330F4"/>
    <w:rsid w:val="00554B15"/>
    <w:rsid w:val="00560878"/>
    <w:rsid w:val="005770D3"/>
    <w:rsid w:val="005B0BB0"/>
    <w:rsid w:val="005B2E6F"/>
    <w:rsid w:val="005D6350"/>
    <w:rsid w:val="005E06BF"/>
    <w:rsid w:val="005E4C04"/>
    <w:rsid w:val="00621B11"/>
    <w:rsid w:val="00636C96"/>
    <w:rsid w:val="00664A8F"/>
    <w:rsid w:val="00691844"/>
    <w:rsid w:val="006A3D02"/>
    <w:rsid w:val="006A680B"/>
    <w:rsid w:val="006F5CF7"/>
    <w:rsid w:val="007028FD"/>
    <w:rsid w:val="007102DE"/>
    <w:rsid w:val="0071419C"/>
    <w:rsid w:val="0071584A"/>
    <w:rsid w:val="0072258C"/>
    <w:rsid w:val="00743E81"/>
    <w:rsid w:val="007560DB"/>
    <w:rsid w:val="007675D3"/>
    <w:rsid w:val="00787CBF"/>
    <w:rsid w:val="007970A6"/>
    <w:rsid w:val="007D4CAB"/>
    <w:rsid w:val="007F3C4E"/>
    <w:rsid w:val="00824B4F"/>
    <w:rsid w:val="00847C78"/>
    <w:rsid w:val="008559CE"/>
    <w:rsid w:val="0088192B"/>
    <w:rsid w:val="008843EE"/>
    <w:rsid w:val="00885EF5"/>
    <w:rsid w:val="008C629E"/>
    <w:rsid w:val="008D1B0F"/>
    <w:rsid w:val="008D4F1F"/>
    <w:rsid w:val="008D50D2"/>
    <w:rsid w:val="008E5050"/>
    <w:rsid w:val="008F70F6"/>
    <w:rsid w:val="009152E9"/>
    <w:rsid w:val="00965369"/>
    <w:rsid w:val="00965A15"/>
    <w:rsid w:val="00980752"/>
    <w:rsid w:val="00993DF8"/>
    <w:rsid w:val="009A02BB"/>
    <w:rsid w:val="009A0A3D"/>
    <w:rsid w:val="009B5E9B"/>
    <w:rsid w:val="009D3969"/>
    <w:rsid w:val="009D449D"/>
    <w:rsid w:val="009E2D2A"/>
    <w:rsid w:val="00A03337"/>
    <w:rsid w:val="00A3719E"/>
    <w:rsid w:val="00A46079"/>
    <w:rsid w:val="00A53778"/>
    <w:rsid w:val="00A60138"/>
    <w:rsid w:val="00A81F31"/>
    <w:rsid w:val="00A85D57"/>
    <w:rsid w:val="00AA2AEE"/>
    <w:rsid w:val="00AA35CB"/>
    <w:rsid w:val="00AB67D5"/>
    <w:rsid w:val="00AE29AE"/>
    <w:rsid w:val="00B316F6"/>
    <w:rsid w:val="00B54014"/>
    <w:rsid w:val="00B7659D"/>
    <w:rsid w:val="00BA0EE1"/>
    <w:rsid w:val="00BA26B6"/>
    <w:rsid w:val="00BB195C"/>
    <w:rsid w:val="00BB2C5A"/>
    <w:rsid w:val="00BE2135"/>
    <w:rsid w:val="00C17509"/>
    <w:rsid w:val="00C44D1A"/>
    <w:rsid w:val="00C569E0"/>
    <w:rsid w:val="00C6094A"/>
    <w:rsid w:val="00CA1571"/>
    <w:rsid w:val="00CB3CE9"/>
    <w:rsid w:val="00CB6A62"/>
    <w:rsid w:val="00CC4CE7"/>
    <w:rsid w:val="00CD2BA2"/>
    <w:rsid w:val="00CF4E10"/>
    <w:rsid w:val="00D07DD2"/>
    <w:rsid w:val="00D21EC4"/>
    <w:rsid w:val="00D52FA4"/>
    <w:rsid w:val="00D90A57"/>
    <w:rsid w:val="00DE28DB"/>
    <w:rsid w:val="00DE4170"/>
    <w:rsid w:val="00DE4AC8"/>
    <w:rsid w:val="00DF1935"/>
    <w:rsid w:val="00E038AE"/>
    <w:rsid w:val="00E23B5F"/>
    <w:rsid w:val="00E25B78"/>
    <w:rsid w:val="00E44F6E"/>
    <w:rsid w:val="00E6055E"/>
    <w:rsid w:val="00E703DE"/>
    <w:rsid w:val="00E723C7"/>
    <w:rsid w:val="00E7692D"/>
    <w:rsid w:val="00E86F99"/>
    <w:rsid w:val="00E90E29"/>
    <w:rsid w:val="00ED0C1B"/>
    <w:rsid w:val="00ED79AC"/>
    <w:rsid w:val="00EF66D7"/>
    <w:rsid w:val="00F348C0"/>
    <w:rsid w:val="00F41D27"/>
    <w:rsid w:val="00F53D32"/>
    <w:rsid w:val="00F54274"/>
    <w:rsid w:val="00F57AA9"/>
    <w:rsid w:val="00F635D7"/>
    <w:rsid w:val="00FB07AB"/>
    <w:rsid w:val="00FC653A"/>
    <w:rsid w:val="00FC73D4"/>
    <w:rsid w:val="00FE593A"/>
    <w:rsid w:val="00FF7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9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1419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footnote text"/>
    <w:basedOn w:val="a"/>
    <w:link w:val="a4"/>
    <w:uiPriority w:val="99"/>
    <w:semiHidden/>
    <w:unhideWhenUsed/>
    <w:rsid w:val="0071419C"/>
    <w:rPr>
      <w:rFonts w:asciiTheme="minorHAnsi" w:eastAsiaTheme="minorHAnsi" w:hAnsiTheme="minorHAnsi" w:cstheme="minorBidi"/>
      <w:sz w:val="20"/>
      <w:szCs w:val="20"/>
      <w:lang w:eastAsia="en-US"/>
    </w:rPr>
  </w:style>
  <w:style w:type="character" w:customStyle="1" w:styleId="a4">
    <w:name w:val="Текст сноски Знак"/>
    <w:basedOn w:val="a0"/>
    <w:link w:val="a3"/>
    <w:uiPriority w:val="99"/>
    <w:semiHidden/>
    <w:rsid w:val="0071419C"/>
    <w:rPr>
      <w:sz w:val="20"/>
      <w:szCs w:val="20"/>
    </w:rPr>
  </w:style>
  <w:style w:type="paragraph" w:customStyle="1" w:styleId="ConsPlusTitle">
    <w:name w:val="ConsPlusTitle"/>
    <w:rsid w:val="00F57A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F57AA9"/>
    <w:pPr>
      <w:widowControl w:val="0"/>
      <w:autoSpaceDE w:val="0"/>
      <w:autoSpaceDN w:val="0"/>
      <w:spacing w:after="0" w:line="240" w:lineRule="auto"/>
    </w:pPr>
    <w:rPr>
      <w:rFonts w:ascii="Calibri" w:eastAsia="Times New Roman" w:hAnsi="Calibri" w:cs="Calibri"/>
      <w:szCs w:val="20"/>
      <w:lang w:eastAsia="ru-RU"/>
    </w:rPr>
  </w:style>
  <w:style w:type="character" w:customStyle="1" w:styleId="4">
    <w:name w:val="Основной текст (4)_"/>
    <w:basedOn w:val="a0"/>
    <w:link w:val="40"/>
    <w:rsid w:val="003B5882"/>
    <w:rPr>
      <w:rFonts w:ascii="Times New Roman" w:eastAsia="Times New Roman" w:hAnsi="Times New Roman" w:cs="Times New Roman"/>
      <w:sz w:val="25"/>
      <w:szCs w:val="25"/>
      <w:shd w:val="clear" w:color="auto" w:fill="FFFFFF"/>
    </w:rPr>
  </w:style>
  <w:style w:type="paragraph" w:customStyle="1" w:styleId="40">
    <w:name w:val="Основной текст (4)"/>
    <w:basedOn w:val="a"/>
    <w:link w:val="4"/>
    <w:rsid w:val="003B5882"/>
    <w:pPr>
      <w:widowControl w:val="0"/>
      <w:shd w:val="clear" w:color="auto" w:fill="FFFFFF"/>
      <w:spacing w:line="317" w:lineRule="exact"/>
      <w:ind w:firstLine="540"/>
      <w:jc w:val="both"/>
    </w:pPr>
    <w:rPr>
      <w:sz w:val="25"/>
      <w:szCs w:val="25"/>
      <w:lang w:eastAsia="en-US"/>
    </w:rPr>
  </w:style>
  <w:style w:type="character" w:customStyle="1" w:styleId="a5">
    <w:name w:val="Основной текст_"/>
    <w:basedOn w:val="a0"/>
    <w:link w:val="1"/>
    <w:rsid w:val="008E5050"/>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5"/>
    <w:rsid w:val="008E5050"/>
    <w:pPr>
      <w:widowControl w:val="0"/>
      <w:shd w:val="clear" w:color="auto" w:fill="FFFFFF"/>
      <w:spacing w:line="317" w:lineRule="exact"/>
      <w:jc w:val="both"/>
    </w:pPr>
    <w:rPr>
      <w:sz w:val="27"/>
      <w:szCs w:val="27"/>
      <w:lang w:eastAsia="en-US"/>
    </w:rPr>
  </w:style>
  <w:style w:type="paragraph" w:styleId="a6">
    <w:name w:val="header"/>
    <w:basedOn w:val="a"/>
    <w:link w:val="a7"/>
    <w:uiPriority w:val="99"/>
    <w:unhideWhenUsed/>
    <w:rsid w:val="00BA0EE1"/>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BA0EE1"/>
  </w:style>
  <w:style w:type="paragraph" w:styleId="a8">
    <w:name w:val="footer"/>
    <w:basedOn w:val="a"/>
    <w:link w:val="a9"/>
    <w:uiPriority w:val="99"/>
    <w:unhideWhenUsed/>
    <w:rsid w:val="00BA0EE1"/>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BA0EE1"/>
  </w:style>
  <w:style w:type="paragraph" w:styleId="aa">
    <w:name w:val="Balloon Text"/>
    <w:basedOn w:val="a"/>
    <w:link w:val="ab"/>
    <w:uiPriority w:val="99"/>
    <w:semiHidden/>
    <w:unhideWhenUsed/>
    <w:rsid w:val="00201910"/>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2019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9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1419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footnote text"/>
    <w:basedOn w:val="a"/>
    <w:link w:val="a4"/>
    <w:uiPriority w:val="99"/>
    <w:semiHidden/>
    <w:unhideWhenUsed/>
    <w:rsid w:val="0071419C"/>
    <w:rPr>
      <w:rFonts w:asciiTheme="minorHAnsi" w:eastAsiaTheme="minorHAnsi" w:hAnsiTheme="minorHAnsi" w:cstheme="minorBidi"/>
      <w:sz w:val="20"/>
      <w:szCs w:val="20"/>
      <w:lang w:eastAsia="en-US"/>
    </w:rPr>
  </w:style>
  <w:style w:type="character" w:customStyle="1" w:styleId="a4">
    <w:name w:val="Текст сноски Знак"/>
    <w:basedOn w:val="a0"/>
    <w:link w:val="a3"/>
    <w:uiPriority w:val="99"/>
    <w:semiHidden/>
    <w:rsid w:val="0071419C"/>
    <w:rPr>
      <w:sz w:val="20"/>
      <w:szCs w:val="20"/>
    </w:rPr>
  </w:style>
  <w:style w:type="paragraph" w:customStyle="1" w:styleId="ConsPlusTitle">
    <w:name w:val="ConsPlusTitle"/>
    <w:rsid w:val="00F57A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F57AA9"/>
    <w:pPr>
      <w:widowControl w:val="0"/>
      <w:autoSpaceDE w:val="0"/>
      <w:autoSpaceDN w:val="0"/>
      <w:spacing w:after="0" w:line="240" w:lineRule="auto"/>
    </w:pPr>
    <w:rPr>
      <w:rFonts w:ascii="Calibri" w:eastAsia="Times New Roman" w:hAnsi="Calibri" w:cs="Calibri"/>
      <w:szCs w:val="20"/>
      <w:lang w:eastAsia="ru-RU"/>
    </w:rPr>
  </w:style>
  <w:style w:type="character" w:customStyle="1" w:styleId="4">
    <w:name w:val="Основной текст (4)_"/>
    <w:basedOn w:val="a0"/>
    <w:link w:val="40"/>
    <w:rsid w:val="003B5882"/>
    <w:rPr>
      <w:rFonts w:ascii="Times New Roman" w:eastAsia="Times New Roman" w:hAnsi="Times New Roman" w:cs="Times New Roman"/>
      <w:sz w:val="25"/>
      <w:szCs w:val="25"/>
      <w:shd w:val="clear" w:color="auto" w:fill="FFFFFF"/>
    </w:rPr>
  </w:style>
  <w:style w:type="paragraph" w:customStyle="1" w:styleId="40">
    <w:name w:val="Основной текст (4)"/>
    <w:basedOn w:val="a"/>
    <w:link w:val="4"/>
    <w:rsid w:val="003B5882"/>
    <w:pPr>
      <w:widowControl w:val="0"/>
      <w:shd w:val="clear" w:color="auto" w:fill="FFFFFF"/>
      <w:spacing w:line="317" w:lineRule="exact"/>
      <w:ind w:firstLine="540"/>
      <w:jc w:val="both"/>
    </w:pPr>
    <w:rPr>
      <w:sz w:val="25"/>
      <w:szCs w:val="25"/>
      <w:lang w:eastAsia="en-US"/>
    </w:rPr>
  </w:style>
  <w:style w:type="character" w:customStyle="1" w:styleId="a5">
    <w:name w:val="Основной текст_"/>
    <w:basedOn w:val="a0"/>
    <w:link w:val="1"/>
    <w:rsid w:val="008E5050"/>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5"/>
    <w:rsid w:val="008E5050"/>
    <w:pPr>
      <w:widowControl w:val="0"/>
      <w:shd w:val="clear" w:color="auto" w:fill="FFFFFF"/>
      <w:spacing w:line="317" w:lineRule="exact"/>
      <w:jc w:val="both"/>
    </w:pPr>
    <w:rPr>
      <w:sz w:val="27"/>
      <w:szCs w:val="27"/>
      <w:lang w:eastAsia="en-US"/>
    </w:rPr>
  </w:style>
  <w:style w:type="paragraph" w:styleId="a6">
    <w:name w:val="header"/>
    <w:basedOn w:val="a"/>
    <w:link w:val="a7"/>
    <w:uiPriority w:val="99"/>
    <w:unhideWhenUsed/>
    <w:rsid w:val="00BA0EE1"/>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BA0EE1"/>
  </w:style>
  <w:style w:type="paragraph" w:styleId="a8">
    <w:name w:val="footer"/>
    <w:basedOn w:val="a"/>
    <w:link w:val="a9"/>
    <w:uiPriority w:val="99"/>
    <w:unhideWhenUsed/>
    <w:rsid w:val="00BA0EE1"/>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BA0EE1"/>
  </w:style>
  <w:style w:type="paragraph" w:styleId="aa">
    <w:name w:val="Balloon Text"/>
    <w:basedOn w:val="a"/>
    <w:link w:val="ab"/>
    <w:uiPriority w:val="99"/>
    <w:semiHidden/>
    <w:unhideWhenUsed/>
    <w:rsid w:val="00201910"/>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2019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3374">
      <w:bodyDiv w:val="1"/>
      <w:marLeft w:val="0"/>
      <w:marRight w:val="0"/>
      <w:marTop w:val="0"/>
      <w:marBottom w:val="0"/>
      <w:divBdr>
        <w:top w:val="none" w:sz="0" w:space="0" w:color="auto"/>
        <w:left w:val="none" w:sz="0" w:space="0" w:color="auto"/>
        <w:bottom w:val="none" w:sz="0" w:space="0" w:color="auto"/>
        <w:right w:val="none" w:sz="0" w:space="0" w:color="auto"/>
      </w:divBdr>
    </w:div>
    <w:div w:id="277295595">
      <w:bodyDiv w:val="1"/>
      <w:marLeft w:val="0"/>
      <w:marRight w:val="0"/>
      <w:marTop w:val="0"/>
      <w:marBottom w:val="0"/>
      <w:divBdr>
        <w:top w:val="none" w:sz="0" w:space="0" w:color="auto"/>
        <w:left w:val="none" w:sz="0" w:space="0" w:color="auto"/>
        <w:bottom w:val="none" w:sz="0" w:space="0" w:color="auto"/>
        <w:right w:val="none" w:sz="0" w:space="0" w:color="auto"/>
      </w:divBdr>
    </w:div>
    <w:div w:id="312679945">
      <w:bodyDiv w:val="1"/>
      <w:marLeft w:val="0"/>
      <w:marRight w:val="0"/>
      <w:marTop w:val="0"/>
      <w:marBottom w:val="0"/>
      <w:divBdr>
        <w:top w:val="none" w:sz="0" w:space="0" w:color="auto"/>
        <w:left w:val="none" w:sz="0" w:space="0" w:color="auto"/>
        <w:bottom w:val="none" w:sz="0" w:space="0" w:color="auto"/>
        <w:right w:val="none" w:sz="0" w:space="0" w:color="auto"/>
      </w:divBdr>
    </w:div>
    <w:div w:id="384643973">
      <w:bodyDiv w:val="1"/>
      <w:marLeft w:val="0"/>
      <w:marRight w:val="0"/>
      <w:marTop w:val="0"/>
      <w:marBottom w:val="0"/>
      <w:divBdr>
        <w:top w:val="none" w:sz="0" w:space="0" w:color="auto"/>
        <w:left w:val="none" w:sz="0" w:space="0" w:color="auto"/>
        <w:bottom w:val="none" w:sz="0" w:space="0" w:color="auto"/>
        <w:right w:val="none" w:sz="0" w:space="0" w:color="auto"/>
      </w:divBdr>
    </w:div>
    <w:div w:id="855077289">
      <w:bodyDiv w:val="1"/>
      <w:marLeft w:val="0"/>
      <w:marRight w:val="0"/>
      <w:marTop w:val="0"/>
      <w:marBottom w:val="0"/>
      <w:divBdr>
        <w:top w:val="none" w:sz="0" w:space="0" w:color="auto"/>
        <w:left w:val="none" w:sz="0" w:space="0" w:color="auto"/>
        <w:bottom w:val="none" w:sz="0" w:space="0" w:color="auto"/>
        <w:right w:val="none" w:sz="0" w:space="0" w:color="auto"/>
      </w:divBdr>
    </w:div>
    <w:div w:id="884490252">
      <w:bodyDiv w:val="1"/>
      <w:marLeft w:val="0"/>
      <w:marRight w:val="0"/>
      <w:marTop w:val="0"/>
      <w:marBottom w:val="0"/>
      <w:divBdr>
        <w:top w:val="none" w:sz="0" w:space="0" w:color="auto"/>
        <w:left w:val="none" w:sz="0" w:space="0" w:color="auto"/>
        <w:bottom w:val="none" w:sz="0" w:space="0" w:color="auto"/>
        <w:right w:val="none" w:sz="0" w:space="0" w:color="auto"/>
      </w:divBdr>
    </w:div>
    <w:div w:id="1014956392">
      <w:bodyDiv w:val="1"/>
      <w:marLeft w:val="0"/>
      <w:marRight w:val="0"/>
      <w:marTop w:val="0"/>
      <w:marBottom w:val="0"/>
      <w:divBdr>
        <w:top w:val="none" w:sz="0" w:space="0" w:color="auto"/>
        <w:left w:val="none" w:sz="0" w:space="0" w:color="auto"/>
        <w:bottom w:val="none" w:sz="0" w:space="0" w:color="auto"/>
        <w:right w:val="none" w:sz="0" w:space="0" w:color="auto"/>
      </w:divBdr>
    </w:div>
    <w:div w:id="1141728836">
      <w:bodyDiv w:val="1"/>
      <w:marLeft w:val="0"/>
      <w:marRight w:val="0"/>
      <w:marTop w:val="0"/>
      <w:marBottom w:val="0"/>
      <w:divBdr>
        <w:top w:val="none" w:sz="0" w:space="0" w:color="auto"/>
        <w:left w:val="none" w:sz="0" w:space="0" w:color="auto"/>
        <w:bottom w:val="none" w:sz="0" w:space="0" w:color="auto"/>
        <w:right w:val="none" w:sz="0" w:space="0" w:color="auto"/>
      </w:divBdr>
    </w:div>
    <w:div w:id="1191146170">
      <w:bodyDiv w:val="1"/>
      <w:marLeft w:val="0"/>
      <w:marRight w:val="0"/>
      <w:marTop w:val="0"/>
      <w:marBottom w:val="0"/>
      <w:divBdr>
        <w:top w:val="none" w:sz="0" w:space="0" w:color="auto"/>
        <w:left w:val="none" w:sz="0" w:space="0" w:color="auto"/>
        <w:bottom w:val="none" w:sz="0" w:space="0" w:color="auto"/>
        <w:right w:val="none" w:sz="0" w:space="0" w:color="auto"/>
      </w:divBdr>
    </w:div>
    <w:div w:id="1351104794">
      <w:bodyDiv w:val="1"/>
      <w:marLeft w:val="0"/>
      <w:marRight w:val="0"/>
      <w:marTop w:val="0"/>
      <w:marBottom w:val="0"/>
      <w:divBdr>
        <w:top w:val="none" w:sz="0" w:space="0" w:color="auto"/>
        <w:left w:val="none" w:sz="0" w:space="0" w:color="auto"/>
        <w:bottom w:val="none" w:sz="0" w:space="0" w:color="auto"/>
        <w:right w:val="none" w:sz="0" w:space="0" w:color="auto"/>
      </w:divBdr>
    </w:div>
    <w:div w:id="1401246362">
      <w:bodyDiv w:val="1"/>
      <w:marLeft w:val="0"/>
      <w:marRight w:val="0"/>
      <w:marTop w:val="0"/>
      <w:marBottom w:val="0"/>
      <w:divBdr>
        <w:top w:val="none" w:sz="0" w:space="0" w:color="auto"/>
        <w:left w:val="none" w:sz="0" w:space="0" w:color="auto"/>
        <w:bottom w:val="none" w:sz="0" w:space="0" w:color="auto"/>
        <w:right w:val="none" w:sz="0" w:space="0" w:color="auto"/>
      </w:divBdr>
    </w:div>
    <w:div w:id="1441295008">
      <w:bodyDiv w:val="1"/>
      <w:marLeft w:val="0"/>
      <w:marRight w:val="0"/>
      <w:marTop w:val="0"/>
      <w:marBottom w:val="0"/>
      <w:divBdr>
        <w:top w:val="none" w:sz="0" w:space="0" w:color="auto"/>
        <w:left w:val="none" w:sz="0" w:space="0" w:color="auto"/>
        <w:bottom w:val="none" w:sz="0" w:space="0" w:color="auto"/>
        <w:right w:val="none" w:sz="0" w:space="0" w:color="auto"/>
      </w:divBdr>
    </w:div>
    <w:div w:id="1481849881">
      <w:bodyDiv w:val="1"/>
      <w:marLeft w:val="0"/>
      <w:marRight w:val="0"/>
      <w:marTop w:val="0"/>
      <w:marBottom w:val="0"/>
      <w:divBdr>
        <w:top w:val="none" w:sz="0" w:space="0" w:color="auto"/>
        <w:left w:val="none" w:sz="0" w:space="0" w:color="auto"/>
        <w:bottom w:val="none" w:sz="0" w:space="0" w:color="auto"/>
        <w:right w:val="none" w:sz="0" w:space="0" w:color="auto"/>
      </w:divBdr>
    </w:div>
    <w:div w:id="1586256199">
      <w:bodyDiv w:val="1"/>
      <w:marLeft w:val="0"/>
      <w:marRight w:val="0"/>
      <w:marTop w:val="0"/>
      <w:marBottom w:val="0"/>
      <w:divBdr>
        <w:top w:val="none" w:sz="0" w:space="0" w:color="auto"/>
        <w:left w:val="none" w:sz="0" w:space="0" w:color="auto"/>
        <w:bottom w:val="none" w:sz="0" w:space="0" w:color="auto"/>
        <w:right w:val="none" w:sz="0" w:space="0" w:color="auto"/>
      </w:divBdr>
    </w:div>
    <w:div w:id="1902863079">
      <w:bodyDiv w:val="1"/>
      <w:marLeft w:val="0"/>
      <w:marRight w:val="0"/>
      <w:marTop w:val="0"/>
      <w:marBottom w:val="0"/>
      <w:divBdr>
        <w:top w:val="none" w:sz="0" w:space="0" w:color="auto"/>
        <w:left w:val="none" w:sz="0" w:space="0" w:color="auto"/>
        <w:bottom w:val="none" w:sz="0" w:space="0" w:color="auto"/>
        <w:right w:val="none" w:sz="0" w:space="0" w:color="auto"/>
      </w:divBdr>
    </w:div>
    <w:div w:id="2089383560">
      <w:bodyDiv w:val="1"/>
      <w:marLeft w:val="0"/>
      <w:marRight w:val="0"/>
      <w:marTop w:val="0"/>
      <w:marBottom w:val="0"/>
      <w:divBdr>
        <w:top w:val="none" w:sz="0" w:space="0" w:color="auto"/>
        <w:left w:val="none" w:sz="0" w:space="0" w:color="auto"/>
        <w:bottom w:val="none" w:sz="0" w:space="0" w:color="auto"/>
        <w:right w:val="none" w:sz="0" w:space="0" w:color="auto"/>
      </w:divBdr>
    </w:div>
    <w:div w:id="2100515096">
      <w:bodyDiv w:val="1"/>
      <w:marLeft w:val="0"/>
      <w:marRight w:val="0"/>
      <w:marTop w:val="0"/>
      <w:marBottom w:val="0"/>
      <w:divBdr>
        <w:top w:val="none" w:sz="0" w:space="0" w:color="auto"/>
        <w:left w:val="none" w:sz="0" w:space="0" w:color="auto"/>
        <w:bottom w:val="none" w:sz="0" w:space="0" w:color="auto"/>
        <w:right w:val="none" w:sz="0" w:space="0" w:color="auto"/>
      </w:divBdr>
    </w:div>
    <w:div w:id="211866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2352D-6FED-4580-BD1A-7E13ECBDE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1119</TotalTime>
  <Pages>22</Pages>
  <Words>2947</Words>
  <Characters>16800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Мансурова</dc:creator>
  <cp:lastModifiedBy>Наталья Мансурова</cp:lastModifiedBy>
  <cp:revision>132</cp:revision>
  <cp:lastPrinted>2018-03-15T14:42:00Z</cp:lastPrinted>
  <dcterms:created xsi:type="dcterms:W3CDTF">2018-02-13T07:05:00Z</dcterms:created>
  <dcterms:modified xsi:type="dcterms:W3CDTF">2018-03-30T11:45:00Z</dcterms:modified>
</cp:coreProperties>
</file>