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53" w:rsidRDefault="00FC6953">
      <w:pPr>
        <w:pStyle w:val="ConsPlusTitle"/>
        <w:jc w:val="center"/>
        <w:outlineLvl w:val="0"/>
      </w:pPr>
      <w:r>
        <w:t>ПРАВИТЕЛЬСТВО РЕСПУБЛИКИ ДАГЕСТАН</w:t>
      </w:r>
    </w:p>
    <w:p w:rsidR="00FC6953" w:rsidRDefault="00FC6953">
      <w:pPr>
        <w:pStyle w:val="ConsPlusTitle"/>
        <w:jc w:val="center"/>
      </w:pPr>
    </w:p>
    <w:p w:rsidR="00FC6953" w:rsidRDefault="00FC6953">
      <w:pPr>
        <w:pStyle w:val="ConsPlusTitle"/>
        <w:jc w:val="center"/>
      </w:pPr>
      <w:r>
        <w:t>ПОСТАНОВЛЕНИЕ</w:t>
      </w:r>
    </w:p>
    <w:p w:rsidR="00FC6953" w:rsidRDefault="00FC6953">
      <w:pPr>
        <w:pStyle w:val="ConsPlusTitle"/>
        <w:jc w:val="center"/>
      </w:pPr>
      <w:r>
        <w:t>от 11 сентября 2017 г. N 205</w:t>
      </w:r>
    </w:p>
    <w:p w:rsidR="00FC6953" w:rsidRDefault="00FC6953">
      <w:pPr>
        <w:pStyle w:val="ConsPlusTitle"/>
        <w:jc w:val="center"/>
      </w:pPr>
    </w:p>
    <w:p w:rsidR="00FC6953" w:rsidRDefault="00FC6953">
      <w:pPr>
        <w:pStyle w:val="ConsPlusTitle"/>
        <w:jc w:val="center"/>
      </w:pPr>
      <w:r>
        <w:t>ОБ УТВЕРЖДЕНИИ ПЕРЕЧНЯ РАСХОДНЫХ ОБЯЗАТЕЛЬСТВ МУНИЦИПАЛЬНЫХ</w:t>
      </w:r>
    </w:p>
    <w:p w:rsidR="00FC6953" w:rsidRDefault="00FC6953">
      <w:pPr>
        <w:pStyle w:val="ConsPlusTitle"/>
        <w:jc w:val="center"/>
      </w:pPr>
      <w:r>
        <w:t>ОБРАЗОВАНИЙ РЕСПУБЛИКИ ДАГЕСТАН, ВОЗНИКАЮЩИХ ПРИ ВЫПОЛНЕНИИ</w:t>
      </w:r>
    </w:p>
    <w:p w:rsidR="00FC6953" w:rsidRDefault="00FC6953">
      <w:pPr>
        <w:pStyle w:val="ConsPlusTitle"/>
        <w:jc w:val="center"/>
      </w:pPr>
      <w:r>
        <w:t>ПОЛНОМОЧИЙ ОРГАНОВ МЕСТНОГО САМОУПРАВЛЕНИЯ ПО ВОПРОСАМ</w:t>
      </w:r>
    </w:p>
    <w:p w:rsidR="00FC6953" w:rsidRDefault="00FC6953">
      <w:pPr>
        <w:pStyle w:val="ConsPlusTitle"/>
        <w:jc w:val="center"/>
      </w:pPr>
      <w:r>
        <w:t>МЕСТНОГО ЗНАЧЕНИЯ, СОФИНАНСИРУЕМЫХ ЗА СЧЕТ</w:t>
      </w:r>
    </w:p>
    <w:p w:rsidR="00FC6953" w:rsidRDefault="00FC6953">
      <w:pPr>
        <w:pStyle w:val="ConsPlusTitle"/>
        <w:jc w:val="center"/>
      </w:pPr>
      <w:r>
        <w:t>СРЕДСТВ РЕСПУБЛИКАНСКОГО БЮДЖЕТА РЕСПУБЛИКИ ДАГЕСТАН,</w:t>
      </w:r>
    </w:p>
    <w:p w:rsidR="00FC6953" w:rsidRDefault="00FC6953">
      <w:pPr>
        <w:pStyle w:val="ConsPlusTitle"/>
        <w:jc w:val="center"/>
      </w:pPr>
      <w:r>
        <w:t>НА 2017-2019 ГОДЫ</w:t>
      </w:r>
    </w:p>
    <w:p w:rsidR="00FC6953" w:rsidRDefault="00FC6953">
      <w:pPr>
        <w:pStyle w:val="ConsPlusNormal"/>
        <w:jc w:val="both"/>
      </w:pPr>
    </w:p>
    <w:p w:rsidR="00FC6953" w:rsidRDefault="00FC6953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Правительство Республики Дагестан постановляет:</w:t>
      </w:r>
    </w:p>
    <w:p w:rsidR="00FC6953" w:rsidRDefault="00FC6953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расходных обязательств муниципальных образований Республики Дагестан, возникающих при выполнении полномочий органов местного самоуправления по вопросам местного значения, </w:t>
      </w:r>
      <w:proofErr w:type="spellStart"/>
      <w:r>
        <w:t>софинансируемых</w:t>
      </w:r>
      <w:proofErr w:type="spellEnd"/>
      <w:r>
        <w:t xml:space="preserve"> за счет средств республиканского бюджета Республики Дагестан, на 2017-2019 годы согласно приложению.</w:t>
      </w:r>
    </w:p>
    <w:p w:rsidR="00FC6953" w:rsidRDefault="00FC6953">
      <w:pPr>
        <w:pStyle w:val="ConsPlusNormal"/>
        <w:spacing w:before="280"/>
        <w:ind w:firstLine="540"/>
        <w:jc w:val="both"/>
      </w:pPr>
      <w:r>
        <w:t xml:space="preserve">2. Установить, что субсидии для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Республики Дагестан, возникающих при выполнении полномочий органов местного самоуправления по вопросам местного значения, предоставляются в рамках государственной </w:t>
      </w:r>
      <w:hyperlink r:id="rId5" w:history="1">
        <w:r>
          <w:rPr>
            <w:color w:val="0000FF"/>
          </w:rPr>
          <w:t>программы</w:t>
        </w:r>
      </w:hyperlink>
      <w:r>
        <w:t xml:space="preserve"> Республики Дагестан "Управление региональными и муниципальными финансами Республики Дагестан на 2015-2020 годы".</w:t>
      </w:r>
    </w:p>
    <w:p w:rsidR="00FC6953" w:rsidRDefault="00FC6953">
      <w:pPr>
        <w:pStyle w:val="ConsPlusNormal"/>
        <w:spacing w:before="280"/>
        <w:ind w:firstLine="540"/>
        <w:jc w:val="both"/>
      </w:pPr>
      <w:r>
        <w:t xml:space="preserve">3. Министерству финансов Республики Дагестан обеспечить закрепление целевых показателей результативности предоставления субсидий для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Республики Дагестан, возникающих при выполнении полномочий органов местного самоуправления по вопросам местного значения, в соглашениях о предоставлении субсидий, заключаемых с администрациями муниципальных образований Республики Дагестан.</w:t>
      </w:r>
    </w:p>
    <w:p w:rsidR="00FC6953" w:rsidRDefault="00FC6953">
      <w:pPr>
        <w:pStyle w:val="ConsPlusNormal"/>
        <w:spacing w:before="280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распространяется на правоотношения, возникшие с 1 января 2017 года.</w:t>
      </w:r>
    </w:p>
    <w:p w:rsidR="00FC6953" w:rsidRDefault="00FC6953">
      <w:pPr>
        <w:pStyle w:val="ConsPlusNormal"/>
        <w:jc w:val="both"/>
      </w:pPr>
    </w:p>
    <w:p w:rsidR="00FC6953" w:rsidRDefault="00FC6953">
      <w:pPr>
        <w:pStyle w:val="ConsPlusNormal"/>
        <w:jc w:val="right"/>
      </w:pPr>
      <w:r>
        <w:t>Председатель Правительства</w:t>
      </w:r>
    </w:p>
    <w:p w:rsidR="00FC6953" w:rsidRDefault="00FC6953">
      <w:pPr>
        <w:pStyle w:val="ConsPlusNormal"/>
        <w:jc w:val="right"/>
      </w:pPr>
      <w:r>
        <w:t>Республики Дагестан</w:t>
      </w:r>
    </w:p>
    <w:p w:rsidR="00FC6953" w:rsidRDefault="00FC6953">
      <w:pPr>
        <w:pStyle w:val="ConsPlusNormal"/>
        <w:jc w:val="right"/>
      </w:pPr>
      <w:r>
        <w:t>А.ГАМИДОВ</w:t>
      </w:r>
    </w:p>
    <w:p w:rsidR="00FC6953" w:rsidRDefault="00FC6953">
      <w:pPr>
        <w:sectPr w:rsidR="00FC6953" w:rsidSect="00A645C3">
          <w:pgSz w:w="11906" w:h="16838"/>
          <w:pgMar w:top="851" w:right="851" w:bottom="851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FC6953" w:rsidRDefault="00FC6953">
      <w:pPr>
        <w:pStyle w:val="ConsPlusNormal"/>
        <w:jc w:val="right"/>
        <w:outlineLvl w:val="0"/>
      </w:pPr>
      <w:r>
        <w:lastRenderedPageBreak/>
        <w:t>Приложение</w:t>
      </w:r>
    </w:p>
    <w:p w:rsidR="00FC6953" w:rsidRDefault="00FC6953">
      <w:pPr>
        <w:pStyle w:val="ConsPlusNormal"/>
        <w:jc w:val="right"/>
      </w:pPr>
      <w:r>
        <w:t>к постановлению Правительства</w:t>
      </w:r>
    </w:p>
    <w:p w:rsidR="00FC6953" w:rsidRDefault="00FC6953">
      <w:pPr>
        <w:pStyle w:val="ConsPlusNormal"/>
        <w:jc w:val="right"/>
      </w:pPr>
      <w:r>
        <w:t>Республики Дагестан</w:t>
      </w:r>
    </w:p>
    <w:p w:rsidR="00FC6953" w:rsidRDefault="00FC6953">
      <w:pPr>
        <w:pStyle w:val="ConsPlusNormal"/>
        <w:jc w:val="right"/>
      </w:pPr>
      <w:r>
        <w:t>от 11 сентября 2017 г. N 205</w:t>
      </w:r>
    </w:p>
    <w:p w:rsidR="00FC6953" w:rsidRDefault="00FC6953">
      <w:pPr>
        <w:pStyle w:val="ConsPlusNormal"/>
        <w:jc w:val="both"/>
      </w:pPr>
    </w:p>
    <w:p w:rsidR="00FC6953" w:rsidRDefault="00FC6953">
      <w:pPr>
        <w:pStyle w:val="ConsPlusTitle"/>
        <w:jc w:val="center"/>
      </w:pPr>
      <w:bookmarkStart w:id="1" w:name="P32"/>
      <w:bookmarkEnd w:id="1"/>
      <w:r>
        <w:t>ПЕРЕЧЕНЬ</w:t>
      </w:r>
    </w:p>
    <w:p w:rsidR="00FC6953" w:rsidRDefault="00FC6953">
      <w:pPr>
        <w:pStyle w:val="ConsPlusTitle"/>
        <w:jc w:val="center"/>
      </w:pPr>
      <w:r>
        <w:t>РАСХОДНЫХ ОБЯЗАТЕЛЬСТВ МУНИЦИПАЛЬНЫХ ОБРАЗОВАНИЙ</w:t>
      </w:r>
    </w:p>
    <w:p w:rsidR="00FC6953" w:rsidRDefault="00FC6953">
      <w:pPr>
        <w:pStyle w:val="ConsPlusTitle"/>
        <w:jc w:val="center"/>
      </w:pPr>
      <w:r>
        <w:t>РЕСПУБЛИКИ ДАГЕСТАН, ВОЗНИКАЮЩИХ ПРИ ВЫПОЛНЕНИИ ПОЛНОМОЧИЙ</w:t>
      </w:r>
    </w:p>
    <w:p w:rsidR="00FC6953" w:rsidRDefault="00FC6953">
      <w:pPr>
        <w:pStyle w:val="ConsPlusTitle"/>
        <w:jc w:val="center"/>
      </w:pPr>
      <w:r>
        <w:t>ОРГАНОВ МЕСТНОГО САМОУПРАВЛЕНИЯ ПО ВОПРОСАМ МЕСТНОГО</w:t>
      </w:r>
    </w:p>
    <w:p w:rsidR="00FC6953" w:rsidRDefault="00FC6953">
      <w:pPr>
        <w:pStyle w:val="ConsPlusTitle"/>
        <w:jc w:val="center"/>
      </w:pPr>
      <w:r>
        <w:t>ЗНАЧЕНИЯ, СОФИНАНСИРУЕМЫХ ЗА СЧЕТ СРЕДСТВ РЕСПУБЛИКАНСКОГО</w:t>
      </w:r>
    </w:p>
    <w:p w:rsidR="00FC6953" w:rsidRDefault="00FC6953">
      <w:pPr>
        <w:pStyle w:val="ConsPlusTitle"/>
        <w:jc w:val="center"/>
      </w:pPr>
      <w:r>
        <w:t>БЮДЖЕТА РЕСПУБЛИКИ ДАГЕСТАН, НА 2017-2019 ГОДЫ</w:t>
      </w:r>
    </w:p>
    <w:p w:rsidR="00FC6953" w:rsidRDefault="00FC695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3118"/>
        <w:gridCol w:w="1134"/>
        <w:gridCol w:w="907"/>
        <w:gridCol w:w="907"/>
        <w:gridCol w:w="907"/>
      </w:tblGrid>
      <w:tr w:rsidR="00FC6953">
        <w:tc>
          <w:tcPr>
            <w:tcW w:w="510" w:type="dxa"/>
            <w:vMerge w:val="restart"/>
          </w:tcPr>
          <w:p w:rsidR="00FC6953" w:rsidRDefault="00FC69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:rsidR="00FC6953" w:rsidRDefault="00FC6953">
            <w:pPr>
              <w:pStyle w:val="ConsPlusNormal"/>
              <w:jc w:val="center"/>
            </w:pPr>
            <w:r>
              <w:t>Наименование расходного обязательства</w:t>
            </w:r>
          </w:p>
        </w:tc>
        <w:tc>
          <w:tcPr>
            <w:tcW w:w="6973" w:type="dxa"/>
            <w:gridSpan w:val="5"/>
          </w:tcPr>
          <w:p w:rsidR="00FC6953" w:rsidRDefault="00FC6953">
            <w:pPr>
              <w:pStyle w:val="ConsPlusNormal"/>
              <w:jc w:val="center"/>
            </w:pPr>
            <w:r>
              <w:t>Целевой показатель результативности предоставления субсидий</w:t>
            </w:r>
          </w:p>
        </w:tc>
      </w:tr>
      <w:tr w:rsidR="00FC6953">
        <w:tc>
          <w:tcPr>
            <w:tcW w:w="510" w:type="dxa"/>
            <w:vMerge/>
          </w:tcPr>
          <w:p w:rsidR="00FC6953" w:rsidRDefault="00FC6953"/>
        </w:tc>
        <w:tc>
          <w:tcPr>
            <w:tcW w:w="3118" w:type="dxa"/>
            <w:vMerge/>
          </w:tcPr>
          <w:p w:rsidR="00FC6953" w:rsidRDefault="00FC6953"/>
        </w:tc>
        <w:tc>
          <w:tcPr>
            <w:tcW w:w="3118" w:type="dxa"/>
            <w:vMerge w:val="restart"/>
          </w:tcPr>
          <w:p w:rsidR="00FC6953" w:rsidRDefault="00FC695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  <w:vMerge w:val="restart"/>
          </w:tcPr>
          <w:p w:rsidR="00FC6953" w:rsidRDefault="00FC695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gridSpan w:val="3"/>
          </w:tcPr>
          <w:p w:rsidR="00FC6953" w:rsidRDefault="00FC6953">
            <w:pPr>
              <w:pStyle w:val="ConsPlusNormal"/>
              <w:jc w:val="center"/>
            </w:pPr>
            <w:r>
              <w:t>значение целевого показателя</w:t>
            </w:r>
          </w:p>
        </w:tc>
      </w:tr>
      <w:tr w:rsidR="00FC6953">
        <w:tc>
          <w:tcPr>
            <w:tcW w:w="510" w:type="dxa"/>
            <w:vMerge/>
          </w:tcPr>
          <w:p w:rsidR="00FC6953" w:rsidRDefault="00FC6953"/>
        </w:tc>
        <w:tc>
          <w:tcPr>
            <w:tcW w:w="3118" w:type="dxa"/>
            <w:vMerge/>
          </w:tcPr>
          <w:p w:rsidR="00FC6953" w:rsidRDefault="00FC6953"/>
        </w:tc>
        <w:tc>
          <w:tcPr>
            <w:tcW w:w="3118" w:type="dxa"/>
            <w:vMerge/>
          </w:tcPr>
          <w:p w:rsidR="00FC6953" w:rsidRDefault="00FC6953"/>
        </w:tc>
        <w:tc>
          <w:tcPr>
            <w:tcW w:w="1134" w:type="dxa"/>
            <w:vMerge/>
          </w:tcPr>
          <w:p w:rsidR="00FC6953" w:rsidRDefault="00FC6953"/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2019 год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7</w:t>
            </w:r>
          </w:p>
        </w:tc>
      </w:tr>
      <w:tr w:rsidR="00FC6953">
        <w:tc>
          <w:tcPr>
            <w:tcW w:w="510" w:type="dxa"/>
            <w:vMerge w:val="restart"/>
          </w:tcPr>
          <w:p w:rsidR="00FC6953" w:rsidRDefault="00FC69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vMerge w:val="restart"/>
          </w:tcPr>
          <w:p w:rsidR="00FC6953" w:rsidRDefault="00FC6953">
            <w:pPr>
              <w:pStyle w:val="ConsPlusNormal"/>
            </w:pPr>
            <w:r>
              <w:t>Выравнивание бюджетной обеспеченности</w:t>
            </w:r>
          </w:p>
        </w:tc>
        <w:tc>
          <w:tcPr>
            <w:tcW w:w="3118" w:type="dxa"/>
            <w:tcBorders>
              <w:bottom w:val="nil"/>
            </w:tcBorders>
          </w:tcPr>
          <w:p w:rsidR="00FC6953" w:rsidRDefault="00FC6953">
            <w:pPr>
              <w:pStyle w:val="ConsPlusNormal"/>
            </w:pPr>
            <w:proofErr w:type="spellStart"/>
            <w:r>
              <w:t>непревышение</w:t>
            </w:r>
            <w:proofErr w:type="spellEnd"/>
            <w:r>
              <w:t xml:space="preserve"> дефицита бюджета и предельного муниципального долга, установленного бюджетным законодательством</w:t>
            </w:r>
          </w:p>
        </w:tc>
        <w:tc>
          <w:tcPr>
            <w:tcW w:w="1134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907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</w:tr>
      <w:tr w:rsidR="00FC6953">
        <w:tc>
          <w:tcPr>
            <w:tcW w:w="510" w:type="dxa"/>
            <w:vMerge/>
          </w:tcPr>
          <w:p w:rsidR="00FC6953" w:rsidRDefault="00FC6953"/>
        </w:tc>
        <w:tc>
          <w:tcPr>
            <w:tcW w:w="3118" w:type="dxa"/>
            <w:vMerge/>
          </w:tcPr>
          <w:p w:rsidR="00FC6953" w:rsidRDefault="00FC6953"/>
        </w:tc>
        <w:tc>
          <w:tcPr>
            <w:tcW w:w="3118" w:type="dxa"/>
            <w:tcBorders>
              <w:top w:val="nil"/>
            </w:tcBorders>
          </w:tcPr>
          <w:p w:rsidR="00FC6953" w:rsidRDefault="00FC6953">
            <w:pPr>
              <w:pStyle w:val="ConsPlusNormal"/>
            </w:pPr>
            <w:r>
              <w:t xml:space="preserve">недопущение просрочки </w:t>
            </w:r>
            <w:r>
              <w:lastRenderedPageBreak/>
              <w:t>кредиторской задолженности по заработной плате и начислениям на выплаты по оплате труда</w:t>
            </w:r>
          </w:p>
        </w:tc>
        <w:tc>
          <w:tcPr>
            <w:tcW w:w="1134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907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выполнение работ по строительству наружных инженерных коммуникаций и благоустройство территорий многоквартирных домов, построенных в рамках мероприятий по переселению граждан из ветхого аварийного жилья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 xml:space="preserve">Строительство, реконструкция, капитальный ремонт объектов водопроводно-канализационного хозяйства, а также разработка проектно-сметной документации на строительство, реконструкцию и </w:t>
            </w:r>
            <w:r>
              <w:lastRenderedPageBreak/>
              <w:t>капитальный ремонт объектов водопроводно-канализационного хозяйства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lastRenderedPageBreak/>
              <w:t>доля населения, обеспеченного питьевой водой, отвечающей требованиям безопасности, в общей численности населения Республики Дагестан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85,2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85,1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85,1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Реализация мероприятий по сохранению мемориальных военно-исторических и культурных объектов и памятников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объектов, связанных с историей Республики Дагестан, на которых проведены работы по их сохранению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Строительство и реконструкция объектов водоснабжения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ввод в действие водопроводных сетей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15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Капитальный и текущий ремонт муниципальных учреждений культуры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отремонтированных муниципальных учреждений культуры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Строительство и реконструкция муниципальных учреждений культуры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построенных и реконструированных муниципальных учреждений культуры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Приобретение основных средств для муниципальных учреждений культуры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47,8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47,8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47,8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Капитальный и текущий ремонт муниципальных общеобразовательных учреждений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отремонтированных муниципальных общеобразовательных учреждений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15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Строительство и реконструкция муниципальных общеобразовательных учреждений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отремонтированных муниципальных общеобразовательных учреждений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15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Капитальный и текущий ремонт муниципальных дошкольных образовательных учреждений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отремонтированных муниципальных дошкольных образовательных учреждений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20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20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20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Строительство и реконструкция муниципальных дошкольных образовательных учреждений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отремонтированных и построенных муниципальных дошкольных образовательных учреждений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20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20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20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 xml:space="preserve">Капитальный и текущий ремонт муниципальных учреждений дополнительного </w:t>
            </w:r>
            <w:r>
              <w:lastRenderedPageBreak/>
              <w:t>образования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lastRenderedPageBreak/>
              <w:t xml:space="preserve">количество отремонтированных муниципальных внешкольных </w:t>
            </w:r>
            <w:r>
              <w:lastRenderedPageBreak/>
              <w:t>учреждений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Строительство и реконструкция муниципальных учреждений дополнительного образования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отремонтированных муниципальных внешкольных учреждений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Строительство и реконструкция объектов газификации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ввод в действие газовых сетей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Капитальный ремонт муниципальных объектов транспортной инфраструктуры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ввод в действие автомобильных дорог общего пользования с асфальтовым покрытием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Строительство и реконструкция муниципальных объектов транспортной инфраструктуры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доля протяженности отремонтированных и реконструированных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46,7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46,4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46,1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 xml:space="preserve">Строительство (реконструкция) автомобильных дорог общего пользования местного значения с твердым покрытием до </w:t>
            </w:r>
            <w:r>
              <w:lastRenderedPageBreak/>
              <w:t>сельских населенных пунктов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lastRenderedPageBreak/>
              <w:t xml:space="preserve">доля протяженности отремонтированных и реконструированных автомобильных дорог общего пользования местного значения с </w:t>
            </w:r>
            <w:r>
              <w:lastRenderedPageBreak/>
              <w:t>твердым покрытием до сельских населенных пунктов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46,7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46,4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46,1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Проектирование автомобильных дорог общего пользования местного значения с твердым покрытием до сельских населенных пунктов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разработанных проектов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8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8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8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Сохранение объектов культурного наследия, находящихся в собственности муниципальных образований Республики Дагестан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объектов культурного наследия, на которых проведены работы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3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Благоустройство парков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увеличение числа посетителей парков культуры и отдыха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Капитальные вложения в объекты социальной и инженерной инфраструктуры, а также отдельные мероприятия по планировке территорий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уровень обеспеченности населения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27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27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27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Укрепление материально-технической базы муниципальных учреждений дошкольного, общего и дополнительного образования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уровень обеспеченности обучающихся необходимыми условиями для обучения по нормативам государственного стандарта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Приобретение техники для нужд коммунального хозяйства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приобретенной техники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Строительство, реконструкция спортивных объектов, включая разработку проектно-сметной документации на строительство, реконструкцию спортивных объектов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пропускная способность спортивного сооружения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человек в сутки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180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180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180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Капитальный ремонт и ремонт автомобильных дорог общего пользования, населенных пунктов, дворовых территорий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площадь отремонтированных автомобильных дорог местного значения, населенных пунктов и дворовых территорий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1154,0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1154,0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1154,0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Строительство, реконструкция, капитальный ремонт объектов муниципальной собственности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объектов, введенных в эксплуатацию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7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7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7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Строительство, модернизация и ремонт отопительных котельных с применением энергосберегающих оборудования и технологий, реконструкция, теплоизоляция и ремонт тепловых сетей с применением современных технологий и материалов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муниципальных образований Республики Дагестан, получивших государственную поддержку на строительство, модернизацию и ремонт отопительных котельных с применением энергосберегающих оборудования и технологий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3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Организация сбора и вывоза бытовых отходов и мусора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построенных полигонов для размещения твердых бытовых отходов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 xml:space="preserve">Организация предоставления общедоступного и </w:t>
            </w:r>
            <w:r>
              <w:lastRenderedPageBreak/>
              <w:t xml:space="preserve">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стандартами), организация дополнительного образования детей в муниципальных образовательных организациях (за исключением </w:t>
            </w:r>
            <w:r>
              <w:lastRenderedPageBreak/>
              <w:t>дополнительного образования детей, финансовое обеспечение которого осуществляется федеральными органами государственной власти),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lastRenderedPageBreak/>
              <w:t xml:space="preserve">обеспечение нормативного финансирования </w:t>
            </w:r>
            <w:r>
              <w:t>муниципальных образовательных организаций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Содействие развитию малого и среднего предпринимательства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субъектов малого и среднего предпринимательства получателей поддержки в рамках муниципальных программ развития малого и среднего предпринимательства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6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6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6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 xml:space="preserve">Погашение </w:t>
            </w:r>
            <w:r>
              <w:lastRenderedPageBreak/>
              <w:t>кредиторской задолженности за выполненные работы на объектах муниципальной собственности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proofErr w:type="spellStart"/>
            <w:r>
              <w:lastRenderedPageBreak/>
              <w:t>непревышение</w:t>
            </w:r>
            <w:proofErr w:type="spellEnd"/>
            <w:r>
              <w:t xml:space="preserve"> </w:t>
            </w:r>
            <w:r>
              <w:lastRenderedPageBreak/>
              <w:t>кредиторской задолженности в текущем финансовом году к отчетному финансовому году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100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Погашение кредиторской задолженности по социально значимым расходам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proofErr w:type="spellStart"/>
            <w:r>
              <w:t>непревышение</w:t>
            </w:r>
            <w:proofErr w:type="spellEnd"/>
            <w:r>
              <w:t xml:space="preserve"> кредиторской задолженности в текущем финансовом году к отчетному финансовому году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100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количество отремонтированных домов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5</w:t>
            </w:r>
          </w:p>
        </w:tc>
      </w:tr>
      <w:tr w:rsidR="00FC6953">
        <w:tc>
          <w:tcPr>
            <w:tcW w:w="510" w:type="dxa"/>
            <w:vMerge w:val="restart"/>
          </w:tcPr>
          <w:p w:rsidR="00FC6953" w:rsidRDefault="00FC695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18" w:type="dxa"/>
            <w:vMerge w:val="restart"/>
          </w:tcPr>
          <w:p w:rsidR="00FC6953" w:rsidRDefault="00FC6953">
            <w:pPr>
              <w:pStyle w:val="ConsPlusNormal"/>
            </w:pPr>
            <w:r>
              <w:t>Осуществление мероприятий, связанных с ликвидацией последствий стихийных бедствий и техногенных аварий</w:t>
            </w:r>
          </w:p>
        </w:tc>
        <w:tc>
          <w:tcPr>
            <w:tcW w:w="3118" w:type="dxa"/>
            <w:tcBorders>
              <w:bottom w:val="nil"/>
            </w:tcBorders>
          </w:tcPr>
          <w:p w:rsidR="00FC6953" w:rsidRDefault="00FC6953">
            <w:pPr>
              <w:pStyle w:val="ConsPlusNormal"/>
            </w:pPr>
            <w:r>
              <w:t>наличие проектно-сметной документации</w:t>
            </w:r>
          </w:p>
        </w:tc>
        <w:tc>
          <w:tcPr>
            <w:tcW w:w="1134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907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</w:tr>
      <w:tr w:rsidR="00FC6953">
        <w:tc>
          <w:tcPr>
            <w:tcW w:w="510" w:type="dxa"/>
            <w:vMerge/>
          </w:tcPr>
          <w:p w:rsidR="00FC6953" w:rsidRDefault="00FC6953"/>
        </w:tc>
        <w:tc>
          <w:tcPr>
            <w:tcW w:w="3118" w:type="dxa"/>
            <w:vMerge/>
          </w:tcPr>
          <w:p w:rsidR="00FC6953" w:rsidRDefault="00FC6953"/>
        </w:tc>
        <w:tc>
          <w:tcPr>
            <w:tcW w:w="3118" w:type="dxa"/>
            <w:tcBorders>
              <w:top w:val="nil"/>
            </w:tcBorders>
          </w:tcPr>
          <w:p w:rsidR="00FC6953" w:rsidRDefault="00FC6953">
            <w:pPr>
              <w:pStyle w:val="ConsPlusNormal"/>
            </w:pPr>
            <w:r>
              <w:t>степень готовности восстановительных работ</w:t>
            </w:r>
          </w:p>
        </w:tc>
        <w:tc>
          <w:tcPr>
            <w:tcW w:w="1134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</w:tr>
      <w:tr w:rsidR="00FC6953">
        <w:tc>
          <w:tcPr>
            <w:tcW w:w="510" w:type="dxa"/>
            <w:vMerge w:val="restart"/>
          </w:tcPr>
          <w:p w:rsidR="00FC6953" w:rsidRDefault="00FC695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18" w:type="dxa"/>
            <w:vMerge w:val="restart"/>
          </w:tcPr>
          <w:p w:rsidR="00FC6953" w:rsidRDefault="00FC6953">
            <w:pPr>
              <w:pStyle w:val="ConsPlusNormal"/>
            </w:pPr>
            <w:r>
              <w:t>Обеспечение выполнения аварийно-спасательных работ</w:t>
            </w:r>
          </w:p>
        </w:tc>
        <w:tc>
          <w:tcPr>
            <w:tcW w:w="3118" w:type="dxa"/>
            <w:tcBorders>
              <w:bottom w:val="nil"/>
            </w:tcBorders>
          </w:tcPr>
          <w:p w:rsidR="00FC6953" w:rsidRDefault="00FC6953">
            <w:pPr>
              <w:pStyle w:val="ConsPlusNormal"/>
            </w:pPr>
            <w:r>
              <w:t>наличие проектно-сметной документации</w:t>
            </w:r>
          </w:p>
        </w:tc>
        <w:tc>
          <w:tcPr>
            <w:tcW w:w="1134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907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tcBorders>
              <w:bottom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да</w:t>
            </w:r>
          </w:p>
        </w:tc>
      </w:tr>
      <w:tr w:rsidR="00FC6953">
        <w:tc>
          <w:tcPr>
            <w:tcW w:w="510" w:type="dxa"/>
            <w:vMerge/>
          </w:tcPr>
          <w:p w:rsidR="00FC6953" w:rsidRDefault="00FC6953"/>
        </w:tc>
        <w:tc>
          <w:tcPr>
            <w:tcW w:w="3118" w:type="dxa"/>
            <w:vMerge/>
          </w:tcPr>
          <w:p w:rsidR="00FC6953" w:rsidRDefault="00FC6953"/>
        </w:tc>
        <w:tc>
          <w:tcPr>
            <w:tcW w:w="3118" w:type="dxa"/>
            <w:tcBorders>
              <w:top w:val="nil"/>
            </w:tcBorders>
          </w:tcPr>
          <w:p w:rsidR="00FC6953" w:rsidRDefault="00FC6953">
            <w:pPr>
              <w:pStyle w:val="ConsPlusNormal"/>
            </w:pPr>
            <w:r>
              <w:t>степень готовности аварийно-спасательных работ</w:t>
            </w:r>
          </w:p>
        </w:tc>
        <w:tc>
          <w:tcPr>
            <w:tcW w:w="1134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907" w:type="dxa"/>
            <w:tcBorders>
              <w:top w:val="nil"/>
            </w:tcBorders>
          </w:tcPr>
          <w:p w:rsidR="00FC6953" w:rsidRDefault="00FC6953">
            <w:pPr>
              <w:pStyle w:val="ConsPlusNormal"/>
              <w:jc w:val="center"/>
            </w:pPr>
            <w:r>
              <w:t>до 100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Организация мероприятий по подготовке и проведению празднования памятных дат муниципальных образований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удельный вес муниципальных образований, выступивших с предложениями и инициативами о праздновании памятных дат муниципальных образований, от количества муниципальных образований, достигших памятных дат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10</w:t>
            </w:r>
          </w:p>
        </w:tc>
      </w:tr>
      <w:tr w:rsidR="00FC6953">
        <w:tc>
          <w:tcPr>
            <w:tcW w:w="510" w:type="dxa"/>
          </w:tcPr>
          <w:p w:rsidR="00FC6953" w:rsidRDefault="00FC695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</w:tcPr>
          <w:p w:rsidR="00FC6953" w:rsidRDefault="00FC6953">
            <w:pPr>
              <w:pStyle w:val="ConsPlusNormal"/>
            </w:pPr>
            <w:r>
              <w:t>уменьшение несанкционированных территорий, на которые вывозятся твердые бытовые отходы</w:t>
            </w:r>
          </w:p>
        </w:tc>
        <w:tc>
          <w:tcPr>
            <w:tcW w:w="1134" w:type="dxa"/>
          </w:tcPr>
          <w:p w:rsidR="00FC6953" w:rsidRDefault="00FC695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7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7</w:t>
            </w:r>
          </w:p>
        </w:tc>
        <w:tc>
          <w:tcPr>
            <w:tcW w:w="907" w:type="dxa"/>
          </w:tcPr>
          <w:p w:rsidR="00FC6953" w:rsidRDefault="00FC6953">
            <w:pPr>
              <w:pStyle w:val="ConsPlusNormal"/>
              <w:jc w:val="center"/>
            </w:pPr>
            <w:r>
              <w:t>до 7</w:t>
            </w:r>
          </w:p>
        </w:tc>
      </w:tr>
    </w:tbl>
    <w:p w:rsidR="00FC6953" w:rsidRDefault="00FC6953">
      <w:pPr>
        <w:pStyle w:val="ConsPlusNormal"/>
        <w:jc w:val="both"/>
      </w:pPr>
    </w:p>
    <w:p w:rsidR="00FC6953" w:rsidRDefault="00FC6953">
      <w:pPr>
        <w:pStyle w:val="ConsPlusNormal"/>
        <w:jc w:val="both"/>
      </w:pPr>
    </w:p>
    <w:p w:rsidR="00FC6953" w:rsidRDefault="00FC69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AC9" w:rsidRDefault="003F4AC9"/>
    <w:sectPr w:rsidR="003F4AC9" w:rsidSect="00A57C55">
      <w:pgSz w:w="16838" w:h="11905" w:orient="landscape"/>
      <w:pgMar w:top="1134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53"/>
    <w:rsid w:val="0020430B"/>
    <w:rsid w:val="003F4AC9"/>
    <w:rsid w:val="0046387C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8385A-FE40-42B9-952E-0E71EF06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953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C6953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C695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12DBF9DA4F655A3950F706F739D6FC7493F5E3BE735DFA66D88E96074277859D524A668E09FE57A6BF6AP7i5J" TargetMode="External"/><Relationship Id="rId4" Type="http://schemas.openxmlformats.org/officeDocument/2006/relationships/hyperlink" Target="consultantplus://offline/ref=3B12DBF9DA4F655A3950E90BE1558BF5709AAAEAB97756A93B87D5CB504B7DD2DA1D1327CB07PF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Бреус</dc:creator>
  <cp:keywords/>
  <dc:description/>
  <cp:lastModifiedBy>Владислав Бреус</cp:lastModifiedBy>
  <cp:revision>1</cp:revision>
  <dcterms:created xsi:type="dcterms:W3CDTF">2018-04-12T09:34:00Z</dcterms:created>
  <dcterms:modified xsi:type="dcterms:W3CDTF">2018-04-12T09:35:00Z</dcterms:modified>
</cp:coreProperties>
</file>